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1.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7371B" w14:textId="77777777" w:rsidR="00597E58" w:rsidRPr="00C91262" w:rsidRDefault="005C2D77" w:rsidP="005C2D77">
      <w:pPr>
        <w:spacing w:before="100" w:beforeAutospacing="1" w:after="100" w:afterAutospacing="1"/>
        <w:jc w:val="center"/>
        <w:rPr>
          <w:rFonts w:eastAsia="Times New Roman" w:cs="Arial"/>
          <w:noProof/>
          <w:szCs w:val="24"/>
          <w:lang w:eastAsia="en-AU"/>
        </w:rPr>
      </w:pPr>
      <w:r w:rsidRPr="00C91262">
        <w:rPr>
          <w:rFonts w:eastAsia="Times New Roman" w:cs="Arial"/>
          <w:noProof/>
          <w:szCs w:val="24"/>
          <w:lang w:eastAsia="en-AU"/>
        </w:rPr>
        <w:drawing>
          <wp:anchor distT="0" distB="0" distL="114300" distR="114300" simplePos="0" relativeHeight="251658240" behindDoc="0" locked="0" layoutInCell="1" allowOverlap="1" wp14:anchorId="63845D3A" wp14:editId="5B7A4EE8">
            <wp:simplePos x="0" y="0"/>
            <wp:positionH relativeFrom="margin">
              <wp:posOffset>-210128</wp:posOffset>
            </wp:positionH>
            <wp:positionV relativeFrom="margin">
              <wp:posOffset>-327313</wp:posOffset>
            </wp:positionV>
            <wp:extent cx="7128000" cy="2891155"/>
            <wp:effectExtent l="0" t="0" r="0" b="4445"/>
            <wp:wrapSquare wrapText="bothSides"/>
            <wp:docPr id="1" name="Picture 1" descr="Collage_Logo"/>
            <wp:cNvGraphicFramePr/>
            <a:graphic xmlns:a="http://schemas.openxmlformats.org/drawingml/2006/main">
              <a:graphicData uri="http://schemas.openxmlformats.org/drawingml/2006/picture">
                <pic:pic xmlns:pic="http://schemas.openxmlformats.org/drawingml/2006/picture">
                  <pic:nvPicPr>
                    <pic:cNvPr id="0" name="Picture 13" descr="Collage_Logo"/>
                    <pic:cNvPicPr>
                      <a:picLocks noChangeAspect="1" noChangeArrowheads="1"/>
                    </pic:cNvPicPr>
                  </pic:nvPicPr>
                  <pic:blipFill>
                    <a:blip r:embed="rId8" cstate="print"/>
                    <a:stretch>
                      <a:fillRect/>
                    </a:stretch>
                  </pic:blipFill>
                  <pic:spPr bwMode="auto">
                    <a:xfrm>
                      <a:off x="0" y="0"/>
                      <a:ext cx="7128000" cy="2891155"/>
                    </a:xfrm>
                    <a:prstGeom prst="rect">
                      <a:avLst/>
                    </a:prstGeom>
                    <a:noFill/>
                    <a:ln>
                      <a:noFill/>
                    </a:ln>
                  </pic:spPr>
                </pic:pic>
              </a:graphicData>
            </a:graphic>
            <wp14:sizeRelH relativeFrom="margin">
              <wp14:pctWidth>0</wp14:pctWidth>
            </wp14:sizeRelH>
          </wp:anchor>
        </w:drawing>
      </w:r>
    </w:p>
    <w:p w14:paraId="4389ECA3" w14:textId="77777777" w:rsidR="005C2D77" w:rsidRPr="00C91262" w:rsidRDefault="005C2D77" w:rsidP="00810610">
      <w:pPr>
        <w:spacing w:before="100" w:beforeAutospacing="1" w:after="100" w:afterAutospacing="1"/>
        <w:jc w:val="center"/>
        <w:rPr>
          <w:rFonts w:eastAsia="Times New Roman" w:cs="Arial"/>
          <w:noProof/>
          <w:szCs w:val="24"/>
          <w:lang w:eastAsia="en-AU"/>
        </w:rPr>
      </w:pPr>
    </w:p>
    <w:p w14:paraId="1D47FD49" w14:textId="77777777" w:rsidR="005C2D77" w:rsidRPr="00C91262" w:rsidRDefault="005C2D77" w:rsidP="00810610">
      <w:pPr>
        <w:spacing w:before="100" w:beforeAutospacing="1" w:after="100" w:afterAutospacing="1"/>
        <w:jc w:val="center"/>
        <w:rPr>
          <w:rFonts w:eastAsia="Times New Roman" w:cs="Arial"/>
          <w:noProof/>
          <w:szCs w:val="24"/>
          <w:lang w:eastAsia="en-AU"/>
        </w:rPr>
      </w:pPr>
    </w:p>
    <w:p w14:paraId="6DCCABB7" w14:textId="77777777" w:rsidR="005C2D77" w:rsidRPr="00C91262" w:rsidRDefault="005C2D77" w:rsidP="00810610">
      <w:pPr>
        <w:spacing w:before="100" w:beforeAutospacing="1" w:after="100" w:afterAutospacing="1"/>
        <w:jc w:val="center"/>
        <w:rPr>
          <w:rFonts w:eastAsia="Times New Roman" w:cs="Arial"/>
          <w:noProof/>
          <w:szCs w:val="24"/>
          <w:lang w:eastAsia="en-AU"/>
        </w:rPr>
      </w:pPr>
    </w:p>
    <w:p w14:paraId="598E1B42" w14:textId="0AFA892D" w:rsidR="005C2D77" w:rsidRPr="00C91262" w:rsidRDefault="005C2D77" w:rsidP="00164641">
      <w:pPr>
        <w:pStyle w:val="Title"/>
        <w:rPr>
          <w:rFonts w:ascii="Arial Narrow" w:hAnsi="Arial Narrow"/>
        </w:rPr>
      </w:pPr>
      <w:r w:rsidRPr="00C91262">
        <w:rPr>
          <w:rFonts w:ascii="Arial Narrow" w:hAnsi="Arial Narrow"/>
        </w:rPr>
        <w:t>POLICY</w:t>
      </w:r>
      <w:r w:rsidR="00D11B75" w:rsidRPr="00C91262">
        <w:rPr>
          <w:rFonts w:ascii="Arial Narrow" w:hAnsi="Arial Narrow"/>
        </w:rPr>
        <w:t xml:space="preserve"> </w:t>
      </w:r>
      <w:r w:rsidRPr="00C91262">
        <w:rPr>
          <w:rFonts w:ascii="Arial Narrow" w:hAnsi="Arial Narrow"/>
        </w:rPr>
        <w:t xml:space="preserve">MANUAL </w:t>
      </w:r>
    </w:p>
    <w:p w14:paraId="3BB8A7B7" w14:textId="77777777" w:rsidR="005C2D77" w:rsidRPr="00C91262" w:rsidRDefault="005C2D77" w:rsidP="005C2D77">
      <w:pPr>
        <w:rPr>
          <w:rFonts w:cs="Arial"/>
        </w:rPr>
      </w:pPr>
    </w:p>
    <w:p w14:paraId="3606F12C" w14:textId="7EB0518B" w:rsidR="005C2D77" w:rsidRPr="00C91262" w:rsidRDefault="005C2D77" w:rsidP="00810610">
      <w:pPr>
        <w:spacing w:before="100" w:beforeAutospacing="1" w:after="100" w:afterAutospacing="1"/>
        <w:jc w:val="center"/>
        <w:rPr>
          <w:rFonts w:eastAsia="Times New Roman" w:cs="Arial"/>
          <w:noProof/>
          <w:szCs w:val="24"/>
          <w:lang w:eastAsia="en-AU"/>
        </w:rPr>
      </w:pPr>
      <w:bookmarkStart w:id="0" w:name="_Hlk58221552"/>
    </w:p>
    <w:bookmarkEnd w:id="0"/>
    <w:p w14:paraId="4D353FAD" w14:textId="7E31FD2F" w:rsidR="00D11B75" w:rsidRDefault="00D11B75" w:rsidP="00810610">
      <w:pPr>
        <w:spacing w:before="100" w:beforeAutospacing="1" w:after="100" w:afterAutospacing="1"/>
        <w:jc w:val="center"/>
        <w:rPr>
          <w:rFonts w:eastAsia="Times New Roman" w:cs="Arial"/>
          <w:noProof/>
          <w:szCs w:val="24"/>
          <w:lang w:eastAsia="en-AU"/>
        </w:rPr>
      </w:pPr>
    </w:p>
    <w:p w14:paraId="5ECAEB49" w14:textId="29B1290F" w:rsidR="00EF707D" w:rsidRDefault="00EF707D" w:rsidP="00810610">
      <w:pPr>
        <w:spacing w:before="100" w:beforeAutospacing="1" w:after="100" w:afterAutospacing="1"/>
        <w:jc w:val="center"/>
        <w:rPr>
          <w:rFonts w:eastAsia="Times New Roman" w:cs="Arial"/>
          <w:noProof/>
          <w:szCs w:val="24"/>
          <w:lang w:eastAsia="en-AU"/>
        </w:rPr>
      </w:pPr>
    </w:p>
    <w:p w14:paraId="4D3E79EB" w14:textId="42B46F78" w:rsidR="00EF707D" w:rsidRDefault="00EF707D" w:rsidP="00EF707D">
      <w:pPr>
        <w:spacing w:after="0"/>
        <w:jc w:val="left"/>
        <w:rPr>
          <w:rFonts w:eastAsia="Times New Roman" w:cs="Times New Roman"/>
          <w:szCs w:val="20"/>
        </w:rPr>
      </w:pPr>
      <w:r w:rsidRPr="00EF707D">
        <w:rPr>
          <w:rFonts w:eastAsia="Times New Roman" w:cs="Times New Roman"/>
          <w:szCs w:val="20"/>
        </w:rPr>
        <w:t xml:space="preserve">Prepared by Tara Doyle, Quality Manager </w:t>
      </w:r>
    </w:p>
    <w:p w14:paraId="1F2529B5" w14:textId="60AF5FE5" w:rsidR="00B06519" w:rsidRPr="00EF707D" w:rsidRDefault="00C0511D" w:rsidP="00EF707D">
      <w:pPr>
        <w:spacing w:after="0"/>
        <w:jc w:val="left"/>
        <w:rPr>
          <w:rFonts w:eastAsia="Times New Roman" w:cs="Times New Roman"/>
          <w:szCs w:val="20"/>
        </w:rPr>
      </w:pPr>
      <w:r>
        <w:rPr>
          <w:rFonts w:eastAsia="Times New Roman" w:cs="Times New Roman"/>
          <w:szCs w:val="20"/>
        </w:rPr>
        <w:t>August</w:t>
      </w:r>
      <w:r w:rsidR="00B06519">
        <w:rPr>
          <w:rFonts w:eastAsia="Times New Roman" w:cs="Times New Roman"/>
          <w:szCs w:val="20"/>
        </w:rPr>
        <w:t xml:space="preserve"> 202</w:t>
      </w:r>
      <w:r w:rsidR="005E25BC">
        <w:rPr>
          <w:rFonts w:eastAsia="Times New Roman" w:cs="Times New Roman"/>
          <w:szCs w:val="20"/>
        </w:rPr>
        <w:t>3</w:t>
      </w:r>
    </w:p>
    <w:p w14:paraId="70D812DF" w14:textId="376BD864" w:rsidR="00EF707D" w:rsidRPr="00EF707D" w:rsidRDefault="00EF707D" w:rsidP="00EF707D">
      <w:pPr>
        <w:spacing w:after="0"/>
        <w:jc w:val="left"/>
        <w:rPr>
          <w:rFonts w:eastAsia="Times New Roman" w:cs="Times New Roman"/>
          <w:szCs w:val="24"/>
        </w:rPr>
      </w:pPr>
      <w:r w:rsidRPr="00EF707D">
        <w:rPr>
          <w:rFonts w:eastAsia="Times New Roman" w:cs="Times New Roman"/>
          <w:szCs w:val="20"/>
        </w:rPr>
        <w:t>Classification: Public</w:t>
      </w:r>
    </w:p>
    <w:p w14:paraId="28461E5F" w14:textId="2507E6A0" w:rsidR="00D11B75" w:rsidRPr="00C91262" w:rsidRDefault="00D11B75" w:rsidP="00EF707D">
      <w:pPr>
        <w:spacing w:before="100" w:beforeAutospacing="1" w:after="100" w:afterAutospacing="1"/>
        <w:jc w:val="left"/>
        <w:rPr>
          <w:rFonts w:eastAsia="Times New Roman" w:cs="Arial"/>
          <w:noProof/>
          <w:szCs w:val="24"/>
          <w:lang w:eastAsia="en-AU"/>
        </w:rPr>
      </w:pPr>
    </w:p>
    <w:tbl>
      <w:tblPr>
        <w:tblW w:w="10715" w:type="dxa"/>
        <w:tblCellMar>
          <w:left w:w="0" w:type="dxa"/>
          <w:right w:w="0" w:type="dxa"/>
        </w:tblCellMar>
        <w:tblLook w:val="04A0" w:firstRow="1" w:lastRow="0" w:firstColumn="1" w:lastColumn="0" w:noHBand="0" w:noVBand="1"/>
      </w:tblPr>
      <w:tblGrid>
        <w:gridCol w:w="10715"/>
      </w:tblGrid>
      <w:tr w:rsidR="00C457F2" w:rsidRPr="00C91262" w14:paraId="41F1101B" w14:textId="77777777" w:rsidTr="00C457F2">
        <w:trPr>
          <w:trHeight w:val="372"/>
        </w:trPr>
        <w:tc>
          <w:tcPr>
            <w:tcW w:w="10715" w:type="dxa"/>
            <w:shd w:val="clear" w:color="auto" w:fill="31849B" w:themeFill="accent5" w:themeFillShade="BF"/>
          </w:tcPr>
          <w:p w14:paraId="08D561CD" w14:textId="77777777" w:rsidR="008B3DDD" w:rsidRPr="00C91262" w:rsidRDefault="004D6209" w:rsidP="00EB35FC">
            <w:pPr>
              <w:keepNext/>
              <w:keepLines/>
              <w:widowControl w:val="0"/>
              <w:spacing w:before="200" w:after="0"/>
              <w:jc w:val="center"/>
              <w:outlineLvl w:val="3"/>
              <w:rPr>
                <w:rFonts w:cs="Arial"/>
                <w:b/>
                <w:bCs/>
                <w:color w:val="FFFFFF" w:themeColor="background1"/>
                <w:sz w:val="40"/>
                <w:szCs w:val="32"/>
                <w:lang w:val="en-US"/>
              </w:rPr>
            </w:pPr>
            <w:r w:rsidRPr="00C91262">
              <w:rPr>
                <w:rFonts w:cs="Arial"/>
                <w:b/>
                <w:bCs/>
                <w:color w:val="FFFFFF" w:themeColor="background1"/>
                <w:sz w:val="40"/>
                <w:szCs w:val="32"/>
                <w:lang w:val="en-US"/>
              </w:rPr>
              <w:t>Job-matching    |     Training    |    Support    |    Careers</w:t>
            </w:r>
          </w:p>
          <w:p w14:paraId="7D15A1E7" w14:textId="77777777" w:rsidR="008B3DDD" w:rsidRPr="00C91262" w:rsidRDefault="008B3DDD" w:rsidP="00EB35FC">
            <w:pPr>
              <w:widowControl w:val="0"/>
              <w:spacing w:after="0"/>
              <w:jc w:val="center"/>
              <w:rPr>
                <w:rFonts w:cs="Arial"/>
                <w:b/>
                <w:bCs/>
                <w:color w:val="FFFFFF" w:themeColor="background1"/>
                <w:sz w:val="28"/>
                <w:szCs w:val="28"/>
                <w:lang w:val="en-US"/>
              </w:rPr>
            </w:pPr>
          </w:p>
        </w:tc>
      </w:tr>
      <w:tr w:rsidR="00C457F2" w:rsidRPr="00C91262" w14:paraId="34D66975" w14:textId="77777777" w:rsidTr="00C457F2">
        <w:trPr>
          <w:trHeight w:val="372"/>
        </w:trPr>
        <w:tc>
          <w:tcPr>
            <w:tcW w:w="10715" w:type="dxa"/>
            <w:shd w:val="clear" w:color="auto" w:fill="92CDDC" w:themeFill="accent5" w:themeFillTint="99"/>
          </w:tcPr>
          <w:p w14:paraId="21DAED4A" w14:textId="77777777" w:rsidR="008B3DDD" w:rsidRPr="00C91262" w:rsidRDefault="006A0DBC" w:rsidP="00EB35FC">
            <w:pPr>
              <w:widowControl w:val="0"/>
              <w:spacing w:after="0"/>
              <w:jc w:val="center"/>
              <w:rPr>
                <w:rFonts w:cs="Arial"/>
                <w:b/>
                <w:bCs/>
                <w:color w:val="000000" w:themeColor="text1"/>
                <w:sz w:val="56"/>
                <w:szCs w:val="28"/>
                <w:lang w:val="en-US"/>
              </w:rPr>
            </w:pPr>
            <w:hyperlink r:id="rId9" w:history="1">
              <w:r w:rsidR="008B3DDD" w:rsidRPr="00C91262">
                <w:rPr>
                  <w:rStyle w:val="Hyperlink"/>
                  <w:rFonts w:cs="Arial"/>
                  <w:b/>
                  <w:bCs/>
                  <w:color w:val="000000" w:themeColor="text1"/>
                  <w:sz w:val="56"/>
                  <w:szCs w:val="28"/>
                  <w:lang w:val="en-US"/>
                </w:rPr>
                <w:t>www.bizlink.asn.au</w:t>
              </w:r>
            </w:hyperlink>
          </w:p>
          <w:p w14:paraId="66CDED66" w14:textId="77777777" w:rsidR="008B3DDD" w:rsidRPr="00C91262" w:rsidRDefault="008B3DDD" w:rsidP="00EB35FC">
            <w:pPr>
              <w:widowControl w:val="0"/>
              <w:spacing w:after="0"/>
              <w:jc w:val="center"/>
              <w:rPr>
                <w:rFonts w:cs="Arial"/>
                <w:b/>
                <w:bCs/>
                <w:color w:val="000000" w:themeColor="text1"/>
                <w:sz w:val="20"/>
                <w:lang w:val="en-US"/>
              </w:rPr>
            </w:pPr>
          </w:p>
          <w:p w14:paraId="051940C5" w14:textId="77777777" w:rsidR="008B3DDD" w:rsidRPr="00C91262" w:rsidRDefault="008B3DDD" w:rsidP="00EB35FC">
            <w:pPr>
              <w:widowControl w:val="0"/>
              <w:spacing w:after="0"/>
              <w:jc w:val="center"/>
              <w:rPr>
                <w:rFonts w:cs="Arial"/>
                <w:b/>
                <w:bCs/>
                <w:color w:val="FFFFFF" w:themeColor="background1"/>
                <w:sz w:val="28"/>
                <w:szCs w:val="28"/>
                <w:lang w:val="en-US"/>
              </w:rPr>
            </w:pPr>
            <w:r w:rsidRPr="00C91262">
              <w:rPr>
                <w:rFonts w:cs="Arial"/>
                <w:b/>
                <w:bCs/>
                <w:color w:val="000000" w:themeColor="text1"/>
                <w:sz w:val="96"/>
                <w:szCs w:val="28"/>
                <w:lang w:val="en-US"/>
              </w:rPr>
              <w:t>1300 780 789</w:t>
            </w:r>
          </w:p>
        </w:tc>
      </w:tr>
    </w:tbl>
    <w:p w14:paraId="0631BBA7" w14:textId="4996668E" w:rsidR="00811AE0" w:rsidRPr="00C91262" w:rsidRDefault="007C2017" w:rsidP="00042D2F">
      <w:pPr>
        <w:tabs>
          <w:tab w:val="left" w:pos="7085"/>
          <w:tab w:val="left" w:pos="7831"/>
        </w:tabs>
        <w:spacing w:after="100" w:afterAutospacing="1"/>
        <w:rPr>
          <w:rFonts w:cs="Arial"/>
          <w:lang w:eastAsia="en-AU"/>
        </w:rPr>
        <w:sectPr w:rsidR="00811AE0" w:rsidRPr="00C91262" w:rsidSect="008F0E11">
          <w:headerReference w:type="default" r:id="rId10"/>
          <w:footerReference w:type="default" r:id="rId11"/>
          <w:pgSz w:w="11906" w:h="16838"/>
          <w:pgMar w:top="720" w:right="720" w:bottom="720" w:left="720" w:header="708" w:footer="708" w:gutter="0"/>
          <w:cols w:space="708"/>
          <w:docGrid w:linePitch="360"/>
        </w:sectPr>
      </w:pPr>
      <w:r>
        <w:rPr>
          <w:rFonts w:cs="Arial"/>
          <w:lang w:eastAsia="en-AU"/>
        </w:rPr>
        <w:tab/>
      </w:r>
      <w:r>
        <w:rPr>
          <w:rFonts w:cs="Arial"/>
          <w:lang w:eastAsia="en-AU"/>
        </w:rPr>
        <w:tab/>
      </w:r>
      <w:r w:rsidR="00042D2F">
        <w:rPr>
          <w:rFonts w:cs="Arial"/>
          <w:lang w:eastAsia="en-AU"/>
        </w:rPr>
        <w:tab/>
      </w:r>
    </w:p>
    <w:sdt>
      <w:sdtPr>
        <w:rPr>
          <w:rFonts w:ascii="Arial Narrow" w:eastAsiaTheme="minorHAnsi" w:hAnsi="Arial Narrow" w:cstheme="minorBidi"/>
          <w:b w:val="0"/>
          <w:bCs w:val="0"/>
          <w:color w:val="auto"/>
          <w:sz w:val="24"/>
          <w:szCs w:val="22"/>
          <w:lang w:val="en-AU"/>
        </w:rPr>
        <w:id w:val="33360163"/>
        <w:docPartObj>
          <w:docPartGallery w:val="Table of Contents"/>
          <w:docPartUnique/>
        </w:docPartObj>
      </w:sdtPr>
      <w:sdtEndPr>
        <w:rPr>
          <w:rFonts w:cs="Arial"/>
        </w:rPr>
      </w:sdtEndPr>
      <w:sdtContent>
        <w:p w14:paraId="3CF8AA31" w14:textId="77777777" w:rsidR="00810610" w:rsidRPr="00C91262" w:rsidRDefault="00810610" w:rsidP="000E5608">
          <w:pPr>
            <w:pStyle w:val="TOCHeading"/>
            <w:spacing w:before="0" w:line="240" w:lineRule="auto"/>
          </w:pPr>
          <w:r w:rsidRPr="00C91262">
            <w:rPr>
              <w:rStyle w:val="Heading1Char"/>
              <w:rFonts w:eastAsiaTheme="majorEastAsia"/>
            </w:rPr>
            <w:t>Table of Contents</w:t>
          </w:r>
        </w:p>
        <w:p w14:paraId="21B04E1F" w14:textId="5CBA44EC" w:rsidR="00A732E9" w:rsidRDefault="000B4C65" w:rsidP="00A732E9">
          <w:pPr>
            <w:pStyle w:val="TOC1"/>
            <w:tabs>
              <w:tab w:val="right" w:leader="dot" w:pos="9736"/>
            </w:tabs>
            <w:spacing w:after="0"/>
            <w:rPr>
              <w:rFonts w:eastAsiaTheme="minorEastAsia"/>
              <w:b w:val="0"/>
              <w:bCs w:val="0"/>
              <w:caps w:val="0"/>
              <w:noProof/>
              <w:kern w:val="2"/>
              <w:sz w:val="22"/>
              <w:szCs w:val="22"/>
              <w:lang w:eastAsia="en-AU"/>
              <w14:ligatures w14:val="standardContextual"/>
            </w:rPr>
          </w:pPr>
          <w:r w:rsidRPr="00C91262">
            <w:rPr>
              <w:rFonts w:ascii="Arial Narrow" w:hAnsi="Arial Narrow" w:cs="Arial"/>
            </w:rPr>
            <w:fldChar w:fldCharType="begin"/>
          </w:r>
          <w:r w:rsidR="00810610" w:rsidRPr="00C91262">
            <w:rPr>
              <w:rFonts w:ascii="Arial Narrow" w:hAnsi="Arial Narrow" w:cs="Arial"/>
            </w:rPr>
            <w:instrText xml:space="preserve"> TOC \o "1-3" \h \z \u </w:instrText>
          </w:r>
          <w:r w:rsidRPr="00C91262">
            <w:rPr>
              <w:rFonts w:ascii="Arial Narrow" w:hAnsi="Arial Narrow" w:cs="Arial"/>
            </w:rPr>
            <w:fldChar w:fldCharType="separate"/>
          </w:r>
          <w:hyperlink w:anchor="_Toc144033499" w:history="1">
            <w:r w:rsidR="00A732E9" w:rsidRPr="00925D94">
              <w:rPr>
                <w:rStyle w:val="Hyperlink"/>
                <w:noProof/>
              </w:rPr>
              <w:t>National Standards for Disability Services</w:t>
            </w:r>
            <w:r w:rsidR="00A732E9">
              <w:rPr>
                <w:noProof/>
                <w:webHidden/>
              </w:rPr>
              <w:tab/>
            </w:r>
            <w:r w:rsidR="00A732E9">
              <w:rPr>
                <w:noProof/>
                <w:webHidden/>
              </w:rPr>
              <w:fldChar w:fldCharType="begin"/>
            </w:r>
            <w:r w:rsidR="00A732E9">
              <w:rPr>
                <w:noProof/>
                <w:webHidden/>
              </w:rPr>
              <w:instrText xml:space="preserve"> PAGEREF _Toc144033499 \h </w:instrText>
            </w:r>
            <w:r w:rsidR="00A732E9">
              <w:rPr>
                <w:noProof/>
                <w:webHidden/>
              </w:rPr>
            </w:r>
            <w:r w:rsidR="00A732E9">
              <w:rPr>
                <w:noProof/>
                <w:webHidden/>
              </w:rPr>
              <w:fldChar w:fldCharType="separate"/>
            </w:r>
            <w:r w:rsidR="006A0DBC">
              <w:rPr>
                <w:noProof/>
                <w:webHidden/>
              </w:rPr>
              <w:t>3</w:t>
            </w:r>
            <w:r w:rsidR="00A732E9">
              <w:rPr>
                <w:noProof/>
                <w:webHidden/>
              </w:rPr>
              <w:fldChar w:fldCharType="end"/>
            </w:r>
          </w:hyperlink>
        </w:p>
        <w:p w14:paraId="03B1B975" w14:textId="154758AE" w:rsidR="00A732E9" w:rsidRDefault="00A732E9" w:rsidP="00A732E9">
          <w:pPr>
            <w:pStyle w:val="TOC1"/>
            <w:tabs>
              <w:tab w:val="right" w:leader="dot" w:pos="9736"/>
            </w:tabs>
            <w:spacing w:after="0"/>
            <w:rPr>
              <w:rFonts w:eastAsiaTheme="minorEastAsia"/>
              <w:b w:val="0"/>
              <w:bCs w:val="0"/>
              <w:caps w:val="0"/>
              <w:noProof/>
              <w:kern w:val="2"/>
              <w:sz w:val="22"/>
              <w:szCs w:val="22"/>
              <w:lang w:eastAsia="en-AU"/>
              <w14:ligatures w14:val="standardContextual"/>
            </w:rPr>
          </w:pPr>
          <w:hyperlink w:anchor="_Toc144033500" w:history="1">
            <w:r w:rsidRPr="00925D94">
              <w:rPr>
                <w:rStyle w:val="Hyperlink"/>
                <w:noProof/>
              </w:rPr>
              <w:t>NDIS Practice Standards</w:t>
            </w:r>
            <w:r>
              <w:rPr>
                <w:noProof/>
                <w:webHidden/>
              </w:rPr>
              <w:tab/>
            </w:r>
            <w:r>
              <w:rPr>
                <w:noProof/>
                <w:webHidden/>
              </w:rPr>
              <w:fldChar w:fldCharType="begin"/>
            </w:r>
            <w:r>
              <w:rPr>
                <w:noProof/>
                <w:webHidden/>
              </w:rPr>
              <w:instrText xml:space="preserve"> PAGEREF _Toc144033500 \h </w:instrText>
            </w:r>
            <w:r>
              <w:rPr>
                <w:noProof/>
                <w:webHidden/>
              </w:rPr>
            </w:r>
            <w:r>
              <w:rPr>
                <w:noProof/>
                <w:webHidden/>
              </w:rPr>
              <w:fldChar w:fldCharType="separate"/>
            </w:r>
            <w:r w:rsidR="006A0DBC">
              <w:rPr>
                <w:noProof/>
                <w:webHidden/>
              </w:rPr>
              <w:t>3</w:t>
            </w:r>
            <w:r>
              <w:rPr>
                <w:noProof/>
                <w:webHidden/>
              </w:rPr>
              <w:fldChar w:fldCharType="end"/>
            </w:r>
          </w:hyperlink>
        </w:p>
        <w:p w14:paraId="542467D6" w14:textId="46464D73" w:rsidR="00A732E9" w:rsidRDefault="00A732E9" w:rsidP="00A732E9">
          <w:pPr>
            <w:pStyle w:val="TOC1"/>
            <w:tabs>
              <w:tab w:val="right" w:leader="dot" w:pos="9736"/>
            </w:tabs>
            <w:spacing w:after="0"/>
            <w:rPr>
              <w:rFonts w:eastAsiaTheme="minorEastAsia"/>
              <w:b w:val="0"/>
              <w:bCs w:val="0"/>
              <w:caps w:val="0"/>
              <w:noProof/>
              <w:kern w:val="2"/>
              <w:sz w:val="22"/>
              <w:szCs w:val="22"/>
              <w:lang w:eastAsia="en-AU"/>
              <w14:ligatures w14:val="standardContextual"/>
            </w:rPr>
          </w:pPr>
          <w:hyperlink w:anchor="_Toc144033501" w:history="1">
            <w:r w:rsidRPr="00925D94">
              <w:rPr>
                <w:rStyle w:val="Hyperlink"/>
                <w:noProof/>
              </w:rPr>
              <w:t>Policy 1.0 Rights</w:t>
            </w:r>
            <w:r>
              <w:rPr>
                <w:noProof/>
                <w:webHidden/>
              </w:rPr>
              <w:tab/>
            </w:r>
            <w:r>
              <w:rPr>
                <w:noProof/>
                <w:webHidden/>
              </w:rPr>
              <w:fldChar w:fldCharType="begin"/>
            </w:r>
            <w:r>
              <w:rPr>
                <w:noProof/>
                <w:webHidden/>
              </w:rPr>
              <w:instrText xml:space="preserve"> PAGEREF _Toc144033501 \h </w:instrText>
            </w:r>
            <w:r>
              <w:rPr>
                <w:noProof/>
                <w:webHidden/>
              </w:rPr>
            </w:r>
            <w:r>
              <w:rPr>
                <w:noProof/>
                <w:webHidden/>
              </w:rPr>
              <w:fldChar w:fldCharType="separate"/>
            </w:r>
            <w:r w:rsidR="006A0DBC">
              <w:rPr>
                <w:noProof/>
                <w:webHidden/>
              </w:rPr>
              <w:t>4</w:t>
            </w:r>
            <w:r>
              <w:rPr>
                <w:noProof/>
                <w:webHidden/>
              </w:rPr>
              <w:fldChar w:fldCharType="end"/>
            </w:r>
          </w:hyperlink>
        </w:p>
        <w:p w14:paraId="13B06EA3" w14:textId="730D9723" w:rsidR="00A732E9" w:rsidRDefault="00A732E9" w:rsidP="00A732E9">
          <w:pPr>
            <w:pStyle w:val="TOC1"/>
            <w:tabs>
              <w:tab w:val="right" w:leader="dot" w:pos="9736"/>
            </w:tabs>
            <w:spacing w:after="0"/>
            <w:rPr>
              <w:rFonts w:eastAsiaTheme="minorEastAsia"/>
              <w:b w:val="0"/>
              <w:bCs w:val="0"/>
              <w:caps w:val="0"/>
              <w:noProof/>
              <w:kern w:val="2"/>
              <w:sz w:val="22"/>
              <w:szCs w:val="22"/>
              <w:lang w:eastAsia="en-AU"/>
              <w14:ligatures w14:val="standardContextual"/>
            </w:rPr>
          </w:pPr>
          <w:hyperlink w:anchor="_Toc144033502" w:history="1">
            <w:r w:rsidRPr="00925D94">
              <w:rPr>
                <w:rStyle w:val="Hyperlink"/>
                <w:noProof/>
              </w:rPr>
              <w:t>Policy 1.1 Privacy</w:t>
            </w:r>
            <w:r>
              <w:rPr>
                <w:noProof/>
                <w:webHidden/>
              </w:rPr>
              <w:tab/>
            </w:r>
            <w:r>
              <w:rPr>
                <w:noProof/>
                <w:webHidden/>
              </w:rPr>
              <w:fldChar w:fldCharType="begin"/>
            </w:r>
            <w:r>
              <w:rPr>
                <w:noProof/>
                <w:webHidden/>
              </w:rPr>
              <w:instrText xml:space="preserve"> PAGEREF _Toc144033502 \h </w:instrText>
            </w:r>
            <w:r>
              <w:rPr>
                <w:noProof/>
                <w:webHidden/>
              </w:rPr>
            </w:r>
            <w:r>
              <w:rPr>
                <w:noProof/>
                <w:webHidden/>
              </w:rPr>
              <w:fldChar w:fldCharType="separate"/>
            </w:r>
            <w:r w:rsidR="006A0DBC">
              <w:rPr>
                <w:noProof/>
                <w:webHidden/>
              </w:rPr>
              <w:t>8</w:t>
            </w:r>
            <w:r>
              <w:rPr>
                <w:noProof/>
                <w:webHidden/>
              </w:rPr>
              <w:fldChar w:fldCharType="end"/>
            </w:r>
          </w:hyperlink>
        </w:p>
        <w:p w14:paraId="72911A49" w14:textId="2B7BF185" w:rsidR="00A732E9" w:rsidRDefault="00A732E9" w:rsidP="00A732E9">
          <w:pPr>
            <w:pStyle w:val="TOC2"/>
            <w:tabs>
              <w:tab w:val="left" w:pos="720"/>
              <w:tab w:val="right" w:leader="dot" w:pos="9736"/>
            </w:tabs>
            <w:rPr>
              <w:rFonts w:eastAsiaTheme="minorEastAsia"/>
              <w:smallCaps w:val="0"/>
              <w:noProof/>
              <w:kern w:val="2"/>
              <w:sz w:val="22"/>
              <w:szCs w:val="22"/>
              <w:lang w:eastAsia="en-AU"/>
              <w14:ligatures w14:val="standardContextual"/>
            </w:rPr>
          </w:pPr>
          <w:hyperlink w:anchor="_Toc144033503" w:history="1">
            <w:r w:rsidRPr="00925D94">
              <w:rPr>
                <w:rStyle w:val="Hyperlink"/>
                <w:rFonts w:ascii="Arial Narrow" w:hAnsi="Arial Narrow"/>
                <w:bCs/>
                <w:noProof/>
              </w:rPr>
              <w:t>3.2</w:t>
            </w:r>
            <w:r>
              <w:rPr>
                <w:rFonts w:eastAsiaTheme="minorEastAsia"/>
                <w:smallCaps w:val="0"/>
                <w:noProof/>
                <w:kern w:val="2"/>
                <w:sz w:val="22"/>
                <w:szCs w:val="22"/>
                <w:lang w:eastAsia="en-AU"/>
                <w14:ligatures w14:val="standardContextual"/>
              </w:rPr>
              <w:tab/>
            </w:r>
            <w:r w:rsidRPr="00925D94">
              <w:rPr>
                <w:rStyle w:val="Hyperlink"/>
                <w:rFonts w:ascii="Arial Narrow" w:hAnsi="Arial Narrow"/>
                <w:bCs/>
                <w:noProof/>
              </w:rPr>
              <w:t>How to make a privacy-related complaint</w:t>
            </w:r>
            <w:r>
              <w:rPr>
                <w:noProof/>
                <w:webHidden/>
              </w:rPr>
              <w:tab/>
            </w:r>
            <w:r>
              <w:rPr>
                <w:noProof/>
                <w:webHidden/>
              </w:rPr>
              <w:fldChar w:fldCharType="begin"/>
            </w:r>
            <w:r>
              <w:rPr>
                <w:noProof/>
                <w:webHidden/>
              </w:rPr>
              <w:instrText xml:space="preserve"> PAGEREF _Toc144033503 \h </w:instrText>
            </w:r>
            <w:r>
              <w:rPr>
                <w:noProof/>
                <w:webHidden/>
              </w:rPr>
            </w:r>
            <w:r>
              <w:rPr>
                <w:noProof/>
                <w:webHidden/>
              </w:rPr>
              <w:fldChar w:fldCharType="separate"/>
            </w:r>
            <w:r w:rsidR="006A0DBC">
              <w:rPr>
                <w:noProof/>
                <w:webHidden/>
              </w:rPr>
              <w:t>8</w:t>
            </w:r>
            <w:r>
              <w:rPr>
                <w:noProof/>
                <w:webHidden/>
              </w:rPr>
              <w:fldChar w:fldCharType="end"/>
            </w:r>
          </w:hyperlink>
        </w:p>
        <w:p w14:paraId="43AA4FC4" w14:textId="43CCA089" w:rsidR="00A732E9" w:rsidRDefault="00A732E9" w:rsidP="00A732E9">
          <w:pPr>
            <w:pStyle w:val="TOC1"/>
            <w:tabs>
              <w:tab w:val="right" w:leader="dot" w:pos="9736"/>
            </w:tabs>
            <w:spacing w:after="0"/>
            <w:rPr>
              <w:rFonts w:eastAsiaTheme="minorEastAsia"/>
              <w:b w:val="0"/>
              <w:bCs w:val="0"/>
              <w:caps w:val="0"/>
              <w:noProof/>
              <w:kern w:val="2"/>
              <w:sz w:val="22"/>
              <w:szCs w:val="22"/>
              <w:lang w:eastAsia="en-AU"/>
              <w14:ligatures w14:val="standardContextual"/>
            </w:rPr>
          </w:pPr>
          <w:hyperlink w:anchor="_Toc144033504" w:history="1">
            <w:r w:rsidRPr="00925D94">
              <w:rPr>
                <w:rStyle w:val="Hyperlink"/>
                <w:noProof/>
              </w:rPr>
              <w:t>Policy 1.2 Screening Checks for Clients</w:t>
            </w:r>
            <w:r>
              <w:rPr>
                <w:noProof/>
                <w:webHidden/>
              </w:rPr>
              <w:tab/>
            </w:r>
            <w:r>
              <w:rPr>
                <w:noProof/>
                <w:webHidden/>
              </w:rPr>
              <w:fldChar w:fldCharType="begin"/>
            </w:r>
            <w:r>
              <w:rPr>
                <w:noProof/>
                <w:webHidden/>
              </w:rPr>
              <w:instrText xml:space="preserve"> PAGEREF _Toc144033504 \h </w:instrText>
            </w:r>
            <w:r>
              <w:rPr>
                <w:noProof/>
                <w:webHidden/>
              </w:rPr>
            </w:r>
            <w:r>
              <w:rPr>
                <w:noProof/>
                <w:webHidden/>
              </w:rPr>
              <w:fldChar w:fldCharType="separate"/>
            </w:r>
            <w:r w:rsidR="006A0DBC">
              <w:rPr>
                <w:noProof/>
                <w:webHidden/>
              </w:rPr>
              <w:t>16</w:t>
            </w:r>
            <w:r>
              <w:rPr>
                <w:noProof/>
                <w:webHidden/>
              </w:rPr>
              <w:fldChar w:fldCharType="end"/>
            </w:r>
          </w:hyperlink>
        </w:p>
        <w:p w14:paraId="77C2E5BF" w14:textId="1A347B2C" w:rsidR="00A732E9" w:rsidRDefault="00A732E9" w:rsidP="00A732E9">
          <w:pPr>
            <w:pStyle w:val="TOC1"/>
            <w:tabs>
              <w:tab w:val="right" w:leader="dot" w:pos="9736"/>
            </w:tabs>
            <w:spacing w:after="0"/>
            <w:rPr>
              <w:rFonts w:eastAsiaTheme="minorEastAsia"/>
              <w:b w:val="0"/>
              <w:bCs w:val="0"/>
              <w:caps w:val="0"/>
              <w:noProof/>
              <w:kern w:val="2"/>
              <w:sz w:val="22"/>
              <w:szCs w:val="22"/>
              <w:lang w:eastAsia="en-AU"/>
              <w14:ligatures w14:val="standardContextual"/>
            </w:rPr>
          </w:pPr>
          <w:hyperlink w:anchor="_Toc144033505" w:history="1">
            <w:r w:rsidRPr="00925D94">
              <w:rPr>
                <w:rStyle w:val="Hyperlink"/>
                <w:noProof/>
              </w:rPr>
              <w:t>Policy 1.3 Child Safety and Wellbeing</w:t>
            </w:r>
            <w:r>
              <w:rPr>
                <w:noProof/>
                <w:webHidden/>
              </w:rPr>
              <w:tab/>
            </w:r>
            <w:r>
              <w:rPr>
                <w:noProof/>
                <w:webHidden/>
              </w:rPr>
              <w:fldChar w:fldCharType="begin"/>
            </w:r>
            <w:r>
              <w:rPr>
                <w:noProof/>
                <w:webHidden/>
              </w:rPr>
              <w:instrText xml:space="preserve"> PAGEREF _Toc144033505 \h </w:instrText>
            </w:r>
            <w:r>
              <w:rPr>
                <w:noProof/>
                <w:webHidden/>
              </w:rPr>
            </w:r>
            <w:r>
              <w:rPr>
                <w:noProof/>
                <w:webHidden/>
              </w:rPr>
              <w:fldChar w:fldCharType="separate"/>
            </w:r>
            <w:r w:rsidR="006A0DBC">
              <w:rPr>
                <w:noProof/>
                <w:webHidden/>
              </w:rPr>
              <w:t>19</w:t>
            </w:r>
            <w:r>
              <w:rPr>
                <w:noProof/>
                <w:webHidden/>
              </w:rPr>
              <w:fldChar w:fldCharType="end"/>
            </w:r>
          </w:hyperlink>
        </w:p>
        <w:p w14:paraId="0AF4BE89" w14:textId="66998347" w:rsidR="00A732E9" w:rsidRDefault="00A732E9" w:rsidP="00A732E9">
          <w:pPr>
            <w:pStyle w:val="TOC1"/>
            <w:tabs>
              <w:tab w:val="right" w:leader="dot" w:pos="9736"/>
            </w:tabs>
            <w:spacing w:after="0"/>
            <w:rPr>
              <w:rFonts w:eastAsiaTheme="minorEastAsia"/>
              <w:b w:val="0"/>
              <w:bCs w:val="0"/>
              <w:caps w:val="0"/>
              <w:noProof/>
              <w:kern w:val="2"/>
              <w:sz w:val="22"/>
              <w:szCs w:val="22"/>
              <w:lang w:eastAsia="en-AU"/>
              <w14:ligatures w14:val="standardContextual"/>
            </w:rPr>
          </w:pPr>
          <w:hyperlink w:anchor="_Toc144033506" w:history="1">
            <w:r w:rsidRPr="00925D94">
              <w:rPr>
                <w:rStyle w:val="Hyperlink"/>
                <w:rFonts w:eastAsia="Times New Roman" w:cs="Arial"/>
                <w:noProof/>
                <w:lang w:val="en-US"/>
              </w:rPr>
              <w:t>Policy 1.4 Information Security Management</w:t>
            </w:r>
            <w:r>
              <w:rPr>
                <w:noProof/>
                <w:webHidden/>
              </w:rPr>
              <w:tab/>
            </w:r>
            <w:r>
              <w:rPr>
                <w:noProof/>
                <w:webHidden/>
              </w:rPr>
              <w:fldChar w:fldCharType="begin"/>
            </w:r>
            <w:r>
              <w:rPr>
                <w:noProof/>
                <w:webHidden/>
              </w:rPr>
              <w:instrText xml:space="preserve"> PAGEREF _Toc144033506 \h </w:instrText>
            </w:r>
            <w:r>
              <w:rPr>
                <w:noProof/>
                <w:webHidden/>
              </w:rPr>
            </w:r>
            <w:r>
              <w:rPr>
                <w:noProof/>
                <w:webHidden/>
              </w:rPr>
              <w:fldChar w:fldCharType="separate"/>
            </w:r>
            <w:r w:rsidR="006A0DBC">
              <w:rPr>
                <w:noProof/>
                <w:webHidden/>
              </w:rPr>
              <w:t>23</w:t>
            </w:r>
            <w:r>
              <w:rPr>
                <w:noProof/>
                <w:webHidden/>
              </w:rPr>
              <w:fldChar w:fldCharType="end"/>
            </w:r>
          </w:hyperlink>
        </w:p>
        <w:p w14:paraId="6A3E41D8" w14:textId="124647D6" w:rsidR="00A732E9" w:rsidRDefault="00A732E9" w:rsidP="00A732E9">
          <w:pPr>
            <w:pStyle w:val="TOC1"/>
            <w:tabs>
              <w:tab w:val="right" w:leader="dot" w:pos="9736"/>
            </w:tabs>
            <w:spacing w:after="0"/>
            <w:rPr>
              <w:rFonts w:eastAsiaTheme="minorEastAsia"/>
              <w:b w:val="0"/>
              <w:bCs w:val="0"/>
              <w:caps w:val="0"/>
              <w:noProof/>
              <w:kern w:val="2"/>
              <w:sz w:val="22"/>
              <w:szCs w:val="22"/>
              <w:lang w:eastAsia="en-AU"/>
              <w14:ligatures w14:val="standardContextual"/>
            </w:rPr>
          </w:pPr>
          <w:hyperlink w:anchor="_Toc144033507" w:history="1">
            <w:r w:rsidRPr="00925D94">
              <w:rPr>
                <w:rStyle w:val="Hyperlink"/>
                <w:noProof/>
              </w:rPr>
              <w:t>Policy 2.0 Participation and Inclusion</w:t>
            </w:r>
            <w:r>
              <w:rPr>
                <w:noProof/>
                <w:webHidden/>
              </w:rPr>
              <w:tab/>
            </w:r>
            <w:r>
              <w:rPr>
                <w:noProof/>
                <w:webHidden/>
              </w:rPr>
              <w:fldChar w:fldCharType="begin"/>
            </w:r>
            <w:r>
              <w:rPr>
                <w:noProof/>
                <w:webHidden/>
              </w:rPr>
              <w:instrText xml:space="preserve"> PAGEREF _Toc144033507 \h </w:instrText>
            </w:r>
            <w:r>
              <w:rPr>
                <w:noProof/>
                <w:webHidden/>
              </w:rPr>
            </w:r>
            <w:r>
              <w:rPr>
                <w:noProof/>
                <w:webHidden/>
              </w:rPr>
              <w:fldChar w:fldCharType="separate"/>
            </w:r>
            <w:r w:rsidR="006A0DBC">
              <w:rPr>
                <w:noProof/>
                <w:webHidden/>
              </w:rPr>
              <w:t>31</w:t>
            </w:r>
            <w:r>
              <w:rPr>
                <w:noProof/>
                <w:webHidden/>
              </w:rPr>
              <w:fldChar w:fldCharType="end"/>
            </w:r>
          </w:hyperlink>
        </w:p>
        <w:p w14:paraId="7170DE85" w14:textId="530A5335" w:rsidR="00A732E9" w:rsidRDefault="00A732E9" w:rsidP="00A732E9">
          <w:pPr>
            <w:pStyle w:val="TOC1"/>
            <w:tabs>
              <w:tab w:val="right" w:leader="dot" w:pos="9736"/>
            </w:tabs>
            <w:spacing w:after="0"/>
            <w:rPr>
              <w:rFonts w:eastAsiaTheme="minorEastAsia"/>
              <w:b w:val="0"/>
              <w:bCs w:val="0"/>
              <w:caps w:val="0"/>
              <w:noProof/>
              <w:kern w:val="2"/>
              <w:sz w:val="22"/>
              <w:szCs w:val="22"/>
              <w:lang w:eastAsia="en-AU"/>
              <w14:ligatures w14:val="standardContextual"/>
            </w:rPr>
          </w:pPr>
          <w:hyperlink w:anchor="_Toc144033508" w:history="1">
            <w:r w:rsidRPr="00925D94">
              <w:rPr>
                <w:rStyle w:val="Hyperlink"/>
                <w:noProof/>
              </w:rPr>
              <w:t>Policy 3.0 Individual Outcomes</w:t>
            </w:r>
            <w:r>
              <w:rPr>
                <w:noProof/>
                <w:webHidden/>
              </w:rPr>
              <w:tab/>
            </w:r>
            <w:r>
              <w:rPr>
                <w:noProof/>
                <w:webHidden/>
              </w:rPr>
              <w:fldChar w:fldCharType="begin"/>
            </w:r>
            <w:r>
              <w:rPr>
                <w:noProof/>
                <w:webHidden/>
              </w:rPr>
              <w:instrText xml:space="preserve"> PAGEREF _Toc144033508 \h </w:instrText>
            </w:r>
            <w:r>
              <w:rPr>
                <w:noProof/>
                <w:webHidden/>
              </w:rPr>
            </w:r>
            <w:r>
              <w:rPr>
                <w:noProof/>
                <w:webHidden/>
              </w:rPr>
              <w:fldChar w:fldCharType="separate"/>
            </w:r>
            <w:r w:rsidR="006A0DBC">
              <w:rPr>
                <w:noProof/>
                <w:webHidden/>
              </w:rPr>
              <w:t>34</w:t>
            </w:r>
            <w:r>
              <w:rPr>
                <w:noProof/>
                <w:webHidden/>
              </w:rPr>
              <w:fldChar w:fldCharType="end"/>
            </w:r>
          </w:hyperlink>
        </w:p>
        <w:p w14:paraId="12159978" w14:textId="46D1D803" w:rsidR="00A732E9" w:rsidRDefault="00A732E9" w:rsidP="00A732E9">
          <w:pPr>
            <w:pStyle w:val="TOC1"/>
            <w:tabs>
              <w:tab w:val="right" w:leader="dot" w:pos="9736"/>
            </w:tabs>
            <w:spacing w:after="0"/>
            <w:rPr>
              <w:rFonts w:eastAsiaTheme="minorEastAsia"/>
              <w:b w:val="0"/>
              <w:bCs w:val="0"/>
              <w:caps w:val="0"/>
              <w:noProof/>
              <w:kern w:val="2"/>
              <w:sz w:val="22"/>
              <w:szCs w:val="22"/>
              <w:lang w:eastAsia="en-AU"/>
              <w14:ligatures w14:val="standardContextual"/>
            </w:rPr>
          </w:pPr>
          <w:hyperlink w:anchor="_Toc144033509" w:history="1">
            <w:r w:rsidRPr="00925D94">
              <w:rPr>
                <w:rStyle w:val="Hyperlink"/>
                <w:noProof/>
              </w:rPr>
              <w:t>Policy 4.0 Feedback and Complaints</w:t>
            </w:r>
            <w:r>
              <w:rPr>
                <w:noProof/>
                <w:webHidden/>
              </w:rPr>
              <w:tab/>
            </w:r>
            <w:r>
              <w:rPr>
                <w:noProof/>
                <w:webHidden/>
              </w:rPr>
              <w:fldChar w:fldCharType="begin"/>
            </w:r>
            <w:r>
              <w:rPr>
                <w:noProof/>
                <w:webHidden/>
              </w:rPr>
              <w:instrText xml:space="preserve"> PAGEREF _Toc144033509 \h </w:instrText>
            </w:r>
            <w:r>
              <w:rPr>
                <w:noProof/>
                <w:webHidden/>
              </w:rPr>
            </w:r>
            <w:r>
              <w:rPr>
                <w:noProof/>
                <w:webHidden/>
              </w:rPr>
              <w:fldChar w:fldCharType="separate"/>
            </w:r>
            <w:r w:rsidR="006A0DBC">
              <w:rPr>
                <w:noProof/>
                <w:webHidden/>
              </w:rPr>
              <w:t>36</w:t>
            </w:r>
            <w:r>
              <w:rPr>
                <w:noProof/>
                <w:webHidden/>
              </w:rPr>
              <w:fldChar w:fldCharType="end"/>
            </w:r>
          </w:hyperlink>
        </w:p>
        <w:p w14:paraId="61AD3B87" w14:textId="1781F065" w:rsidR="00A732E9" w:rsidRDefault="00A732E9" w:rsidP="00A732E9">
          <w:pPr>
            <w:pStyle w:val="TOC2"/>
            <w:tabs>
              <w:tab w:val="right" w:leader="dot" w:pos="9736"/>
            </w:tabs>
            <w:rPr>
              <w:rFonts w:eastAsiaTheme="minorEastAsia"/>
              <w:smallCaps w:val="0"/>
              <w:noProof/>
              <w:kern w:val="2"/>
              <w:sz w:val="22"/>
              <w:szCs w:val="22"/>
              <w:lang w:eastAsia="en-AU"/>
              <w14:ligatures w14:val="standardContextual"/>
            </w:rPr>
          </w:pPr>
          <w:hyperlink w:anchor="_Toc144033510" w:history="1">
            <w:r w:rsidRPr="00925D94">
              <w:rPr>
                <w:rStyle w:val="Hyperlink"/>
                <w:noProof/>
              </w:rPr>
              <w:t>Complaints Process Flow Chart</w:t>
            </w:r>
            <w:r>
              <w:rPr>
                <w:noProof/>
                <w:webHidden/>
              </w:rPr>
              <w:tab/>
            </w:r>
            <w:r>
              <w:rPr>
                <w:noProof/>
                <w:webHidden/>
              </w:rPr>
              <w:fldChar w:fldCharType="begin"/>
            </w:r>
            <w:r>
              <w:rPr>
                <w:noProof/>
                <w:webHidden/>
              </w:rPr>
              <w:instrText xml:space="preserve"> PAGEREF _Toc144033510 \h </w:instrText>
            </w:r>
            <w:r>
              <w:rPr>
                <w:noProof/>
                <w:webHidden/>
              </w:rPr>
            </w:r>
            <w:r>
              <w:rPr>
                <w:noProof/>
                <w:webHidden/>
              </w:rPr>
              <w:fldChar w:fldCharType="separate"/>
            </w:r>
            <w:r w:rsidR="006A0DBC">
              <w:rPr>
                <w:noProof/>
                <w:webHidden/>
              </w:rPr>
              <w:t>41</w:t>
            </w:r>
            <w:r>
              <w:rPr>
                <w:noProof/>
                <w:webHidden/>
              </w:rPr>
              <w:fldChar w:fldCharType="end"/>
            </w:r>
          </w:hyperlink>
        </w:p>
        <w:p w14:paraId="4DD186F4" w14:textId="0A5463D9" w:rsidR="00A732E9" w:rsidRDefault="00A732E9" w:rsidP="00A732E9">
          <w:pPr>
            <w:pStyle w:val="TOC1"/>
            <w:tabs>
              <w:tab w:val="right" w:leader="dot" w:pos="9736"/>
            </w:tabs>
            <w:spacing w:after="0"/>
            <w:rPr>
              <w:rFonts w:eastAsiaTheme="minorEastAsia"/>
              <w:b w:val="0"/>
              <w:bCs w:val="0"/>
              <w:caps w:val="0"/>
              <w:noProof/>
              <w:kern w:val="2"/>
              <w:sz w:val="22"/>
              <w:szCs w:val="22"/>
              <w:lang w:eastAsia="en-AU"/>
              <w14:ligatures w14:val="standardContextual"/>
            </w:rPr>
          </w:pPr>
          <w:hyperlink w:anchor="_Toc144033511" w:history="1">
            <w:r w:rsidRPr="00925D94">
              <w:rPr>
                <w:rStyle w:val="Hyperlink"/>
                <w:noProof/>
              </w:rPr>
              <w:t>Policy 4.1 Employee Complaints</w:t>
            </w:r>
            <w:r>
              <w:rPr>
                <w:noProof/>
                <w:webHidden/>
              </w:rPr>
              <w:tab/>
            </w:r>
            <w:r>
              <w:rPr>
                <w:noProof/>
                <w:webHidden/>
              </w:rPr>
              <w:fldChar w:fldCharType="begin"/>
            </w:r>
            <w:r>
              <w:rPr>
                <w:noProof/>
                <w:webHidden/>
              </w:rPr>
              <w:instrText xml:space="preserve"> PAGEREF _Toc144033511 \h </w:instrText>
            </w:r>
            <w:r>
              <w:rPr>
                <w:noProof/>
                <w:webHidden/>
              </w:rPr>
            </w:r>
            <w:r>
              <w:rPr>
                <w:noProof/>
                <w:webHidden/>
              </w:rPr>
              <w:fldChar w:fldCharType="separate"/>
            </w:r>
            <w:r w:rsidR="006A0DBC">
              <w:rPr>
                <w:noProof/>
                <w:webHidden/>
              </w:rPr>
              <w:t>42</w:t>
            </w:r>
            <w:r>
              <w:rPr>
                <w:noProof/>
                <w:webHidden/>
              </w:rPr>
              <w:fldChar w:fldCharType="end"/>
            </w:r>
          </w:hyperlink>
        </w:p>
        <w:p w14:paraId="7A332178" w14:textId="76264744" w:rsidR="00A732E9" w:rsidRDefault="00A732E9" w:rsidP="00A732E9">
          <w:pPr>
            <w:pStyle w:val="TOC2"/>
            <w:tabs>
              <w:tab w:val="right" w:leader="dot" w:pos="9736"/>
            </w:tabs>
            <w:rPr>
              <w:rFonts w:eastAsiaTheme="minorEastAsia"/>
              <w:smallCaps w:val="0"/>
              <w:noProof/>
              <w:kern w:val="2"/>
              <w:sz w:val="22"/>
              <w:szCs w:val="22"/>
              <w:lang w:eastAsia="en-AU"/>
              <w14:ligatures w14:val="standardContextual"/>
            </w:rPr>
          </w:pPr>
          <w:hyperlink w:anchor="_Toc144033512" w:history="1">
            <w:r w:rsidRPr="00925D94">
              <w:rPr>
                <w:rStyle w:val="Hyperlink"/>
                <w:noProof/>
              </w:rPr>
              <w:t>Complaints Process Flow Chart</w:t>
            </w:r>
            <w:r>
              <w:rPr>
                <w:noProof/>
                <w:webHidden/>
              </w:rPr>
              <w:tab/>
            </w:r>
            <w:r>
              <w:rPr>
                <w:noProof/>
                <w:webHidden/>
              </w:rPr>
              <w:fldChar w:fldCharType="begin"/>
            </w:r>
            <w:r>
              <w:rPr>
                <w:noProof/>
                <w:webHidden/>
              </w:rPr>
              <w:instrText xml:space="preserve"> PAGEREF _Toc144033512 \h </w:instrText>
            </w:r>
            <w:r>
              <w:rPr>
                <w:noProof/>
                <w:webHidden/>
              </w:rPr>
            </w:r>
            <w:r>
              <w:rPr>
                <w:noProof/>
                <w:webHidden/>
              </w:rPr>
              <w:fldChar w:fldCharType="separate"/>
            </w:r>
            <w:r w:rsidR="006A0DBC">
              <w:rPr>
                <w:noProof/>
                <w:webHidden/>
              </w:rPr>
              <w:t>48</w:t>
            </w:r>
            <w:r>
              <w:rPr>
                <w:noProof/>
                <w:webHidden/>
              </w:rPr>
              <w:fldChar w:fldCharType="end"/>
            </w:r>
          </w:hyperlink>
        </w:p>
        <w:p w14:paraId="1697E8D7" w14:textId="62770D90" w:rsidR="00A732E9" w:rsidRDefault="00A732E9" w:rsidP="00A732E9">
          <w:pPr>
            <w:pStyle w:val="TOC1"/>
            <w:tabs>
              <w:tab w:val="right" w:leader="dot" w:pos="9736"/>
            </w:tabs>
            <w:spacing w:after="0"/>
            <w:rPr>
              <w:rFonts w:eastAsiaTheme="minorEastAsia"/>
              <w:b w:val="0"/>
              <w:bCs w:val="0"/>
              <w:caps w:val="0"/>
              <w:noProof/>
              <w:kern w:val="2"/>
              <w:sz w:val="22"/>
              <w:szCs w:val="22"/>
              <w:lang w:eastAsia="en-AU"/>
              <w14:ligatures w14:val="standardContextual"/>
            </w:rPr>
          </w:pPr>
          <w:hyperlink w:anchor="_Toc144033513" w:history="1">
            <w:r w:rsidRPr="00925D94">
              <w:rPr>
                <w:rStyle w:val="Hyperlink"/>
                <w:noProof/>
              </w:rPr>
              <w:t>Policy 5.0 Service Access</w:t>
            </w:r>
            <w:r>
              <w:rPr>
                <w:noProof/>
                <w:webHidden/>
              </w:rPr>
              <w:tab/>
            </w:r>
            <w:r>
              <w:rPr>
                <w:noProof/>
                <w:webHidden/>
              </w:rPr>
              <w:fldChar w:fldCharType="begin"/>
            </w:r>
            <w:r>
              <w:rPr>
                <w:noProof/>
                <w:webHidden/>
              </w:rPr>
              <w:instrText xml:space="preserve"> PAGEREF _Toc144033513 \h </w:instrText>
            </w:r>
            <w:r>
              <w:rPr>
                <w:noProof/>
                <w:webHidden/>
              </w:rPr>
            </w:r>
            <w:r>
              <w:rPr>
                <w:noProof/>
                <w:webHidden/>
              </w:rPr>
              <w:fldChar w:fldCharType="separate"/>
            </w:r>
            <w:r w:rsidR="006A0DBC">
              <w:rPr>
                <w:noProof/>
                <w:webHidden/>
              </w:rPr>
              <w:t>49</w:t>
            </w:r>
            <w:r>
              <w:rPr>
                <w:noProof/>
                <w:webHidden/>
              </w:rPr>
              <w:fldChar w:fldCharType="end"/>
            </w:r>
          </w:hyperlink>
        </w:p>
        <w:p w14:paraId="5CCC377A" w14:textId="7B7923A3" w:rsidR="00A732E9" w:rsidRDefault="00A732E9" w:rsidP="00A732E9">
          <w:pPr>
            <w:pStyle w:val="TOC1"/>
            <w:tabs>
              <w:tab w:val="right" w:leader="dot" w:pos="9736"/>
            </w:tabs>
            <w:spacing w:after="0"/>
            <w:rPr>
              <w:rFonts w:eastAsiaTheme="minorEastAsia"/>
              <w:b w:val="0"/>
              <w:bCs w:val="0"/>
              <w:caps w:val="0"/>
              <w:noProof/>
              <w:kern w:val="2"/>
              <w:sz w:val="22"/>
              <w:szCs w:val="22"/>
              <w:lang w:eastAsia="en-AU"/>
              <w14:ligatures w14:val="standardContextual"/>
            </w:rPr>
          </w:pPr>
          <w:hyperlink w:anchor="_Toc144033514" w:history="1">
            <w:r w:rsidRPr="00925D94">
              <w:rPr>
                <w:rStyle w:val="Hyperlink"/>
                <w:noProof/>
              </w:rPr>
              <w:t>Policy 5.1 Positive Behaviour Management</w:t>
            </w:r>
            <w:r>
              <w:rPr>
                <w:noProof/>
                <w:webHidden/>
              </w:rPr>
              <w:tab/>
            </w:r>
            <w:r>
              <w:rPr>
                <w:noProof/>
                <w:webHidden/>
              </w:rPr>
              <w:fldChar w:fldCharType="begin"/>
            </w:r>
            <w:r>
              <w:rPr>
                <w:noProof/>
                <w:webHidden/>
              </w:rPr>
              <w:instrText xml:space="preserve"> PAGEREF _Toc144033514 \h </w:instrText>
            </w:r>
            <w:r>
              <w:rPr>
                <w:noProof/>
                <w:webHidden/>
              </w:rPr>
            </w:r>
            <w:r>
              <w:rPr>
                <w:noProof/>
                <w:webHidden/>
              </w:rPr>
              <w:fldChar w:fldCharType="separate"/>
            </w:r>
            <w:r w:rsidR="006A0DBC">
              <w:rPr>
                <w:noProof/>
                <w:webHidden/>
              </w:rPr>
              <w:t>54</w:t>
            </w:r>
            <w:r>
              <w:rPr>
                <w:noProof/>
                <w:webHidden/>
              </w:rPr>
              <w:fldChar w:fldCharType="end"/>
            </w:r>
          </w:hyperlink>
        </w:p>
        <w:p w14:paraId="21792614" w14:textId="021F227C" w:rsidR="00A732E9" w:rsidRDefault="00A732E9" w:rsidP="00A732E9">
          <w:pPr>
            <w:pStyle w:val="TOC1"/>
            <w:tabs>
              <w:tab w:val="right" w:leader="dot" w:pos="9736"/>
            </w:tabs>
            <w:spacing w:after="0"/>
            <w:rPr>
              <w:rFonts w:eastAsiaTheme="minorEastAsia"/>
              <w:b w:val="0"/>
              <w:bCs w:val="0"/>
              <w:caps w:val="0"/>
              <w:noProof/>
              <w:kern w:val="2"/>
              <w:sz w:val="22"/>
              <w:szCs w:val="22"/>
              <w:lang w:eastAsia="en-AU"/>
              <w14:ligatures w14:val="standardContextual"/>
            </w:rPr>
          </w:pPr>
          <w:hyperlink w:anchor="_Toc144033515" w:history="1">
            <w:r w:rsidRPr="00925D94">
              <w:rPr>
                <w:rStyle w:val="Hyperlink"/>
                <w:noProof/>
              </w:rPr>
              <w:t>Policy 5.2 Prevention of Violence and Aggression</w:t>
            </w:r>
            <w:r>
              <w:rPr>
                <w:noProof/>
                <w:webHidden/>
              </w:rPr>
              <w:tab/>
            </w:r>
            <w:r>
              <w:rPr>
                <w:noProof/>
                <w:webHidden/>
              </w:rPr>
              <w:fldChar w:fldCharType="begin"/>
            </w:r>
            <w:r>
              <w:rPr>
                <w:noProof/>
                <w:webHidden/>
              </w:rPr>
              <w:instrText xml:space="preserve"> PAGEREF _Toc144033515 \h </w:instrText>
            </w:r>
            <w:r>
              <w:rPr>
                <w:noProof/>
                <w:webHidden/>
              </w:rPr>
            </w:r>
            <w:r>
              <w:rPr>
                <w:noProof/>
                <w:webHidden/>
              </w:rPr>
              <w:fldChar w:fldCharType="separate"/>
            </w:r>
            <w:r w:rsidR="006A0DBC">
              <w:rPr>
                <w:noProof/>
                <w:webHidden/>
              </w:rPr>
              <w:t>57</w:t>
            </w:r>
            <w:r>
              <w:rPr>
                <w:noProof/>
                <w:webHidden/>
              </w:rPr>
              <w:fldChar w:fldCharType="end"/>
            </w:r>
          </w:hyperlink>
        </w:p>
        <w:p w14:paraId="3FB6902D" w14:textId="1D834E53" w:rsidR="00A732E9" w:rsidRDefault="00A732E9" w:rsidP="00A732E9">
          <w:pPr>
            <w:pStyle w:val="TOC1"/>
            <w:tabs>
              <w:tab w:val="right" w:leader="dot" w:pos="9736"/>
            </w:tabs>
            <w:spacing w:after="0"/>
            <w:rPr>
              <w:rFonts w:eastAsiaTheme="minorEastAsia"/>
              <w:b w:val="0"/>
              <w:bCs w:val="0"/>
              <w:caps w:val="0"/>
              <w:noProof/>
              <w:kern w:val="2"/>
              <w:sz w:val="22"/>
              <w:szCs w:val="22"/>
              <w:lang w:eastAsia="en-AU"/>
              <w14:ligatures w14:val="standardContextual"/>
            </w:rPr>
          </w:pPr>
          <w:hyperlink w:anchor="_Toc144033516" w:history="1">
            <w:r w:rsidRPr="00925D94">
              <w:rPr>
                <w:rStyle w:val="Hyperlink"/>
                <w:noProof/>
              </w:rPr>
              <w:t>Policy 6.0 Service Management and Quality</w:t>
            </w:r>
            <w:r>
              <w:rPr>
                <w:noProof/>
                <w:webHidden/>
              </w:rPr>
              <w:tab/>
            </w:r>
            <w:r>
              <w:rPr>
                <w:noProof/>
                <w:webHidden/>
              </w:rPr>
              <w:fldChar w:fldCharType="begin"/>
            </w:r>
            <w:r>
              <w:rPr>
                <w:noProof/>
                <w:webHidden/>
              </w:rPr>
              <w:instrText xml:space="preserve"> PAGEREF _Toc144033516 \h </w:instrText>
            </w:r>
            <w:r>
              <w:rPr>
                <w:noProof/>
                <w:webHidden/>
              </w:rPr>
            </w:r>
            <w:r>
              <w:rPr>
                <w:noProof/>
                <w:webHidden/>
              </w:rPr>
              <w:fldChar w:fldCharType="separate"/>
            </w:r>
            <w:r w:rsidR="006A0DBC">
              <w:rPr>
                <w:noProof/>
                <w:webHidden/>
              </w:rPr>
              <w:t>59</w:t>
            </w:r>
            <w:r>
              <w:rPr>
                <w:noProof/>
                <w:webHidden/>
              </w:rPr>
              <w:fldChar w:fldCharType="end"/>
            </w:r>
          </w:hyperlink>
        </w:p>
        <w:p w14:paraId="59C5F00E" w14:textId="7E409A7C" w:rsidR="00A732E9" w:rsidRDefault="00A732E9" w:rsidP="00A732E9">
          <w:pPr>
            <w:pStyle w:val="TOC1"/>
            <w:tabs>
              <w:tab w:val="right" w:leader="dot" w:pos="9736"/>
            </w:tabs>
            <w:spacing w:after="0"/>
            <w:rPr>
              <w:rFonts w:eastAsiaTheme="minorEastAsia"/>
              <w:b w:val="0"/>
              <w:bCs w:val="0"/>
              <w:caps w:val="0"/>
              <w:noProof/>
              <w:kern w:val="2"/>
              <w:sz w:val="22"/>
              <w:szCs w:val="22"/>
              <w:lang w:eastAsia="en-AU"/>
              <w14:ligatures w14:val="standardContextual"/>
            </w:rPr>
          </w:pPr>
          <w:hyperlink w:anchor="_Toc144033517" w:history="1">
            <w:r w:rsidRPr="00925D94">
              <w:rPr>
                <w:rStyle w:val="Hyperlink"/>
                <w:noProof/>
              </w:rPr>
              <w:t>Policy 6.1 Board Code of Conduct</w:t>
            </w:r>
            <w:r>
              <w:rPr>
                <w:noProof/>
                <w:webHidden/>
              </w:rPr>
              <w:tab/>
            </w:r>
            <w:r>
              <w:rPr>
                <w:noProof/>
                <w:webHidden/>
              </w:rPr>
              <w:fldChar w:fldCharType="begin"/>
            </w:r>
            <w:r>
              <w:rPr>
                <w:noProof/>
                <w:webHidden/>
              </w:rPr>
              <w:instrText xml:space="preserve"> PAGEREF _Toc144033517 \h </w:instrText>
            </w:r>
            <w:r>
              <w:rPr>
                <w:noProof/>
                <w:webHidden/>
              </w:rPr>
            </w:r>
            <w:r>
              <w:rPr>
                <w:noProof/>
                <w:webHidden/>
              </w:rPr>
              <w:fldChar w:fldCharType="separate"/>
            </w:r>
            <w:r w:rsidR="006A0DBC">
              <w:rPr>
                <w:noProof/>
                <w:webHidden/>
              </w:rPr>
              <w:t>62</w:t>
            </w:r>
            <w:r>
              <w:rPr>
                <w:noProof/>
                <w:webHidden/>
              </w:rPr>
              <w:fldChar w:fldCharType="end"/>
            </w:r>
          </w:hyperlink>
        </w:p>
        <w:p w14:paraId="19971D88" w14:textId="5AFF17B0" w:rsidR="00A732E9" w:rsidRDefault="00A732E9" w:rsidP="00A732E9">
          <w:pPr>
            <w:pStyle w:val="TOC1"/>
            <w:tabs>
              <w:tab w:val="right" w:leader="dot" w:pos="9736"/>
            </w:tabs>
            <w:spacing w:after="0"/>
            <w:rPr>
              <w:rFonts w:eastAsiaTheme="minorEastAsia"/>
              <w:b w:val="0"/>
              <w:bCs w:val="0"/>
              <w:caps w:val="0"/>
              <w:noProof/>
              <w:kern w:val="2"/>
              <w:sz w:val="22"/>
              <w:szCs w:val="22"/>
              <w:lang w:eastAsia="en-AU"/>
              <w14:ligatures w14:val="standardContextual"/>
            </w:rPr>
          </w:pPr>
          <w:hyperlink w:anchor="_Toc144033518" w:history="1">
            <w:r w:rsidRPr="00925D94">
              <w:rPr>
                <w:rStyle w:val="Hyperlink"/>
                <w:noProof/>
              </w:rPr>
              <w:t>Policy 6.2 Code of Conduct</w:t>
            </w:r>
            <w:r>
              <w:rPr>
                <w:noProof/>
                <w:webHidden/>
              </w:rPr>
              <w:tab/>
            </w:r>
            <w:r>
              <w:rPr>
                <w:noProof/>
                <w:webHidden/>
              </w:rPr>
              <w:fldChar w:fldCharType="begin"/>
            </w:r>
            <w:r>
              <w:rPr>
                <w:noProof/>
                <w:webHidden/>
              </w:rPr>
              <w:instrText xml:space="preserve"> PAGEREF _Toc144033518 \h </w:instrText>
            </w:r>
            <w:r>
              <w:rPr>
                <w:noProof/>
                <w:webHidden/>
              </w:rPr>
            </w:r>
            <w:r>
              <w:rPr>
                <w:noProof/>
                <w:webHidden/>
              </w:rPr>
              <w:fldChar w:fldCharType="separate"/>
            </w:r>
            <w:r w:rsidR="006A0DBC">
              <w:rPr>
                <w:noProof/>
                <w:webHidden/>
              </w:rPr>
              <w:t>66</w:t>
            </w:r>
            <w:r>
              <w:rPr>
                <w:noProof/>
                <w:webHidden/>
              </w:rPr>
              <w:fldChar w:fldCharType="end"/>
            </w:r>
          </w:hyperlink>
        </w:p>
        <w:p w14:paraId="5554B914" w14:textId="3ED8D1C7" w:rsidR="00A732E9" w:rsidRDefault="00A732E9" w:rsidP="00A732E9">
          <w:pPr>
            <w:pStyle w:val="TOC1"/>
            <w:tabs>
              <w:tab w:val="right" w:leader="dot" w:pos="9736"/>
            </w:tabs>
            <w:spacing w:after="0"/>
            <w:rPr>
              <w:rFonts w:eastAsiaTheme="minorEastAsia"/>
              <w:b w:val="0"/>
              <w:bCs w:val="0"/>
              <w:caps w:val="0"/>
              <w:noProof/>
              <w:kern w:val="2"/>
              <w:sz w:val="22"/>
              <w:szCs w:val="22"/>
              <w:lang w:eastAsia="en-AU"/>
              <w14:ligatures w14:val="standardContextual"/>
            </w:rPr>
          </w:pPr>
          <w:hyperlink w:anchor="_Toc144033519" w:history="1">
            <w:r w:rsidRPr="00925D94">
              <w:rPr>
                <w:rStyle w:val="Hyperlink"/>
                <w:noProof/>
              </w:rPr>
              <w:t>Policy 6.3 Employee Recruitment and Selection</w:t>
            </w:r>
            <w:r>
              <w:rPr>
                <w:noProof/>
                <w:webHidden/>
              </w:rPr>
              <w:tab/>
            </w:r>
            <w:r>
              <w:rPr>
                <w:noProof/>
                <w:webHidden/>
              </w:rPr>
              <w:fldChar w:fldCharType="begin"/>
            </w:r>
            <w:r>
              <w:rPr>
                <w:noProof/>
                <w:webHidden/>
              </w:rPr>
              <w:instrText xml:space="preserve"> PAGEREF _Toc144033519 \h </w:instrText>
            </w:r>
            <w:r>
              <w:rPr>
                <w:noProof/>
                <w:webHidden/>
              </w:rPr>
            </w:r>
            <w:r>
              <w:rPr>
                <w:noProof/>
                <w:webHidden/>
              </w:rPr>
              <w:fldChar w:fldCharType="separate"/>
            </w:r>
            <w:r w:rsidR="006A0DBC">
              <w:rPr>
                <w:noProof/>
                <w:webHidden/>
              </w:rPr>
              <w:t>71</w:t>
            </w:r>
            <w:r>
              <w:rPr>
                <w:noProof/>
                <w:webHidden/>
              </w:rPr>
              <w:fldChar w:fldCharType="end"/>
            </w:r>
          </w:hyperlink>
        </w:p>
        <w:p w14:paraId="2E4D29D4" w14:textId="2883E073" w:rsidR="00A732E9" w:rsidRDefault="00A732E9" w:rsidP="00A732E9">
          <w:pPr>
            <w:pStyle w:val="TOC1"/>
            <w:tabs>
              <w:tab w:val="right" w:leader="dot" w:pos="9736"/>
            </w:tabs>
            <w:spacing w:after="0"/>
            <w:rPr>
              <w:rFonts w:eastAsiaTheme="minorEastAsia"/>
              <w:b w:val="0"/>
              <w:bCs w:val="0"/>
              <w:caps w:val="0"/>
              <w:noProof/>
              <w:kern w:val="2"/>
              <w:sz w:val="22"/>
              <w:szCs w:val="22"/>
              <w:lang w:eastAsia="en-AU"/>
              <w14:ligatures w14:val="standardContextual"/>
            </w:rPr>
          </w:pPr>
          <w:hyperlink w:anchor="_Toc144033520" w:history="1">
            <w:r w:rsidRPr="00925D94">
              <w:rPr>
                <w:rStyle w:val="Hyperlink"/>
                <w:noProof/>
              </w:rPr>
              <w:t>Policy 6.4 Equal Employment Opportunity</w:t>
            </w:r>
            <w:r>
              <w:rPr>
                <w:noProof/>
                <w:webHidden/>
              </w:rPr>
              <w:tab/>
            </w:r>
            <w:r>
              <w:rPr>
                <w:noProof/>
                <w:webHidden/>
              </w:rPr>
              <w:fldChar w:fldCharType="begin"/>
            </w:r>
            <w:r>
              <w:rPr>
                <w:noProof/>
                <w:webHidden/>
              </w:rPr>
              <w:instrText xml:space="preserve"> PAGEREF _Toc144033520 \h </w:instrText>
            </w:r>
            <w:r>
              <w:rPr>
                <w:noProof/>
                <w:webHidden/>
              </w:rPr>
            </w:r>
            <w:r>
              <w:rPr>
                <w:noProof/>
                <w:webHidden/>
              </w:rPr>
              <w:fldChar w:fldCharType="separate"/>
            </w:r>
            <w:r w:rsidR="006A0DBC">
              <w:rPr>
                <w:noProof/>
                <w:webHidden/>
              </w:rPr>
              <w:t>74</w:t>
            </w:r>
            <w:r>
              <w:rPr>
                <w:noProof/>
                <w:webHidden/>
              </w:rPr>
              <w:fldChar w:fldCharType="end"/>
            </w:r>
          </w:hyperlink>
        </w:p>
        <w:p w14:paraId="614A83A1" w14:textId="33555709" w:rsidR="00A732E9" w:rsidRDefault="00A732E9" w:rsidP="00A732E9">
          <w:pPr>
            <w:pStyle w:val="TOC1"/>
            <w:tabs>
              <w:tab w:val="right" w:leader="dot" w:pos="9736"/>
            </w:tabs>
            <w:spacing w:after="0"/>
            <w:rPr>
              <w:rFonts w:eastAsiaTheme="minorEastAsia"/>
              <w:b w:val="0"/>
              <w:bCs w:val="0"/>
              <w:caps w:val="0"/>
              <w:noProof/>
              <w:kern w:val="2"/>
              <w:sz w:val="22"/>
              <w:szCs w:val="22"/>
              <w:lang w:eastAsia="en-AU"/>
              <w14:ligatures w14:val="standardContextual"/>
            </w:rPr>
          </w:pPr>
          <w:hyperlink w:anchor="_Toc144033521" w:history="1">
            <w:r w:rsidRPr="00925D94">
              <w:rPr>
                <w:rStyle w:val="Hyperlink"/>
                <w:noProof/>
              </w:rPr>
              <w:t>Policy 6.5 Employee Screening Checks</w:t>
            </w:r>
            <w:r>
              <w:rPr>
                <w:noProof/>
                <w:webHidden/>
              </w:rPr>
              <w:tab/>
            </w:r>
            <w:r>
              <w:rPr>
                <w:noProof/>
                <w:webHidden/>
              </w:rPr>
              <w:fldChar w:fldCharType="begin"/>
            </w:r>
            <w:r>
              <w:rPr>
                <w:noProof/>
                <w:webHidden/>
              </w:rPr>
              <w:instrText xml:space="preserve"> PAGEREF _Toc144033521 \h </w:instrText>
            </w:r>
            <w:r>
              <w:rPr>
                <w:noProof/>
                <w:webHidden/>
              </w:rPr>
            </w:r>
            <w:r>
              <w:rPr>
                <w:noProof/>
                <w:webHidden/>
              </w:rPr>
              <w:fldChar w:fldCharType="separate"/>
            </w:r>
            <w:r w:rsidR="006A0DBC">
              <w:rPr>
                <w:noProof/>
                <w:webHidden/>
              </w:rPr>
              <w:t>77</w:t>
            </w:r>
            <w:r>
              <w:rPr>
                <w:noProof/>
                <w:webHidden/>
              </w:rPr>
              <w:fldChar w:fldCharType="end"/>
            </w:r>
          </w:hyperlink>
        </w:p>
        <w:p w14:paraId="02A89A9F" w14:textId="40F9D183" w:rsidR="00A732E9" w:rsidRDefault="00A732E9" w:rsidP="00A732E9">
          <w:pPr>
            <w:pStyle w:val="TOC1"/>
            <w:tabs>
              <w:tab w:val="right" w:leader="dot" w:pos="9736"/>
            </w:tabs>
            <w:spacing w:after="0"/>
            <w:rPr>
              <w:rFonts w:eastAsiaTheme="minorEastAsia"/>
              <w:b w:val="0"/>
              <w:bCs w:val="0"/>
              <w:caps w:val="0"/>
              <w:noProof/>
              <w:kern w:val="2"/>
              <w:sz w:val="22"/>
              <w:szCs w:val="22"/>
              <w:lang w:eastAsia="en-AU"/>
              <w14:ligatures w14:val="standardContextual"/>
            </w:rPr>
          </w:pPr>
          <w:hyperlink w:anchor="_Toc144033522" w:history="1">
            <w:r w:rsidRPr="00925D94">
              <w:rPr>
                <w:rStyle w:val="Hyperlink"/>
                <w:noProof/>
              </w:rPr>
              <w:t>Policy 6.6 Employee Training and Appraisal</w:t>
            </w:r>
            <w:r>
              <w:rPr>
                <w:noProof/>
                <w:webHidden/>
              </w:rPr>
              <w:tab/>
            </w:r>
            <w:r>
              <w:rPr>
                <w:noProof/>
                <w:webHidden/>
              </w:rPr>
              <w:fldChar w:fldCharType="begin"/>
            </w:r>
            <w:r>
              <w:rPr>
                <w:noProof/>
                <w:webHidden/>
              </w:rPr>
              <w:instrText xml:space="preserve"> PAGEREF _Toc144033522 \h </w:instrText>
            </w:r>
            <w:r>
              <w:rPr>
                <w:noProof/>
                <w:webHidden/>
              </w:rPr>
            </w:r>
            <w:r>
              <w:rPr>
                <w:noProof/>
                <w:webHidden/>
              </w:rPr>
              <w:fldChar w:fldCharType="separate"/>
            </w:r>
            <w:r w:rsidR="006A0DBC">
              <w:rPr>
                <w:noProof/>
                <w:webHidden/>
              </w:rPr>
              <w:t>83</w:t>
            </w:r>
            <w:r>
              <w:rPr>
                <w:noProof/>
                <w:webHidden/>
              </w:rPr>
              <w:fldChar w:fldCharType="end"/>
            </w:r>
          </w:hyperlink>
        </w:p>
        <w:p w14:paraId="19408527" w14:textId="2898ACEA" w:rsidR="00A732E9" w:rsidRDefault="00A732E9" w:rsidP="00A732E9">
          <w:pPr>
            <w:pStyle w:val="TOC1"/>
            <w:tabs>
              <w:tab w:val="right" w:leader="dot" w:pos="9736"/>
            </w:tabs>
            <w:spacing w:after="0"/>
            <w:rPr>
              <w:rFonts w:eastAsiaTheme="minorEastAsia"/>
              <w:b w:val="0"/>
              <w:bCs w:val="0"/>
              <w:caps w:val="0"/>
              <w:noProof/>
              <w:kern w:val="2"/>
              <w:sz w:val="22"/>
              <w:szCs w:val="22"/>
              <w:lang w:eastAsia="en-AU"/>
              <w14:ligatures w14:val="standardContextual"/>
            </w:rPr>
          </w:pPr>
          <w:hyperlink w:anchor="_Toc144033523" w:history="1">
            <w:r w:rsidRPr="00925D94">
              <w:rPr>
                <w:rStyle w:val="Hyperlink"/>
                <w:noProof/>
              </w:rPr>
              <w:t>Policy 6.7 Work Health and Safety</w:t>
            </w:r>
            <w:r>
              <w:rPr>
                <w:noProof/>
                <w:webHidden/>
              </w:rPr>
              <w:tab/>
            </w:r>
            <w:r>
              <w:rPr>
                <w:noProof/>
                <w:webHidden/>
              </w:rPr>
              <w:fldChar w:fldCharType="begin"/>
            </w:r>
            <w:r>
              <w:rPr>
                <w:noProof/>
                <w:webHidden/>
              </w:rPr>
              <w:instrText xml:space="preserve"> PAGEREF _Toc144033523 \h </w:instrText>
            </w:r>
            <w:r>
              <w:rPr>
                <w:noProof/>
                <w:webHidden/>
              </w:rPr>
            </w:r>
            <w:r>
              <w:rPr>
                <w:noProof/>
                <w:webHidden/>
              </w:rPr>
              <w:fldChar w:fldCharType="separate"/>
            </w:r>
            <w:r w:rsidR="006A0DBC">
              <w:rPr>
                <w:noProof/>
                <w:webHidden/>
              </w:rPr>
              <w:t>85</w:t>
            </w:r>
            <w:r>
              <w:rPr>
                <w:noProof/>
                <w:webHidden/>
              </w:rPr>
              <w:fldChar w:fldCharType="end"/>
            </w:r>
          </w:hyperlink>
        </w:p>
        <w:p w14:paraId="5B40F645" w14:textId="7F49D13F" w:rsidR="00A732E9" w:rsidRDefault="00A732E9" w:rsidP="00A732E9">
          <w:pPr>
            <w:pStyle w:val="TOC1"/>
            <w:tabs>
              <w:tab w:val="right" w:leader="dot" w:pos="9736"/>
            </w:tabs>
            <w:spacing w:after="0"/>
            <w:rPr>
              <w:rFonts w:eastAsiaTheme="minorEastAsia"/>
              <w:b w:val="0"/>
              <w:bCs w:val="0"/>
              <w:caps w:val="0"/>
              <w:noProof/>
              <w:kern w:val="2"/>
              <w:sz w:val="22"/>
              <w:szCs w:val="22"/>
              <w:lang w:eastAsia="en-AU"/>
              <w14:ligatures w14:val="standardContextual"/>
            </w:rPr>
          </w:pPr>
          <w:hyperlink w:anchor="_Toc144033524" w:history="1">
            <w:r w:rsidRPr="00925D94">
              <w:rPr>
                <w:rStyle w:val="Hyperlink"/>
                <w:noProof/>
              </w:rPr>
              <w:t>Policy 6.8 Financial Management</w:t>
            </w:r>
            <w:r>
              <w:rPr>
                <w:noProof/>
                <w:webHidden/>
              </w:rPr>
              <w:tab/>
            </w:r>
            <w:r>
              <w:rPr>
                <w:noProof/>
                <w:webHidden/>
              </w:rPr>
              <w:fldChar w:fldCharType="begin"/>
            </w:r>
            <w:r>
              <w:rPr>
                <w:noProof/>
                <w:webHidden/>
              </w:rPr>
              <w:instrText xml:space="preserve"> PAGEREF _Toc144033524 \h </w:instrText>
            </w:r>
            <w:r>
              <w:rPr>
                <w:noProof/>
                <w:webHidden/>
              </w:rPr>
            </w:r>
            <w:r>
              <w:rPr>
                <w:noProof/>
                <w:webHidden/>
              </w:rPr>
              <w:fldChar w:fldCharType="separate"/>
            </w:r>
            <w:r w:rsidR="006A0DBC">
              <w:rPr>
                <w:noProof/>
                <w:webHidden/>
              </w:rPr>
              <w:t>88</w:t>
            </w:r>
            <w:r>
              <w:rPr>
                <w:noProof/>
                <w:webHidden/>
              </w:rPr>
              <w:fldChar w:fldCharType="end"/>
            </w:r>
          </w:hyperlink>
        </w:p>
        <w:p w14:paraId="6634A263" w14:textId="27255FC2" w:rsidR="00A732E9" w:rsidRDefault="00A732E9" w:rsidP="00A732E9">
          <w:pPr>
            <w:pStyle w:val="TOC1"/>
            <w:tabs>
              <w:tab w:val="right" w:leader="dot" w:pos="9736"/>
            </w:tabs>
            <w:spacing w:after="0"/>
            <w:rPr>
              <w:rFonts w:eastAsiaTheme="minorEastAsia"/>
              <w:b w:val="0"/>
              <w:bCs w:val="0"/>
              <w:caps w:val="0"/>
              <w:noProof/>
              <w:kern w:val="2"/>
              <w:sz w:val="22"/>
              <w:szCs w:val="22"/>
              <w:lang w:eastAsia="en-AU"/>
              <w14:ligatures w14:val="standardContextual"/>
            </w:rPr>
          </w:pPr>
          <w:hyperlink w:anchor="_Toc144033525" w:history="1">
            <w:r w:rsidRPr="00925D94">
              <w:rPr>
                <w:rStyle w:val="Hyperlink"/>
                <w:noProof/>
              </w:rPr>
              <w:t>Policy 6.9 Risk Management</w:t>
            </w:r>
            <w:r>
              <w:rPr>
                <w:noProof/>
                <w:webHidden/>
              </w:rPr>
              <w:tab/>
            </w:r>
            <w:r>
              <w:rPr>
                <w:noProof/>
                <w:webHidden/>
              </w:rPr>
              <w:fldChar w:fldCharType="begin"/>
            </w:r>
            <w:r>
              <w:rPr>
                <w:noProof/>
                <w:webHidden/>
              </w:rPr>
              <w:instrText xml:space="preserve"> PAGEREF _Toc144033525 \h </w:instrText>
            </w:r>
            <w:r>
              <w:rPr>
                <w:noProof/>
                <w:webHidden/>
              </w:rPr>
            </w:r>
            <w:r>
              <w:rPr>
                <w:noProof/>
                <w:webHidden/>
              </w:rPr>
              <w:fldChar w:fldCharType="separate"/>
            </w:r>
            <w:r w:rsidR="006A0DBC">
              <w:rPr>
                <w:noProof/>
                <w:webHidden/>
              </w:rPr>
              <w:t>92</w:t>
            </w:r>
            <w:r>
              <w:rPr>
                <w:noProof/>
                <w:webHidden/>
              </w:rPr>
              <w:fldChar w:fldCharType="end"/>
            </w:r>
          </w:hyperlink>
        </w:p>
        <w:p w14:paraId="0C468A55" w14:textId="64668429" w:rsidR="00A732E9" w:rsidRDefault="00A732E9" w:rsidP="00A732E9">
          <w:pPr>
            <w:pStyle w:val="TOC1"/>
            <w:tabs>
              <w:tab w:val="right" w:leader="dot" w:pos="9736"/>
            </w:tabs>
            <w:spacing w:after="0"/>
            <w:rPr>
              <w:rFonts w:eastAsiaTheme="minorEastAsia"/>
              <w:b w:val="0"/>
              <w:bCs w:val="0"/>
              <w:caps w:val="0"/>
              <w:noProof/>
              <w:kern w:val="2"/>
              <w:sz w:val="22"/>
              <w:szCs w:val="22"/>
              <w:lang w:eastAsia="en-AU"/>
              <w14:ligatures w14:val="standardContextual"/>
            </w:rPr>
          </w:pPr>
          <w:hyperlink w:anchor="_Toc144033526" w:history="1">
            <w:r w:rsidRPr="00925D94">
              <w:rPr>
                <w:rStyle w:val="Hyperlink"/>
                <w:noProof/>
              </w:rPr>
              <w:t>Policy 6.10 Fraud and Corruption Control</w:t>
            </w:r>
            <w:r>
              <w:rPr>
                <w:noProof/>
                <w:webHidden/>
              </w:rPr>
              <w:tab/>
            </w:r>
            <w:r>
              <w:rPr>
                <w:noProof/>
                <w:webHidden/>
              </w:rPr>
              <w:fldChar w:fldCharType="begin"/>
            </w:r>
            <w:r>
              <w:rPr>
                <w:noProof/>
                <w:webHidden/>
              </w:rPr>
              <w:instrText xml:space="preserve"> PAGEREF _Toc144033526 \h </w:instrText>
            </w:r>
            <w:r>
              <w:rPr>
                <w:noProof/>
                <w:webHidden/>
              </w:rPr>
            </w:r>
            <w:r>
              <w:rPr>
                <w:noProof/>
                <w:webHidden/>
              </w:rPr>
              <w:fldChar w:fldCharType="separate"/>
            </w:r>
            <w:r w:rsidR="006A0DBC">
              <w:rPr>
                <w:noProof/>
                <w:webHidden/>
              </w:rPr>
              <w:t>94</w:t>
            </w:r>
            <w:r>
              <w:rPr>
                <w:noProof/>
                <w:webHidden/>
              </w:rPr>
              <w:fldChar w:fldCharType="end"/>
            </w:r>
          </w:hyperlink>
        </w:p>
        <w:p w14:paraId="0935949B" w14:textId="446CB42F" w:rsidR="00A732E9" w:rsidRDefault="00A732E9" w:rsidP="00A732E9">
          <w:pPr>
            <w:pStyle w:val="TOC1"/>
            <w:tabs>
              <w:tab w:val="right" w:leader="dot" w:pos="9736"/>
            </w:tabs>
            <w:spacing w:after="0"/>
            <w:rPr>
              <w:rFonts w:eastAsiaTheme="minorEastAsia"/>
              <w:b w:val="0"/>
              <w:bCs w:val="0"/>
              <w:caps w:val="0"/>
              <w:noProof/>
              <w:kern w:val="2"/>
              <w:sz w:val="22"/>
              <w:szCs w:val="22"/>
              <w:lang w:eastAsia="en-AU"/>
              <w14:ligatures w14:val="standardContextual"/>
            </w:rPr>
          </w:pPr>
          <w:hyperlink w:anchor="_Toc144033527" w:history="1">
            <w:r w:rsidRPr="00925D94">
              <w:rPr>
                <w:rStyle w:val="Hyperlink"/>
                <w:noProof/>
              </w:rPr>
              <w:t>Policy 6.11 Client Training and Support</w:t>
            </w:r>
            <w:r>
              <w:rPr>
                <w:noProof/>
                <w:webHidden/>
              </w:rPr>
              <w:tab/>
            </w:r>
            <w:r>
              <w:rPr>
                <w:noProof/>
                <w:webHidden/>
              </w:rPr>
              <w:fldChar w:fldCharType="begin"/>
            </w:r>
            <w:r>
              <w:rPr>
                <w:noProof/>
                <w:webHidden/>
              </w:rPr>
              <w:instrText xml:space="preserve"> PAGEREF _Toc144033527 \h </w:instrText>
            </w:r>
            <w:r>
              <w:rPr>
                <w:noProof/>
                <w:webHidden/>
              </w:rPr>
            </w:r>
            <w:r>
              <w:rPr>
                <w:noProof/>
                <w:webHidden/>
              </w:rPr>
              <w:fldChar w:fldCharType="separate"/>
            </w:r>
            <w:r w:rsidR="006A0DBC">
              <w:rPr>
                <w:noProof/>
                <w:webHidden/>
              </w:rPr>
              <w:t>97</w:t>
            </w:r>
            <w:r>
              <w:rPr>
                <w:noProof/>
                <w:webHidden/>
              </w:rPr>
              <w:fldChar w:fldCharType="end"/>
            </w:r>
          </w:hyperlink>
        </w:p>
        <w:p w14:paraId="6792BAD9" w14:textId="28ECC84C" w:rsidR="00A732E9" w:rsidRDefault="00A732E9" w:rsidP="00A732E9">
          <w:pPr>
            <w:pStyle w:val="TOC1"/>
            <w:tabs>
              <w:tab w:val="right" w:leader="dot" w:pos="9736"/>
            </w:tabs>
            <w:spacing w:after="0"/>
            <w:rPr>
              <w:rFonts w:eastAsiaTheme="minorEastAsia"/>
              <w:b w:val="0"/>
              <w:bCs w:val="0"/>
              <w:caps w:val="0"/>
              <w:noProof/>
              <w:kern w:val="2"/>
              <w:sz w:val="22"/>
              <w:szCs w:val="22"/>
              <w:lang w:eastAsia="en-AU"/>
              <w14:ligatures w14:val="standardContextual"/>
            </w:rPr>
          </w:pPr>
          <w:hyperlink w:anchor="_Toc144033528" w:history="1">
            <w:r w:rsidRPr="00925D94">
              <w:rPr>
                <w:rStyle w:val="Hyperlink"/>
                <w:noProof/>
              </w:rPr>
              <w:t>Policy 6.12 Client Employment Conditions</w:t>
            </w:r>
            <w:r>
              <w:rPr>
                <w:noProof/>
                <w:webHidden/>
              </w:rPr>
              <w:tab/>
            </w:r>
            <w:r>
              <w:rPr>
                <w:noProof/>
                <w:webHidden/>
              </w:rPr>
              <w:fldChar w:fldCharType="begin"/>
            </w:r>
            <w:r>
              <w:rPr>
                <w:noProof/>
                <w:webHidden/>
              </w:rPr>
              <w:instrText xml:space="preserve"> PAGEREF _Toc144033528 \h </w:instrText>
            </w:r>
            <w:r>
              <w:rPr>
                <w:noProof/>
                <w:webHidden/>
              </w:rPr>
            </w:r>
            <w:r>
              <w:rPr>
                <w:noProof/>
                <w:webHidden/>
              </w:rPr>
              <w:fldChar w:fldCharType="separate"/>
            </w:r>
            <w:r w:rsidR="006A0DBC">
              <w:rPr>
                <w:noProof/>
                <w:webHidden/>
              </w:rPr>
              <w:t>99</w:t>
            </w:r>
            <w:r>
              <w:rPr>
                <w:noProof/>
                <w:webHidden/>
              </w:rPr>
              <w:fldChar w:fldCharType="end"/>
            </w:r>
          </w:hyperlink>
        </w:p>
        <w:p w14:paraId="03170E0C" w14:textId="332CB9BD" w:rsidR="00A732E9" w:rsidRDefault="00A732E9" w:rsidP="00A732E9">
          <w:pPr>
            <w:pStyle w:val="TOC1"/>
            <w:tabs>
              <w:tab w:val="right" w:leader="dot" w:pos="9736"/>
            </w:tabs>
            <w:spacing w:after="0"/>
            <w:rPr>
              <w:rFonts w:eastAsiaTheme="minorEastAsia"/>
              <w:b w:val="0"/>
              <w:bCs w:val="0"/>
              <w:caps w:val="0"/>
              <w:noProof/>
              <w:kern w:val="2"/>
              <w:sz w:val="22"/>
              <w:szCs w:val="22"/>
              <w:lang w:eastAsia="en-AU"/>
              <w14:ligatures w14:val="standardContextual"/>
            </w:rPr>
          </w:pPr>
          <w:hyperlink w:anchor="_Toc144033529" w:history="1">
            <w:r w:rsidRPr="00925D94">
              <w:rPr>
                <w:rStyle w:val="Hyperlink"/>
                <w:noProof/>
              </w:rPr>
              <w:t>Policy 6.13 Motor Vehicle Use</w:t>
            </w:r>
            <w:r>
              <w:rPr>
                <w:noProof/>
                <w:webHidden/>
              </w:rPr>
              <w:tab/>
            </w:r>
            <w:r>
              <w:rPr>
                <w:noProof/>
                <w:webHidden/>
              </w:rPr>
              <w:fldChar w:fldCharType="begin"/>
            </w:r>
            <w:r>
              <w:rPr>
                <w:noProof/>
                <w:webHidden/>
              </w:rPr>
              <w:instrText xml:space="preserve"> PAGEREF _Toc144033529 \h </w:instrText>
            </w:r>
            <w:r>
              <w:rPr>
                <w:noProof/>
                <w:webHidden/>
              </w:rPr>
            </w:r>
            <w:r>
              <w:rPr>
                <w:noProof/>
                <w:webHidden/>
              </w:rPr>
              <w:fldChar w:fldCharType="separate"/>
            </w:r>
            <w:r w:rsidR="006A0DBC">
              <w:rPr>
                <w:noProof/>
                <w:webHidden/>
              </w:rPr>
              <w:t>101</w:t>
            </w:r>
            <w:r>
              <w:rPr>
                <w:noProof/>
                <w:webHidden/>
              </w:rPr>
              <w:fldChar w:fldCharType="end"/>
            </w:r>
          </w:hyperlink>
        </w:p>
        <w:p w14:paraId="26829576" w14:textId="4D527410" w:rsidR="00A732E9" w:rsidRDefault="00A732E9" w:rsidP="00A732E9">
          <w:pPr>
            <w:pStyle w:val="TOC1"/>
            <w:tabs>
              <w:tab w:val="right" w:leader="dot" w:pos="9736"/>
            </w:tabs>
            <w:spacing w:after="0"/>
            <w:rPr>
              <w:rFonts w:eastAsiaTheme="minorEastAsia"/>
              <w:b w:val="0"/>
              <w:bCs w:val="0"/>
              <w:caps w:val="0"/>
              <w:noProof/>
              <w:kern w:val="2"/>
              <w:sz w:val="22"/>
              <w:szCs w:val="22"/>
              <w:lang w:eastAsia="en-AU"/>
              <w14:ligatures w14:val="standardContextual"/>
            </w:rPr>
          </w:pPr>
          <w:hyperlink w:anchor="_Toc144033530" w:history="1">
            <w:r w:rsidRPr="00925D94">
              <w:rPr>
                <w:rStyle w:val="Hyperlink"/>
                <w:noProof/>
              </w:rPr>
              <w:t>Policy 6.14 Information Technology and Cyber Safety</w:t>
            </w:r>
            <w:r>
              <w:rPr>
                <w:noProof/>
                <w:webHidden/>
              </w:rPr>
              <w:tab/>
            </w:r>
            <w:r>
              <w:rPr>
                <w:noProof/>
                <w:webHidden/>
              </w:rPr>
              <w:fldChar w:fldCharType="begin"/>
            </w:r>
            <w:r>
              <w:rPr>
                <w:noProof/>
                <w:webHidden/>
              </w:rPr>
              <w:instrText xml:space="preserve"> PAGEREF _Toc144033530 \h </w:instrText>
            </w:r>
            <w:r>
              <w:rPr>
                <w:noProof/>
                <w:webHidden/>
              </w:rPr>
            </w:r>
            <w:r>
              <w:rPr>
                <w:noProof/>
                <w:webHidden/>
              </w:rPr>
              <w:fldChar w:fldCharType="separate"/>
            </w:r>
            <w:r w:rsidR="006A0DBC">
              <w:rPr>
                <w:noProof/>
                <w:webHidden/>
              </w:rPr>
              <w:t>108</w:t>
            </w:r>
            <w:r>
              <w:rPr>
                <w:noProof/>
                <w:webHidden/>
              </w:rPr>
              <w:fldChar w:fldCharType="end"/>
            </w:r>
          </w:hyperlink>
        </w:p>
        <w:p w14:paraId="7AACA50F" w14:textId="546DAF36" w:rsidR="00A732E9" w:rsidRDefault="00A732E9" w:rsidP="00A732E9">
          <w:pPr>
            <w:pStyle w:val="TOC1"/>
            <w:tabs>
              <w:tab w:val="right" w:leader="dot" w:pos="9736"/>
            </w:tabs>
            <w:spacing w:after="0"/>
            <w:rPr>
              <w:rFonts w:eastAsiaTheme="minorEastAsia"/>
              <w:b w:val="0"/>
              <w:bCs w:val="0"/>
              <w:caps w:val="0"/>
              <w:noProof/>
              <w:kern w:val="2"/>
              <w:sz w:val="22"/>
              <w:szCs w:val="22"/>
              <w:lang w:eastAsia="en-AU"/>
              <w14:ligatures w14:val="standardContextual"/>
            </w:rPr>
          </w:pPr>
          <w:hyperlink w:anchor="_Toc144033531" w:history="1">
            <w:r w:rsidRPr="00925D94">
              <w:rPr>
                <w:rStyle w:val="Hyperlink"/>
                <w:noProof/>
              </w:rPr>
              <w:t>Policy 6.15 Policy Making</w:t>
            </w:r>
            <w:r>
              <w:rPr>
                <w:noProof/>
                <w:webHidden/>
              </w:rPr>
              <w:tab/>
            </w:r>
            <w:r>
              <w:rPr>
                <w:noProof/>
                <w:webHidden/>
              </w:rPr>
              <w:fldChar w:fldCharType="begin"/>
            </w:r>
            <w:r>
              <w:rPr>
                <w:noProof/>
                <w:webHidden/>
              </w:rPr>
              <w:instrText xml:space="preserve"> PAGEREF _Toc144033531 \h </w:instrText>
            </w:r>
            <w:r>
              <w:rPr>
                <w:noProof/>
                <w:webHidden/>
              </w:rPr>
            </w:r>
            <w:r>
              <w:rPr>
                <w:noProof/>
                <w:webHidden/>
              </w:rPr>
              <w:fldChar w:fldCharType="separate"/>
            </w:r>
            <w:r w:rsidR="006A0DBC">
              <w:rPr>
                <w:noProof/>
                <w:webHidden/>
              </w:rPr>
              <w:t>114</w:t>
            </w:r>
            <w:r>
              <w:rPr>
                <w:noProof/>
                <w:webHidden/>
              </w:rPr>
              <w:fldChar w:fldCharType="end"/>
            </w:r>
          </w:hyperlink>
        </w:p>
        <w:p w14:paraId="4C453572" w14:textId="6224D5EF" w:rsidR="00A732E9" w:rsidRDefault="00A732E9" w:rsidP="00A732E9">
          <w:pPr>
            <w:pStyle w:val="TOC2"/>
            <w:tabs>
              <w:tab w:val="right" w:leader="dot" w:pos="9736"/>
            </w:tabs>
            <w:rPr>
              <w:rFonts w:eastAsiaTheme="minorEastAsia"/>
              <w:smallCaps w:val="0"/>
              <w:noProof/>
              <w:kern w:val="2"/>
              <w:sz w:val="22"/>
              <w:szCs w:val="22"/>
              <w:lang w:eastAsia="en-AU"/>
              <w14:ligatures w14:val="standardContextual"/>
            </w:rPr>
          </w:pPr>
          <w:hyperlink w:anchor="_Toc144033532" w:history="1">
            <w:r w:rsidRPr="00925D94">
              <w:rPr>
                <w:rStyle w:val="Hyperlink"/>
                <w:rFonts w:ascii="Arial Narrow" w:hAnsi="Arial Narrow"/>
                <w:noProof/>
              </w:rPr>
              <w:t>Policy Template</w:t>
            </w:r>
            <w:r>
              <w:rPr>
                <w:noProof/>
                <w:webHidden/>
              </w:rPr>
              <w:tab/>
            </w:r>
            <w:r>
              <w:rPr>
                <w:noProof/>
                <w:webHidden/>
              </w:rPr>
              <w:fldChar w:fldCharType="begin"/>
            </w:r>
            <w:r>
              <w:rPr>
                <w:noProof/>
                <w:webHidden/>
              </w:rPr>
              <w:instrText xml:space="preserve"> PAGEREF _Toc144033532 \h </w:instrText>
            </w:r>
            <w:r>
              <w:rPr>
                <w:noProof/>
                <w:webHidden/>
              </w:rPr>
            </w:r>
            <w:r>
              <w:rPr>
                <w:noProof/>
                <w:webHidden/>
              </w:rPr>
              <w:fldChar w:fldCharType="separate"/>
            </w:r>
            <w:r w:rsidR="006A0DBC">
              <w:rPr>
                <w:noProof/>
                <w:webHidden/>
              </w:rPr>
              <w:t>115</w:t>
            </w:r>
            <w:r>
              <w:rPr>
                <w:noProof/>
                <w:webHidden/>
              </w:rPr>
              <w:fldChar w:fldCharType="end"/>
            </w:r>
          </w:hyperlink>
        </w:p>
        <w:p w14:paraId="16204024" w14:textId="62BA6DB8" w:rsidR="00A732E9" w:rsidRDefault="00A732E9" w:rsidP="00A732E9">
          <w:pPr>
            <w:pStyle w:val="TOC1"/>
            <w:tabs>
              <w:tab w:val="right" w:leader="dot" w:pos="9736"/>
            </w:tabs>
            <w:spacing w:after="0"/>
            <w:rPr>
              <w:rFonts w:eastAsiaTheme="minorEastAsia"/>
              <w:b w:val="0"/>
              <w:bCs w:val="0"/>
              <w:caps w:val="0"/>
              <w:noProof/>
              <w:kern w:val="2"/>
              <w:sz w:val="22"/>
              <w:szCs w:val="22"/>
              <w:lang w:eastAsia="en-AU"/>
              <w14:ligatures w14:val="standardContextual"/>
            </w:rPr>
          </w:pPr>
          <w:hyperlink w:anchor="_Toc144033533" w:history="1">
            <w:r w:rsidRPr="00925D94">
              <w:rPr>
                <w:rStyle w:val="Hyperlink"/>
                <w:noProof/>
              </w:rPr>
              <w:t>Policy X Policy Title</w:t>
            </w:r>
            <w:r>
              <w:rPr>
                <w:noProof/>
                <w:webHidden/>
              </w:rPr>
              <w:tab/>
            </w:r>
            <w:r>
              <w:rPr>
                <w:noProof/>
                <w:webHidden/>
              </w:rPr>
              <w:fldChar w:fldCharType="begin"/>
            </w:r>
            <w:r>
              <w:rPr>
                <w:noProof/>
                <w:webHidden/>
              </w:rPr>
              <w:instrText xml:space="preserve"> PAGEREF _Toc144033533 \h </w:instrText>
            </w:r>
            <w:r>
              <w:rPr>
                <w:noProof/>
                <w:webHidden/>
              </w:rPr>
            </w:r>
            <w:r>
              <w:rPr>
                <w:noProof/>
                <w:webHidden/>
              </w:rPr>
              <w:fldChar w:fldCharType="separate"/>
            </w:r>
            <w:r w:rsidR="006A0DBC">
              <w:rPr>
                <w:noProof/>
                <w:webHidden/>
              </w:rPr>
              <w:t>115</w:t>
            </w:r>
            <w:r>
              <w:rPr>
                <w:noProof/>
                <w:webHidden/>
              </w:rPr>
              <w:fldChar w:fldCharType="end"/>
            </w:r>
          </w:hyperlink>
        </w:p>
        <w:p w14:paraId="6E4963DE" w14:textId="7385D2EF" w:rsidR="00A732E9" w:rsidRDefault="00A732E9" w:rsidP="00A732E9">
          <w:pPr>
            <w:pStyle w:val="TOC1"/>
            <w:tabs>
              <w:tab w:val="right" w:leader="dot" w:pos="9736"/>
            </w:tabs>
            <w:spacing w:after="0"/>
            <w:rPr>
              <w:rFonts w:eastAsiaTheme="minorEastAsia"/>
              <w:b w:val="0"/>
              <w:bCs w:val="0"/>
              <w:caps w:val="0"/>
              <w:noProof/>
              <w:kern w:val="2"/>
              <w:sz w:val="22"/>
              <w:szCs w:val="22"/>
              <w:lang w:eastAsia="en-AU"/>
              <w14:ligatures w14:val="standardContextual"/>
            </w:rPr>
          </w:pPr>
          <w:hyperlink w:anchor="_Toc144033534" w:history="1">
            <w:r w:rsidRPr="00925D94">
              <w:rPr>
                <w:rStyle w:val="Hyperlink"/>
                <w:noProof/>
              </w:rPr>
              <w:t>Policy 6.16 Employee Leave</w:t>
            </w:r>
            <w:r>
              <w:rPr>
                <w:noProof/>
                <w:webHidden/>
              </w:rPr>
              <w:tab/>
            </w:r>
            <w:r>
              <w:rPr>
                <w:noProof/>
                <w:webHidden/>
              </w:rPr>
              <w:fldChar w:fldCharType="begin"/>
            </w:r>
            <w:r>
              <w:rPr>
                <w:noProof/>
                <w:webHidden/>
              </w:rPr>
              <w:instrText xml:space="preserve"> PAGEREF _Toc144033534 \h </w:instrText>
            </w:r>
            <w:r>
              <w:rPr>
                <w:noProof/>
                <w:webHidden/>
              </w:rPr>
            </w:r>
            <w:r>
              <w:rPr>
                <w:noProof/>
                <w:webHidden/>
              </w:rPr>
              <w:fldChar w:fldCharType="separate"/>
            </w:r>
            <w:r w:rsidR="006A0DBC">
              <w:rPr>
                <w:noProof/>
                <w:webHidden/>
              </w:rPr>
              <w:t>116</w:t>
            </w:r>
            <w:r>
              <w:rPr>
                <w:noProof/>
                <w:webHidden/>
              </w:rPr>
              <w:fldChar w:fldCharType="end"/>
            </w:r>
          </w:hyperlink>
        </w:p>
        <w:p w14:paraId="10891DBC" w14:textId="64A19EB1" w:rsidR="00A732E9" w:rsidRDefault="00A732E9" w:rsidP="00A732E9">
          <w:pPr>
            <w:pStyle w:val="TOC1"/>
            <w:tabs>
              <w:tab w:val="right" w:leader="dot" w:pos="9736"/>
            </w:tabs>
            <w:spacing w:after="0"/>
            <w:rPr>
              <w:rFonts w:eastAsiaTheme="minorEastAsia"/>
              <w:b w:val="0"/>
              <w:bCs w:val="0"/>
              <w:caps w:val="0"/>
              <w:noProof/>
              <w:kern w:val="2"/>
              <w:sz w:val="22"/>
              <w:szCs w:val="22"/>
              <w:lang w:eastAsia="en-AU"/>
              <w14:ligatures w14:val="standardContextual"/>
            </w:rPr>
          </w:pPr>
          <w:hyperlink w:anchor="_Toc144033535" w:history="1">
            <w:r w:rsidRPr="00925D94">
              <w:rPr>
                <w:rStyle w:val="Hyperlink"/>
                <w:noProof/>
              </w:rPr>
              <w:t>Policy 6.17 Workplace Discrimination and Harassment</w:t>
            </w:r>
            <w:r>
              <w:rPr>
                <w:noProof/>
                <w:webHidden/>
              </w:rPr>
              <w:tab/>
            </w:r>
            <w:r>
              <w:rPr>
                <w:noProof/>
                <w:webHidden/>
              </w:rPr>
              <w:fldChar w:fldCharType="begin"/>
            </w:r>
            <w:r>
              <w:rPr>
                <w:noProof/>
                <w:webHidden/>
              </w:rPr>
              <w:instrText xml:space="preserve"> PAGEREF _Toc144033535 \h </w:instrText>
            </w:r>
            <w:r>
              <w:rPr>
                <w:noProof/>
                <w:webHidden/>
              </w:rPr>
            </w:r>
            <w:r>
              <w:rPr>
                <w:noProof/>
                <w:webHidden/>
              </w:rPr>
              <w:fldChar w:fldCharType="separate"/>
            </w:r>
            <w:r w:rsidR="006A0DBC">
              <w:rPr>
                <w:noProof/>
                <w:webHidden/>
              </w:rPr>
              <w:t>120</w:t>
            </w:r>
            <w:r>
              <w:rPr>
                <w:noProof/>
                <w:webHidden/>
              </w:rPr>
              <w:fldChar w:fldCharType="end"/>
            </w:r>
          </w:hyperlink>
        </w:p>
        <w:p w14:paraId="77465FEE" w14:textId="085BD70C" w:rsidR="00A732E9" w:rsidRDefault="00A732E9" w:rsidP="00A732E9">
          <w:pPr>
            <w:pStyle w:val="TOC1"/>
            <w:tabs>
              <w:tab w:val="right" w:leader="dot" w:pos="9736"/>
            </w:tabs>
            <w:spacing w:after="0"/>
            <w:rPr>
              <w:rFonts w:eastAsiaTheme="minorEastAsia"/>
              <w:b w:val="0"/>
              <w:bCs w:val="0"/>
              <w:caps w:val="0"/>
              <w:noProof/>
              <w:kern w:val="2"/>
              <w:sz w:val="22"/>
              <w:szCs w:val="22"/>
              <w:lang w:eastAsia="en-AU"/>
              <w14:ligatures w14:val="standardContextual"/>
            </w:rPr>
          </w:pPr>
          <w:hyperlink w:anchor="_Toc144033536" w:history="1">
            <w:r w:rsidRPr="00925D94">
              <w:rPr>
                <w:rStyle w:val="Hyperlink"/>
                <w:noProof/>
              </w:rPr>
              <w:t>Terms and Definitions</w:t>
            </w:r>
            <w:r>
              <w:rPr>
                <w:noProof/>
                <w:webHidden/>
              </w:rPr>
              <w:tab/>
            </w:r>
            <w:r>
              <w:rPr>
                <w:noProof/>
                <w:webHidden/>
              </w:rPr>
              <w:fldChar w:fldCharType="begin"/>
            </w:r>
            <w:r>
              <w:rPr>
                <w:noProof/>
                <w:webHidden/>
              </w:rPr>
              <w:instrText xml:space="preserve"> PAGEREF _Toc144033536 \h </w:instrText>
            </w:r>
            <w:r>
              <w:rPr>
                <w:noProof/>
                <w:webHidden/>
              </w:rPr>
            </w:r>
            <w:r>
              <w:rPr>
                <w:noProof/>
                <w:webHidden/>
              </w:rPr>
              <w:fldChar w:fldCharType="separate"/>
            </w:r>
            <w:r w:rsidR="006A0DBC">
              <w:rPr>
                <w:noProof/>
                <w:webHidden/>
              </w:rPr>
              <w:t>125</w:t>
            </w:r>
            <w:r>
              <w:rPr>
                <w:noProof/>
                <w:webHidden/>
              </w:rPr>
              <w:fldChar w:fldCharType="end"/>
            </w:r>
          </w:hyperlink>
        </w:p>
        <w:p w14:paraId="78A1757F" w14:textId="61DB14DC" w:rsidR="00810610" w:rsidRPr="00C91262" w:rsidRDefault="000B4C65" w:rsidP="000E5608">
          <w:pPr>
            <w:rPr>
              <w:rFonts w:cs="Arial"/>
            </w:rPr>
          </w:pPr>
          <w:r w:rsidRPr="00C91262">
            <w:rPr>
              <w:rFonts w:cs="Arial"/>
            </w:rPr>
            <w:lastRenderedPageBreak/>
            <w:fldChar w:fldCharType="end"/>
          </w:r>
        </w:p>
      </w:sdtContent>
    </w:sdt>
    <w:p w14:paraId="65256E96" w14:textId="77777777" w:rsidR="00810610" w:rsidRPr="00C91262" w:rsidRDefault="00810610" w:rsidP="00810610">
      <w:pPr>
        <w:rPr>
          <w:rFonts w:cs="Arial"/>
          <w:lang w:eastAsia="en-AU"/>
        </w:rPr>
        <w:sectPr w:rsidR="00810610" w:rsidRPr="00C91262" w:rsidSect="005C2D77">
          <w:headerReference w:type="default" r:id="rId12"/>
          <w:footerReference w:type="default" r:id="rId13"/>
          <w:pgSz w:w="11906" w:h="16838"/>
          <w:pgMar w:top="1440" w:right="1080" w:bottom="1440" w:left="1080" w:header="708" w:footer="708" w:gutter="0"/>
          <w:cols w:space="708"/>
          <w:docGrid w:linePitch="360"/>
        </w:sectPr>
      </w:pPr>
    </w:p>
    <w:p w14:paraId="68106E98" w14:textId="00DA573B" w:rsidR="000E3FDD" w:rsidRPr="00C91262" w:rsidRDefault="0021061D" w:rsidP="00CD6087">
      <w:pPr>
        <w:pStyle w:val="Heading1"/>
      </w:pPr>
      <w:bookmarkStart w:id="1" w:name="_Toc272311898"/>
      <w:bookmarkStart w:id="2" w:name="_Toc144033499"/>
      <w:r w:rsidRPr="00CD6087">
        <w:t>National</w:t>
      </w:r>
      <w:r w:rsidRPr="00C91262">
        <w:t xml:space="preserve"> Standards </w:t>
      </w:r>
      <w:r>
        <w:t>f</w:t>
      </w:r>
      <w:r w:rsidRPr="00C91262">
        <w:t>or Disability Services</w:t>
      </w:r>
      <w:bookmarkEnd w:id="1"/>
      <w:bookmarkEnd w:id="2"/>
    </w:p>
    <w:p w14:paraId="6D2B9942" w14:textId="77777777" w:rsidR="00CD6087" w:rsidRDefault="00CD6087" w:rsidP="004471F7">
      <w:pPr>
        <w:shd w:val="clear" w:color="auto" w:fill="FFFFFF"/>
        <w:spacing w:before="240"/>
        <w:rPr>
          <w:rFonts w:eastAsia="Times New Roman" w:cs="Arial"/>
          <w:color w:val="222222"/>
          <w:szCs w:val="24"/>
          <w:lang w:val="en" w:eastAsia="en-AU"/>
        </w:rPr>
      </w:pPr>
      <w:r w:rsidRPr="00CD6087">
        <w:rPr>
          <w:rFonts w:eastAsia="Times New Roman" w:cs="Arial"/>
          <w:color w:val="222222"/>
          <w:szCs w:val="24"/>
          <w:lang w:val="en" w:eastAsia="en-AU"/>
        </w:rPr>
        <w:t xml:space="preserve">Disability Employment Services must meet independent quality assurance requirements to receive Australian Government funding under the Disability Services Act (1986). The Quality Strategy for disability employment and rehabilitation services was introduced in 2002, with all government-funded services requiring independent certification by December 2004. In December 2013, revised National Standards for Disability Services (NSDS) were endorsed by all Australian jurisdictions, taking effect in January 2015. </w:t>
      </w:r>
    </w:p>
    <w:p w14:paraId="076D29C8" w14:textId="14DFEA48" w:rsidR="00CD6087" w:rsidRDefault="00CD6087" w:rsidP="004471F7">
      <w:pPr>
        <w:shd w:val="clear" w:color="auto" w:fill="FFFFFF"/>
        <w:spacing w:before="240"/>
        <w:rPr>
          <w:rFonts w:eastAsia="Times New Roman" w:cs="Arial"/>
          <w:color w:val="222222"/>
          <w:szCs w:val="24"/>
          <w:lang w:val="en" w:eastAsia="en-AU"/>
        </w:rPr>
      </w:pPr>
      <w:r w:rsidRPr="00CD6087">
        <w:rPr>
          <w:rFonts w:eastAsia="Times New Roman" w:cs="Arial"/>
          <w:color w:val="222222"/>
          <w:szCs w:val="24"/>
          <w:lang w:val="en" w:eastAsia="en-AU"/>
        </w:rPr>
        <w:t>The NSDS aim to establish consistent, person-centered approaches that prioritize the rights and outcomes of people with disabilities. Individuals, with the support of their support network</w:t>
      </w:r>
      <w:r>
        <w:rPr>
          <w:rFonts w:eastAsia="Times New Roman" w:cs="Arial"/>
          <w:color w:val="222222"/>
          <w:szCs w:val="24"/>
          <w:lang w:val="en" w:eastAsia="en-AU"/>
        </w:rPr>
        <w:t xml:space="preserve"> (</w:t>
      </w:r>
      <w:r w:rsidRPr="00C91262">
        <w:t xml:space="preserve">families, friends, </w:t>
      </w:r>
      <w:proofErr w:type="gramStart"/>
      <w:r w:rsidRPr="00C91262">
        <w:t>carers</w:t>
      </w:r>
      <w:proofErr w:type="gramEnd"/>
      <w:r w:rsidRPr="00C91262">
        <w:t xml:space="preserve"> and advocates</w:t>
      </w:r>
      <w:r>
        <w:t>)</w:t>
      </w:r>
      <w:r w:rsidRPr="00CD6087">
        <w:rPr>
          <w:rFonts w:eastAsia="Times New Roman" w:cs="Arial"/>
          <w:color w:val="222222"/>
          <w:szCs w:val="24"/>
          <w:lang w:val="en" w:eastAsia="en-AU"/>
        </w:rPr>
        <w:t>, shape and direct services based on their strengths, needs, and goals.</w:t>
      </w:r>
    </w:p>
    <w:p w14:paraId="5A828273" w14:textId="483F7692" w:rsidR="00110125" w:rsidRDefault="004471F7" w:rsidP="00DE5786">
      <w:r w:rsidRPr="00C91262">
        <w:t>Six National Standards appl</w:t>
      </w:r>
      <w:r w:rsidR="00110125" w:rsidRPr="00C91262">
        <w:t>y to disability service providers:</w:t>
      </w:r>
    </w:p>
    <w:p w14:paraId="41B56497" w14:textId="01608261" w:rsidR="00DE5786" w:rsidRPr="00DE5786" w:rsidRDefault="00DE5786" w:rsidP="00DE5786">
      <w:pPr>
        <w:rPr>
          <w:rFonts w:cs="Arial"/>
        </w:rPr>
      </w:pPr>
      <w:r w:rsidRPr="00DE5786">
        <w:rPr>
          <w:rFonts w:cs="Arial"/>
        </w:rPr>
        <w:t xml:space="preserve">1. </w:t>
      </w:r>
      <w:r w:rsidRPr="00DE5786">
        <w:rPr>
          <w:rFonts w:cs="Arial"/>
          <w:b/>
          <w:bCs/>
        </w:rPr>
        <w:t>Rights</w:t>
      </w:r>
      <w:r w:rsidRPr="00DE5786">
        <w:rPr>
          <w:rFonts w:cs="Arial"/>
        </w:rPr>
        <w:t>: The service promotes individual rights to freedom of expression,</w:t>
      </w:r>
      <w:r>
        <w:rPr>
          <w:rFonts w:cs="Arial"/>
        </w:rPr>
        <w:t xml:space="preserve"> </w:t>
      </w:r>
      <w:r w:rsidRPr="00DE5786">
        <w:rPr>
          <w:rFonts w:cs="Arial"/>
        </w:rPr>
        <w:t>self-determination and decision-making and actively prevents abuse, harm,</w:t>
      </w:r>
      <w:r>
        <w:rPr>
          <w:rFonts w:cs="Arial"/>
        </w:rPr>
        <w:t xml:space="preserve"> </w:t>
      </w:r>
      <w:proofErr w:type="gramStart"/>
      <w:r w:rsidRPr="00DE5786">
        <w:rPr>
          <w:rFonts w:cs="Arial"/>
        </w:rPr>
        <w:t>neglect</w:t>
      </w:r>
      <w:proofErr w:type="gramEnd"/>
      <w:r w:rsidRPr="00DE5786">
        <w:rPr>
          <w:rFonts w:cs="Arial"/>
        </w:rPr>
        <w:t xml:space="preserve"> and violence.</w:t>
      </w:r>
    </w:p>
    <w:p w14:paraId="2C2AE00E" w14:textId="184673A8" w:rsidR="00DE5786" w:rsidRPr="00DE5786" w:rsidRDefault="00DE5786" w:rsidP="00DE5786">
      <w:pPr>
        <w:rPr>
          <w:rFonts w:cs="Arial"/>
        </w:rPr>
      </w:pPr>
      <w:r w:rsidRPr="00DE5786">
        <w:rPr>
          <w:rFonts w:cs="Arial"/>
        </w:rPr>
        <w:t xml:space="preserve">2. </w:t>
      </w:r>
      <w:r w:rsidRPr="00DE5786">
        <w:rPr>
          <w:rFonts w:cs="Arial"/>
          <w:b/>
          <w:bCs/>
        </w:rPr>
        <w:t>Participation and Inclusion</w:t>
      </w:r>
      <w:r w:rsidRPr="00DE5786">
        <w:rPr>
          <w:rFonts w:cs="Arial"/>
        </w:rPr>
        <w:t>: The service works with individuals and</w:t>
      </w:r>
      <w:r>
        <w:rPr>
          <w:rFonts w:cs="Arial"/>
        </w:rPr>
        <w:t xml:space="preserve"> </w:t>
      </w:r>
      <w:r w:rsidRPr="00DE5786">
        <w:rPr>
          <w:rFonts w:cs="Arial"/>
        </w:rPr>
        <w:t xml:space="preserve">families, </w:t>
      </w:r>
      <w:proofErr w:type="gramStart"/>
      <w:r w:rsidRPr="00DE5786">
        <w:rPr>
          <w:rFonts w:cs="Arial"/>
        </w:rPr>
        <w:t>friends</w:t>
      </w:r>
      <w:proofErr w:type="gramEnd"/>
      <w:r w:rsidRPr="00DE5786">
        <w:rPr>
          <w:rFonts w:cs="Arial"/>
        </w:rPr>
        <w:t xml:space="preserve"> and carers to promote opportunities for meaningful participation and active inclusion in society. </w:t>
      </w:r>
    </w:p>
    <w:p w14:paraId="3510A203" w14:textId="792E574E" w:rsidR="00DE5786" w:rsidRPr="00DE5786" w:rsidRDefault="00DE5786" w:rsidP="00DE5786">
      <w:pPr>
        <w:rPr>
          <w:rFonts w:cs="Arial"/>
        </w:rPr>
      </w:pPr>
      <w:r w:rsidRPr="00DE5786">
        <w:rPr>
          <w:rFonts w:cs="Arial"/>
        </w:rPr>
        <w:t xml:space="preserve">3. </w:t>
      </w:r>
      <w:r w:rsidRPr="00DE5786">
        <w:rPr>
          <w:rFonts w:cs="Arial"/>
          <w:b/>
          <w:bCs/>
        </w:rPr>
        <w:t>Individual Outcomes</w:t>
      </w:r>
      <w:r w:rsidRPr="00DE5786">
        <w:rPr>
          <w:rFonts w:cs="Arial"/>
        </w:rPr>
        <w:t xml:space="preserve">: Services and supports are assessed, planned, </w:t>
      </w:r>
      <w:proofErr w:type="gramStart"/>
      <w:r w:rsidRPr="00DE5786">
        <w:rPr>
          <w:rFonts w:cs="Arial"/>
        </w:rPr>
        <w:t>delivered</w:t>
      </w:r>
      <w:proofErr w:type="gramEnd"/>
      <w:r w:rsidRPr="00DE5786">
        <w:rPr>
          <w:rFonts w:cs="Arial"/>
        </w:rPr>
        <w:t xml:space="preserve"> and reviewed to build on individual strengths and enable individuals to reach their goals.</w:t>
      </w:r>
    </w:p>
    <w:p w14:paraId="355E4802" w14:textId="01D84865" w:rsidR="00DE5786" w:rsidRPr="00DE5786" w:rsidRDefault="00DE5786" w:rsidP="00DE5786">
      <w:pPr>
        <w:rPr>
          <w:rFonts w:cs="Arial"/>
        </w:rPr>
      </w:pPr>
      <w:r w:rsidRPr="00DE5786">
        <w:rPr>
          <w:rFonts w:cs="Arial"/>
        </w:rPr>
        <w:t xml:space="preserve">4. </w:t>
      </w:r>
      <w:r w:rsidRPr="00DE5786">
        <w:rPr>
          <w:rFonts w:cs="Arial"/>
          <w:b/>
          <w:bCs/>
        </w:rPr>
        <w:t>Feedback and Complaints</w:t>
      </w:r>
      <w:r w:rsidRPr="00DE5786">
        <w:rPr>
          <w:rFonts w:cs="Arial"/>
        </w:rPr>
        <w:t>: Regular feedback is sought and used to inform individual and organisation-wide service reviews and improvement.</w:t>
      </w:r>
    </w:p>
    <w:p w14:paraId="1B998F69" w14:textId="615E044F" w:rsidR="00DE5786" w:rsidRPr="00DE5786" w:rsidRDefault="00DE5786" w:rsidP="00DE5786">
      <w:pPr>
        <w:rPr>
          <w:rFonts w:cs="Arial"/>
        </w:rPr>
      </w:pPr>
      <w:r w:rsidRPr="00DE5786">
        <w:rPr>
          <w:rFonts w:cs="Arial"/>
        </w:rPr>
        <w:t xml:space="preserve">5. </w:t>
      </w:r>
      <w:r w:rsidRPr="00DE5786">
        <w:rPr>
          <w:rFonts w:cs="Arial"/>
          <w:b/>
          <w:bCs/>
        </w:rPr>
        <w:t>Service Access</w:t>
      </w:r>
      <w:r w:rsidRPr="00DE5786">
        <w:rPr>
          <w:rFonts w:cs="Arial"/>
        </w:rPr>
        <w:t xml:space="preserve">: The service manages access, commencement and leaving a service in a transparent, fair, </w:t>
      </w:r>
      <w:proofErr w:type="gramStart"/>
      <w:r w:rsidRPr="00DE5786">
        <w:rPr>
          <w:rFonts w:cs="Arial"/>
        </w:rPr>
        <w:t>equal</w:t>
      </w:r>
      <w:proofErr w:type="gramEnd"/>
      <w:r w:rsidRPr="00DE5786">
        <w:rPr>
          <w:rFonts w:cs="Arial"/>
        </w:rPr>
        <w:t xml:space="preserve"> and responsive way.</w:t>
      </w:r>
    </w:p>
    <w:p w14:paraId="441217F8" w14:textId="6ED83EB0" w:rsidR="00DE5786" w:rsidRDefault="00DE5786" w:rsidP="00DE5786">
      <w:pPr>
        <w:rPr>
          <w:rFonts w:cs="Arial"/>
        </w:rPr>
      </w:pPr>
      <w:r w:rsidRPr="00DE5786">
        <w:rPr>
          <w:rFonts w:cs="Arial"/>
        </w:rPr>
        <w:t xml:space="preserve">6. </w:t>
      </w:r>
      <w:r w:rsidRPr="00DE5786">
        <w:rPr>
          <w:rFonts w:cs="Arial"/>
          <w:b/>
          <w:bCs/>
        </w:rPr>
        <w:t>Service Management</w:t>
      </w:r>
      <w:r w:rsidRPr="00DE5786">
        <w:rPr>
          <w:rFonts w:cs="Arial"/>
        </w:rPr>
        <w:t>: The service has effective and accountable service management and leadership to maximise outcomes for individuals.</w:t>
      </w:r>
    </w:p>
    <w:p w14:paraId="08B45905" w14:textId="77777777" w:rsidR="00CD6087" w:rsidRDefault="00DE5786" w:rsidP="00CD6087">
      <w:pPr>
        <w:rPr>
          <w:rStyle w:val="Hyperlink"/>
          <w:sz w:val="20"/>
          <w:szCs w:val="20"/>
        </w:rPr>
      </w:pPr>
      <w:r w:rsidRPr="00DE5786">
        <w:rPr>
          <w:rFonts w:cs="Arial"/>
          <w:sz w:val="20"/>
          <w:szCs w:val="20"/>
        </w:rPr>
        <w:t xml:space="preserve">Ref:  </w:t>
      </w:r>
      <w:hyperlink r:id="rId14" w:history="1">
        <w:r w:rsidRPr="00DE5786">
          <w:rPr>
            <w:rStyle w:val="Hyperlink"/>
            <w:sz w:val="20"/>
            <w:szCs w:val="20"/>
          </w:rPr>
          <w:t>National Standards for Disability Services | Department of Social Services, Australian Government (dss.gov.au)</w:t>
        </w:r>
      </w:hyperlink>
    </w:p>
    <w:p w14:paraId="7E5387C2" w14:textId="4A1B612E" w:rsidR="0021061D" w:rsidRPr="00CD6087" w:rsidRDefault="0021061D" w:rsidP="00CD6087">
      <w:pPr>
        <w:pStyle w:val="Heading1"/>
        <w:rPr>
          <w:sz w:val="20"/>
        </w:rPr>
      </w:pPr>
      <w:bookmarkStart w:id="3" w:name="_Toc144033500"/>
      <w:r w:rsidRPr="00CD6087">
        <w:t>NDIS</w:t>
      </w:r>
      <w:r>
        <w:t xml:space="preserve"> Practice Standards</w:t>
      </w:r>
      <w:bookmarkEnd w:id="3"/>
    </w:p>
    <w:p w14:paraId="4DC5E101" w14:textId="48209A22" w:rsidR="0021061D" w:rsidRDefault="00CD6087" w:rsidP="0021061D">
      <w:r w:rsidRPr="00CD6087">
        <w:t>The NDIS Practice Standards set performance benchmarks for providers to show how they deliver safe and high-quality supports to NDIS participants. Along with the NDIS Code of Conduct, they help participants know what to expect from providers. The standards include a core module and additional modules based on the types of supports and services provided.</w:t>
      </w:r>
      <w:r>
        <w:t xml:space="preserve"> </w:t>
      </w:r>
      <w:r w:rsidR="0021061D">
        <w:t>The Core module covers:</w:t>
      </w:r>
    </w:p>
    <w:p w14:paraId="2D1B5950" w14:textId="5582B190" w:rsidR="00DA5F51" w:rsidRPr="00DA5F51" w:rsidRDefault="00DA5F51" w:rsidP="008A1CC7">
      <w:pPr>
        <w:pStyle w:val="ListParagraph"/>
        <w:numPr>
          <w:ilvl w:val="0"/>
          <w:numId w:val="303"/>
        </w:numPr>
        <w:rPr>
          <w:b w:val="0"/>
          <w:bCs w:val="0"/>
        </w:rPr>
      </w:pPr>
      <w:r>
        <w:rPr>
          <w:b w:val="0"/>
          <w:bCs w:val="0"/>
        </w:rPr>
        <w:t>R</w:t>
      </w:r>
      <w:r w:rsidRPr="00DA5F51">
        <w:rPr>
          <w:b w:val="0"/>
          <w:bCs w:val="0"/>
        </w:rPr>
        <w:t xml:space="preserve">ights and responsibilities </w:t>
      </w:r>
    </w:p>
    <w:p w14:paraId="0D3E2277" w14:textId="1980AEE2" w:rsidR="00DA5F51" w:rsidRPr="00DA5F51" w:rsidRDefault="00D2537E" w:rsidP="008A1CC7">
      <w:pPr>
        <w:pStyle w:val="ListParagraph"/>
        <w:numPr>
          <w:ilvl w:val="0"/>
          <w:numId w:val="303"/>
        </w:numPr>
        <w:rPr>
          <w:b w:val="0"/>
          <w:bCs w:val="0"/>
        </w:rPr>
      </w:pPr>
      <w:r>
        <w:rPr>
          <w:b w:val="0"/>
          <w:bCs w:val="0"/>
        </w:rPr>
        <w:t>Provider g</w:t>
      </w:r>
      <w:r w:rsidR="00DA5F51" w:rsidRPr="00DA5F51">
        <w:rPr>
          <w:b w:val="0"/>
          <w:bCs w:val="0"/>
        </w:rPr>
        <w:t>overnance and operational management</w:t>
      </w:r>
    </w:p>
    <w:p w14:paraId="23BCDEE3" w14:textId="5D171E06" w:rsidR="00DA5F51" w:rsidRPr="00DA5F51" w:rsidRDefault="00D2537E" w:rsidP="008A1CC7">
      <w:pPr>
        <w:pStyle w:val="ListParagraph"/>
        <w:numPr>
          <w:ilvl w:val="0"/>
          <w:numId w:val="303"/>
        </w:numPr>
        <w:rPr>
          <w:b w:val="0"/>
          <w:bCs w:val="0"/>
        </w:rPr>
      </w:pPr>
      <w:r>
        <w:rPr>
          <w:b w:val="0"/>
          <w:bCs w:val="0"/>
        </w:rPr>
        <w:t>Provision</w:t>
      </w:r>
      <w:r w:rsidR="00DA5F51" w:rsidRPr="00DA5F51">
        <w:rPr>
          <w:b w:val="0"/>
          <w:bCs w:val="0"/>
        </w:rPr>
        <w:t xml:space="preserve"> of supports, and</w:t>
      </w:r>
    </w:p>
    <w:p w14:paraId="34B7BE92" w14:textId="62B1B6CA" w:rsidR="00DA5F51" w:rsidRDefault="00D2537E" w:rsidP="008A1CC7">
      <w:pPr>
        <w:pStyle w:val="ListParagraph"/>
        <w:numPr>
          <w:ilvl w:val="0"/>
          <w:numId w:val="303"/>
        </w:numPr>
        <w:rPr>
          <w:b w:val="0"/>
          <w:bCs w:val="0"/>
        </w:rPr>
      </w:pPr>
      <w:r>
        <w:rPr>
          <w:b w:val="0"/>
          <w:bCs w:val="0"/>
        </w:rPr>
        <w:t xml:space="preserve">Provision of supports </w:t>
      </w:r>
      <w:proofErr w:type="gramStart"/>
      <w:r>
        <w:rPr>
          <w:b w:val="0"/>
          <w:bCs w:val="0"/>
        </w:rPr>
        <w:t>e</w:t>
      </w:r>
      <w:r w:rsidR="00DA5F51" w:rsidRPr="00DA5F51">
        <w:rPr>
          <w:b w:val="0"/>
          <w:bCs w:val="0"/>
        </w:rPr>
        <w:t>nvironment</w:t>
      </w:r>
      <w:proofErr w:type="gramEnd"/>
      <w:r w:rsidR="00DA5F51" w:rsidRPr="00DA5F51">
        <w:rPr>
          <w:b w:val="0"/>
          <w:bCs w:val="0"/>
        </w:rPr>
        <w:t xml:space="preserve"> </w:t>
      </w:r>
    </w:p>
    <w:p w14:paraId="2FC1905B" w14:textId="53E03017" w:rsidR="00E44208" w:rsidRPr="00DA5F51" w:rsidRDefault="0021061D" w:rsidP="00DA5F51">
      <w:r w:rsidRPr="00DA5F51">
        <w:t>Each module has</w:t>
      </w:r>
      <w:r w:rsidR="00CD6087" w:rsidRPr="00DA5F51">
        <w:t xml:space="preserve"> </w:t>
      </w:r>
      <w:r w:rsidRPr="00DA5F51">
        <w:t>participant-focused outcomes, and</w:t>
      </w:r>
      <w:r w:rsidR="00CD6087" w:rsidRPr="00DA5F51">
        <w:t xml:space="preserve"> </w:t>
      </w:r>
      <w:r w:rsidRPr="00DA5F51">
        <w:t>quality indicators that auditors use to assess a provider’s compliance</w:t>
      </w:r>
      <w:r w:rsidR="00D2537E">
        <w:t>.</w:t>
      </w:r>
    </w:p>
    <w:p w14:paraId="4941FA8D" w14:textId="207B9A41" w:rsidR="0021061D" w:rsidRDefault="0069430B" w:rsidP="0021061D">
      <w:r>
        <w:t xml:space="preserve">BIZLINK </w:t>
      </w:r>
      <w:r w:rsidRPr="0069430B">
        <w:t xml:space="preserve">is a registered NDIS provider </w:t>
      </w:r>
      <w:r w:rsidR="00420B14">
        <w:t xml:space="preserve">for Employment Supports </w:t>
      </w:r>
      <w:r w:rsidRPr="0069430B">
        <w:t>and is required to apply the practise standard and quality indicators</w:t>
      </w:r>
      <w:r w:rsidR="00420B14">
        <w:t xml:space="preserve"> for the Core Module. </w:t>
      </w:r>
    </w:p>
    <w:p w14:paraId="1CC4B675" w14:textId="38CB45F8" w:rsidR="00E633A2" w:rsidRDefault="00E633A2" w:rsidP="0021061D">
      <w:r>
        <w:t>Note: BIZLINK uses the term ‘client’ with the same meaning as ‘participant’.</w:t>
      </w:r>
    </w:p>
    <w:p w14:paraId="29EA3D71" w14:textId="3D5F0146" w:rsidR="007C2017" w:rsidRDefault="00DE5786" w:rsidP="00A732E9">
      <w:pPr>
        <w:jc w:val="left"/>
      </w:pPr>
      <w:r w:rsidRPr="00DE5786">
        <w:rPr>
          <w:sz w:val="20"/>
          <w:szCs w:val="20"/>
        </w:rPr>
        <w:t>R</w:t>
      </w:r>
      <w:r w:rsidR="00D86B08" w:rsidRPr="00DE5786">
        <w:rPr>
          <w:sz w:val="20"/>
          <w:szCs w:val="20"/>
        </w:rPr>
        <w:t>ef:</w:t>
      </w:r>
      <w:r w:rsidR="00CD6087">
        <w:rPr>
          <w:sz w:val="20"/>
          <w:szCs w:val="20"/>
        </w:rPr>
        <w:t xml:space="preserve"> </w:t>
      </w:r>
      <w:hyperlink r:id="rId15" w:history="1">
        <w:r w:rsidR="00CD6087" w:rsidRPr="00CD6087">
          <w:rPr>
            <w:rStyle w:val="Hyperlink"/>
            <w:sz w:val="20"/>
            <w:szCs w:val="20"/>
          </w:rPr>
          <w:t>NDIS practice standards | NDIS Quality and Safeguards Commission (ndiscommission.gov.au)</w:t>
        </w:r>
      </w:hyperlink>
      <w:r w:rsidR="00A732E9">
        <w:rPr>
          <w:rStyle w:val="Hyperlink"/>
          <w:sz w:val="20"/>
          <w:szCs w:val="20"/>
        </w:rPr>
        <w:t xml:space="preserve"> </w:t>
      </w:r>
    </w:p>
    <w:p w14:paraId="410054EA" w14:textId="13331646" w:rsidR="00DA5F51" w:rsidRPr="00C91262" w:rsidRDefault="00DA5F51" w:rsidP="00C13015">
      <w:pPr>
        <w:sectPr w:rsidR="00DA5F51" w:rsidRPr="00C91262" w:rsidSect="009A41AC">
          <w:footerReference w:type="default" r:id="rId16"/>
          <w:type w:val="continuous"/>
          <w:pgSz w:w="11906" w:h="16838"/>
          <w:pgMar w:top="1440" w:right="1080" w:bottom="1440" w:left="1080" w:header="708" w:footer="708" w:gutter="0"/>
          <w:cols w:space="708"/>
          <w:docGrid w:linePitch="360"/>
        </w:sectPr>
      </w:pPr>
    </w:p>
    <w:p w14:paraId="28AEB56B" w14:textId="3513A65B" w:rsidR="00A47F47" w:rsidRPr="00C91262" w:rsidRDefault="00DA2477" w:rsidP="00CD6087">
      <w:pPr>
        <w:pStyle w:val="Heading1"/>
      </w:pPr>
      <w:bookmarkStart w:id="4" w:name="_Toc144033501"/>
      <w:r w:rsidRPr="00C91262">
        <w:lastRenderedPageBreak/>
        <w:t xml:space="preserve">Policy </w:t>
      </w:r>
      <w:r w:rsidR="00F66B5F" w:rsidRPr="00C91262">
        <w:t>1.0 Rights</w:t>
      </w:r>
      <w:bookmarkEnd w:id="4"/>
    </w:p>
    <w:p w14:paraId="65F28BDA" w14:textId="1E880EC4" w:rsidR="00F66B5F" w:rsidRPr="00C91262" w:rsidRDefault="00696CB5" w:rsidP="001B6974">
      <w:pPr>
        <w:pStyle w:val="Heading4"/>
      </w:pPr>
      <w:r w:rsidRPr="00C91262">
        <w:t>Policy S</w:t>
      </w:r>
      <w:r w:rsidR="00F66B5F" w:rsidRPr="00C91262">
        <w:t>ummary</w:t>
      </w:r>
    </w:p>
    <w:tbl>
      <w:tblPr>
        <w:tblStyle w:val="PolicyTable"/>
        <w:tblW w:w="9168" w:type="dxa"/>
        <w:tblInd w:w="612" w:type="dxa"/>
        <w:tblLook w:val="04A0" w:firstRow="1" w:lastRow="0" w:firstColumn="1" w:lastColumn="0" w:noHBand="0" w:noVBand="1"/>
      </w:tblPr>
      <w:tblGrid>
        <w:gridCol w:w="1446"/>
        <w:gridCol w:w="7722"/>
      </w:tblGrid>
      <w:tr w:rsidR="00F66B5F" w:rsidRPr="00C91262" w14:paraId="1CDE34A2" w14:textId="77777777" w:rsidTr="00912223">
        <w:tc>
          <w:tcPr>
            <w:tcW w:w="1446" w:type="dxa"/>
          </w:tcPr>
          <w:p w14:paraId="6B489BB7" w14:textId="77777777" w:rsidR="00F66B5F" w:rsidRPr="00C91262" w:rsidRDefault="00F66B5F" w:rsidP="00912223">
            <w:pPr>
              <w:rPr>
                <w:b/>
              </w:rPr>
            </w:pPr>
            <w:r w:rsidRPr="00C91262">
              <w:rPr>
                <w:b/>
              </w:rPr>
              <w:t>Who</w:t>
            </w:r>
          </w:p>
        </w:tc>
        <w:tc>
          <w:tcPr>
            <w:tcW w:w="7722" w:type="dxa"/>
          </w:tcPr>
          <w:p w14:paraId="380E6FA7" w14:textId="20199C22" w:rsidR="00CA3ED2" w:rsidRPr="00CA3ED2" w:rsidRDefault="0069029A" w:rsidP="00E56AC2">
            <w:r w:rsidRPr="00C91262">
              <w:rPr>
                <w:szCs w:val="24"/>
              </w:rPr>
              <w:t xml:space="preserve">BIZLINK </w:t>
            </w:r>
            <w:r w:rsidR="00750F8E" w:rsidRPr="00C91262">
              <w:rPr>
                <w:szCs w:val="24"/>
              </w:rPr>
              <w:t>employees, direct</w:t>
            </w:r>
            <w:r w:rsidRPr="00C91262">
              <w:rPr>
                <w:szCs w:val="24"/>
              </w:rPr>
              <w:t xml:space="preserve">ors, contractors, volunteers, clients, </w:t>
            </w:r>
            <w:r w:rsidR="00750F8E" w:rsidRPr="00C91262">
              <w:rPr>
                <w:szCs w:val="24"/>
              </w:rPr>
              <w:t>prospective clients</w:t>
            </w:r>
            <w:r w:rsidR="005E5DC2">
              <w:rPr>
                <w:szCs w:val="24"/>
              </w:rPr>
              <w:t xml:space="preserve"> and</w:t>
            </w:r>
            <w:r w:rsidRPr="00C91262">
              <w:rPr>
                <w:szCs w:val="24"/>
              </w:rPr>
              <w:t xml:space="preserve"> client’s</w:t>
            </w:r>
            <w:r w:rsidR="00750F8E" w:rsidRPr="00C91262">
              <w:rPr>
                <w:szCs w:val="24"/>
              </w:rPr>
              <w:t xml:space="preserve"> </w:t>
            </w:r>
            <w:r w:rsidRPr="00C91262">
              <w:rPr>
                <w:szCs w:val="24"/>
              </w:rPr>
              <w:t xml:space="preserve">support networks </w:t>
            </w:r>
            <w:r w:rsidR="00750F8E" w:rsidRPr="00C91262">
              <w:t xml:space="preserve">and </w:t>
            </w:r>
            <w:r w:rsidR="006716A7" w:rsidRPr="00C91262">
              <w:t>stakeholders</w:t>
            </w:r>
            <w:r w:rsidR="00750F8E" w:rsidRPr="00C91262">
              <w:t>.</w:t>
            </w:r>
            <w:r w:rsidR="00B71813">
              <w:t xml:space="preserve"> (‘Client’ same meaning as ‘participant’).</w:t>
            </w:r>
          </w:p>
        </w:tc>
      </w:tr>
      <w:tr w:rsidR="00F66B5F" w:rsidRPr="00C91262" w14:paraId="3C60802E" w14:textId="77777777" w:rsidTr="00912223">
        <w:tc>
          <w:tcPr>
            <w:tcW w:w="1446" w:type="dxa"/>
          </w:tcPr>
          <w:p w14:paraId="1395F1F6" w14:textId="77777777" w:rsidR="00F66B5F" w:rsidRPr="00C91262" w:rsidRDefault="00F66B5F" w:rsidP="00E56AC2">
            <w:pPr>
              <w:rPr>
                <w:b/>
              </w:rPr>
            </w:pPr>
            <w:r w:rsidRPr="00C91262">
              <w:rPr>
                <w:b/>
              </w:rPr>
              <w:t>What</w:t>
            </w:r>
          </w:p>
        </w:tc>
        <w:tc>
          <w:tcPr>
            <w:tcW w:w="7722" w:type="dxa"/>
          </w:tcPr>
          <w:p w14:paraId="7A702C4D" w14:textId="524AE649" w:rsidR="00F66B5F" w:rsidRPr="00C91262" w:rsidRDefault="004843D1" w:rsidP="00E56AC2">
            <w:r w:rsidRPr="00C91262">
              <w:rPr>
                <w:rFonts w:cs="Arial"/>
              </w:rPr>
              <w:t>To uphold</w:t>
            </w:r>
            <w:r w:rsidR="009536BA" w:rsidRPr="00C91262">
              <w:rPr>
                <w:rFonts w:cs="Arial"/>
              </w:rPr>
              <w:t xml:space="preserve"> BIZLINK</w:t>
            </w:r>
            <w:r w:rsidR="003D543A" w:rsidRPr="00C91262">
              <w:rPr>
                <w:rFonts w:cs="Arial"/>
              </w:rPr>
              <w:t xml:space="preserve"> client’s legal</w:t>
            </w:r>
            <w:r w:rsidRPr="00C91262">
              <w:rPr>
                <w:rFonts w:cs="Arial"/>
              </w:rPr>
              <w:t xml:space="preserve"> and human rights and prevent or respond</w:t>
            </w:r>
            <w:r w:rsidR="003D543A" w:rsidRPr="00C91262">
              <w:rPr>
                <w:rFonts w:cs="Arial"/>
              </w:rPr>
              <w:t xml:space="preserve"> to allegations and incidences of human rights infringements or abuses. </w:t>
            </w:r>
            <w:r w:rsidRPr="00C91262">
              <w:t xml:space="preserve">BIZLINK has </w:t>
            </w:r>
            <w:r w:rsidRPr="00C91262">
              <w:rPr>
                <w:rFonts w:cs="Arial"/>
              </w:rPr>
              <w:t xml:space="preserve">a duty of care responsibility to clients and an obligation to protect </w:t>
            </w:r>
            <w:r w:rsidR="000E5BFE" w:rsidRPr="00C91262">
              <w:rPr>
                <w:rFonts w:cs="Arial"/>
              </w:rPr>
              <w:t>clients from all forms of abuse</w:t>
            </w:r>
            <w:r w:rsidRPr="00C91262">
              <w:rPr>
                <w:rFonts w:cs="Arial"/>
              </w:rPr>
              <w:t xml:space="preserve"> or neglect and to report any observed or suspected abuse or neglect.</w:t>
            </w:r>
          </w:p>
        </w:tc>
      </w:tr>
      <w:tr w:rsidR="00F66B5F" w:rsidRPr="00C91262" w14:paraId="68F1C867" w14:textId="77777777" w:rsidTr="00912223">
        <w:tc>
          <w:tcPr>
            <w:tcW w:w="1446" w:type="dxa"/>
          </w:tcPr>
          <w:p w14:paraId="4646F71F" w14:textId="77777777" w:rsidR="00F66B5F" w:rsidRPr="00C91262" w:rsidRDefault="00F66B5F" w:rsidP="00E56AC2">
            <w:pPr>
              <w:rPr>
                <w:b/>
              </w:rPr>
            </w:pPr>
            <w:r w:rsidRPr="00C91262">
              <w:rPr>
                <w:b/>
              </w:rPr>
              <w:t>How</w:t>
            </w:r>
          </w:p>
        </w:tc>
        <w:tc>
          <w:tcPr>
            <w:tcW w:w="7722" w:type="dxa"/>
          </w:tcPr>
          <w:p w14:paraId="00E1E990" w14:textId="33423F40" w:rsidR="009536BA" w:rsidRPr="00C91262" w:rsidRDefault="004843D1" w:rsidP="00E56AC2">
            <w:r w:rsidRPr="00C91262">
              <w:t>By defining</w:t>
            </w:r>
            <w:r w:rsidR="009536BA" w:rsidRPr="00C91262">
              <w:t xml:space="preserve"> human rights and </w:t>
            </w:r>
            <w:r w:rsidRPr="00C91262">
              <w:t>providing guidelines for</w:t>
            </w:r>
            <w:r w:rsidR="009536BA" w:rsidRPr="00C91262">
              <w:t xml:space="preserve"> </w:t>
            </w:r>
            <w:r w:rsidR="00C13971" w:rsidRPr="00C91262">
              <w:t>employees</w:t>
            </w:r>
            <w:r w:rsidR="009536BA" w:rsidRPr="00C91262">
              <w:t xml:space="preserve"> in the management of human rights infringements. </w:t>
            </w:r>
          </w:p>
          <w:p w14:paraId="618FE930" w14:textId="1A103F28" w:rsidR="00702081" w:rsidRPr="00C91262" w:rsidRDefault="009C595C" w:rsidP="00702081">
            <w:r w:rsidRPr="00C91262">
              <w:rPr>
                <w:b/>
              </w:rPr>
              <w:t>Consequence of Breach</w:t>
            </w:r>
            <w:r w:rsidR="00EC2372" w:rsidRPr="00C91262">
              <w:rPr>
                <w:b/>
              </w:rPr>
              <w:t xml:space="preserve"> </w:t>
            </w:r>
            <w:r w:rsidR="00702081" w:rsidRPr="00E60DD8">
              <w:t>Breaches of this policy may result in disciplinary action, up to and including termination of employment, or other necessary response</w:t>
            </w:r>
            <w:r w:rsidR="00702081">
              <w:t xml:space="preserve">, including reporting </w:t>
            </w:r>
            <w:r w:rsidR="00702081" w:rsidRPr="00E60DD8">
              <w:t>to the Police</w:t>
            </w:r>
            <w:r w:rsidR="00702081" w:rsidRPr="00C91262">
              <w:t>.</w:t>
            </w:r>
          </w:p>
        </w:tc>
      </w:tr>
      <w:tr w:rsidR="00F66B5F" w:rsidRPr="00C91262" w14:paraId="543C33D7" w14:textId="77777777" w:rsidTr="00912223">
        <w:trPr>
          <w:trHeight w:val="1391"/>
        </w:trPr>
        <w:tc>
          <w:tcPr>
            <w:tcW w:w="1446" w:type="dxa"/>
          </w:tcPr>
          <w:p w14:paraId="1EA1FBD3" w14:textId="77777777" w:rsidR="00F66B5F" w:rsidRPr="00C91262" w:rsidRDefault="00F66B5F" w:rsidP="00E56AC2">
            <w:pPr>
              <w:rPr>
                <w:b/>
              </w:rPr>
            </w:pPr>
            <w:r w:rsidRPr="00C91262">
              <w:rPr>
                <w:b/>
              </w:rPr>
              <w:t>Resources</w:t>
            </w:r>
          </w:p>
        </w:tc>
        <w:tc>
          <w:tcPr>
            <w:tcW w:w="7722" w:type="dxa"/>
          </w:tcPr>
          <w:p w14:paraId="64D752AE" w14:textId="18CC626A" w:rsidR="00C13971" w:rsidRDefault="004843D1" w:rsidP="00912223">
            <w:pPr>
              <w:spacing w:after="0"/>
              <w:jc w:val="left"/>
              <w:rPr>
                <w:rFonts w:cs="Arial"/>
              </w:rPr>
            </w:pPr>
            <w:r w:rsidRPr="00C91262">
              <w:rPr>
                <w:rFonts w:cs="Arial"/>
              </w:rPr>
              <w:t xml:space="preserve">NSDS 1 </w:t>
            </w:r>
            <w:r w:rsidR="00C13971" w:rsidRPr="00C91262">
              <w:rPr>
                <w:rFonts w:cs="Arial"/>
              </w:rPr>
              <w:t>Rights</w:t>
            </w:r>
          </w:p>
          <w:p w14:paraId="73E83BE5" w14:textId="328C3456" w:rsidR="005E5DC2" w:rsidRPr="00C91262" w:rsidRDefault="00331A13" w:rsidP="00912223">
            <w:pPr>
              <w:spacing w:after="0"/>
              <w:jc w:val="left"/>
            </w:pPr>
            <w:bookmarkStart w:id="5" w:name="_Hlk97099984"/>
            <w:r>
              <w:rPr>
                <w:rFonts w:cs="Arial"/>
              </w:rPr>
              <w:t>NDIS Practice Standard</w:t>
            </w:r>
            <w:r w:rsidR="003104CF">
              <w:rPr>
                <w:rFonts w:cs="Arial"/>
              </w:rPr>
              <w:t>s</w:t>
            </w:r>
            <w:r>
              <w:rPr>
                <w:rFonts w:cs="Arial"/>
              </w:rPr>
              <w:t xml:space="preserve"> 1 Right and Responsibilities</w:t>
            </w:r>
            <w:r w:rsidR="00D2537E">
              <w:rPr>
                <w:rFonts w:cs="Arial"/>
              </w:rPr>
              <w:t xml:space="preserve">, </w:t>
            </w:r>
            <w:r w:rsidRPr="00F10011">
              <w:rPr>
                <w:rFonts w:cs="Arial"/>
              </w:rPr>
              <w:t>2 Provider Governance and Operational Management</w:t>
            </w:r>
            <w:r w:rsidR="00D2537E">
              <w:rPr>
                <w:rFonts w:cs="Arial"/>
              </w:rPr>
              <w:t xml:space="preserve">, </w:t>
            </w:r>
            <w:r w:rsidRPr="00F10011">
              <w:rPr>
                <w:rFonts w:cs="Arial"/>
              </w:rPr>
              <w:t>3 Provision of Supports</w:t>
            </w:r>
            <w:r w:rsidR="00D2537E">
              <w:rPr>
                <w:rFonts w:cs="Arial"/>
              </w:rPr>
              <w:t xml:space="preserve">, </w:t>
            </w:r>
            <w:r w:rsidRPr="00F10011">
              <w:rPr>
                <w:rFonts w:cs="Arial"/>
              </w:rPr>
              <w:t>4 Provision of Supports Environment</w:t>
            </w:r>
            <w:r w:rsidR="005E5DC2">
              <w:rPr>
                <w:rFonts w:cs="Arial"/>
              </w:rPr>
              <w:t xml:space="preserve"> </w:t>
            </w:r>
          </w:p>
          <w:bookmarkEnd w:id="5"/>
          <w:p w14:paraId="22AFC814" w14:textId="4D3F461B" w:rsidR="00C13971" w:rsidRDefault="004843D1" w:rsidP="00912223">
            <w:pPr>
              <w:spacing w:after="0"/>
              <w:jc w:val="left"/>
            </w:pPr>
            <w:r w:rsidRPr="00C91262">
              <w:t>Department of Social Services Deed and Guidelines</w:t>
            </w:r>
          </w:p>
          <w:p w14:paraId="426819A5" w14:textId="285F4956" w:rsidR="00C13971" w:rsidRPr="00C91262" w:rsidRDefault="00C13971" w:rsidP="00912223">
            <w:pPr>
              <w:spacing w:after="0"/>
              <w:jc w:val="left"/>
              <w:rPr>
                <w:rFonts w:cs="Arial"/>
              </w:rPr>
            </w:pPr>
            <w:r w:rsidRPr="00C91262">
              <w:rPr>
                <w:rFonts w:cs="Arial"/>
              </w:rPr>
              <w:t>Australian H</w:t>
            </w:r>
            <w:r w:rsidR="0069029A" w:rsidRPr="00C91262">
              <w:rPr>
                <w:rFonts w:cs="Arial"/>
              </w:rPr>
              <w:t>uman Rights Commission Act 1986</w:t>
            </w:r>
            <w:r w:rsidR="008D3AB5">
              <w:rPr>
                <w:rFonts w:cs="Arial"/>
              </w:rPr>
              <w:t xml:space="preserve"> </w:t>
            </w:r>
            <w:r w:rsidRPr="00C91262">
              <w:rPr>
                <w:rFonts w:cs="Arial"/>
              </w:rPr>
              <w:t>(</w:t>
            </w:r>
            <w:proofErr w:type="spellStart"/>
            <w:r w:rsidRPr="00C91262">
              <w:rPr>
                <w:rFonts w:cs="Arial"/>
              </w:rPr>
              <w:t>Cth</w:t>
            </w:r>
            <w:proofErr w:type="spellEnd"/>
            <w:r w:rsidRPr="00C91262">
              <w:rPr>
                <w:rFonts w:cs="Arial"/>
              </w:rPr>
              <w:t>)</w:t>
            </w:r>
            <w:r w:rsidR="0069029A" w:rsidRPr="00C91262">
              <w:rPr>
                <w:rFonts w:cs="Arial"/>
              </w:rPr>
              <w:t xml:space="preserve">, </w:t>
            </w:r>
            <w:r w:rsidRPr="00C91262">
              <w:rPr>
                <w:rFonts w:cs="Arial"/>
              </w:rPr>
              <w:t>Privacy Act 1988</w:t>
            </w:r>
            <w:r w:rsidR="008D3AB5">
              <w:rPr>
                <w:rFonts w:cs="Arial"/>
              </w:rPr>
              <w:t xml:space="preserve"> </w:t>
            </w:r>
            <w:r w:rsidRPr="00C91262">
              <w:rPr>
                <w:rFonts w:cs="Arial"/>
              </w:rPr>
              <w:t>(</w:t>
            </w:r>
            <w:proofErr w:type="spellStart"/>
            <w:r w:rsidRPr="00C91262">
              <w:rPr>
                <w:rFonts w:cs="Arial"/>
              </w:rPr>
              <w:t>Cth</w:t>
            </w:r>
            <w:proofErr w:type="spellEnd"/>
            <w:r w:rsidRPr="00C91262">
              <w:rPr>
                <w:rFonts w:cs="Arial"/>
              </w:rPr>
              <w:t>)</w:t>
            </w:r>
            <w:r w:rsidR="0069029A" w:rsidRPr="00C91262">
              <w:rPr>
                <w:rFonts w:cs="Arial"/>
              </w:rPr>
              <w:t xml:space="preserve">, United </w:t>
            </w:r>
            <w:r w:rsidRPr="00C91262">
              <w:rPr>
                <w:rFonts w:cs="Arial"/>
                <w:color w:val="333333"/>
                <w:lang w:val="en-GB"/>
              </w:rPr>
              <w:t>Nations Convention on the Rights of People with Disability</w:t>
            </w:r>
            <w:r w:rsidR="0069029A" w:rsidRPr="00C91262">
              <w:rPr>
                <w:rFonts w:cs="Arial"/>
                <w:color w:val="333333"/>
                <w:lang w:val="en-GB"/>
              </w:rPr>
              <w:t xml:space="preserve">, </w:t>
            </w:r>
            <w:r w:rsidRPr="00C91262">
              <w:rPr>
                <w:rFonts w:cs="Arial"/>
                <w:color w:val="333333"/>
                <w:lang w:val="en-GB"/>
              </w:rPr>
              <w:t xml:space="preserve">National Principles for Child Safe </w:t>
            </w:r>
            <w:r w:rsidR="00D2537E" w:rsidRPr="00C91262">
              <w:rPr>
                <w:rFonts w:cs="Arial"/>
                <w:color w:val="333333"/>
                <w:lang w:val="en-GB"/>
              </w:rPr>
              <w:t>Organisations</w:t>
            </w:r>
            <w:r w:rsidR="00D2537E">
              <w:rPr>
                <w:rFonts w:cs="Arial"/>
                <w:color w:val="333333"/>
                <w:lang w:val="en-GB"/>
              </w:rPr>
              <w:t xml:space="preserve">, </w:t>
            </w:r>
            <w:r w:rsidR="00D2537E" w:rsidRPr="00C91262">
              <w:rPr>
                <w:rFonts w:cs="Arial"/>
                <w:color w:val="333333"/>
                <w:lang w:val="en-GB"/>
              </w:rPr>
              <w:t>Electronic</w:t>
            </w:r>
            <w:r w:rsidR="00FD7D38" w:rsidRPr="00FD7D38">
              <w:rPr>
                <w:rFonts w:cs="Arial"/>
                <w:color w:val="333333"/>
                <w:lang w:val="en-GB"/>
              </w:rPr>
              <w:t xml:space="preserve"> Transactions Act 1999</w:t>
            </w:r>
            <w:r w:rsidR="008D3AB5">
              <w:rPr>
                <w:rFonts w:cs="Arial"/>
                <w:color w:val="333333"/>
                <w:lang w:val="en-GB"/>
              </w:rPr>
              <w:t xml:space="preserve"> (</w:t>
            </w:r>
            <w:proofErr w:type="spellStart"/>
            <w:r w:rsidR="008D3AB5">
              <w:rPr>
                <w:rFonts w:cs="Arial"/>
                <w:color w:val="333333"/>
                <w:lang w:val="en-GB"/>
              </w:rPr>
              <w:t>Cth</w:t>
            </w:r>
            <w:proofErr w:type="spellEnd"/>
            <w:r w:rsidR="008D3AB5">
              <w:rPr>
                <w:rFonts w:cs="Arial"/>
                <w:color w:val="333333"/>
                <w:lang w:val="en-GB"/>
              </w:rPr>
              <w:t>)</w:t>
            </w:r>
          </w:p>
          <w:p w14:paraId="253097CC" w14:textId="51335017" w:rsidR="00BF783E" w:rsidRPr="00C91262" w:rsidRDefault="00263AEF" w:rsidP="00912223">
            <w:pPr>
              <w:jc w:val="left"/>
            </w:pPr>
            <w:r w:rsidRPr="00C91262">
              <w:t xml:space="preserve">BIZLINK </w:t>
            </w:r>
            <w:r w:rsidR="00BF783E" w:rsidRPr="00C91262">
              <w:t>Policy on</w:t>
            </w:r>
            <w:r w:rsidRPr="00C91262">
              <w:t>:</w:t>
            </w:r>
            <w:r w:rsidR="00BF783E" w:rsidRPr="00C91262">
              <w:t xml:space="preserve"> Feedback and Complaints</w:t>
            </w:r>
            <w:r w:rsidR="0069029A" w:rsidRPr="00C91262">
              <w:t xml:space="preserve">, </w:t>
            </w:r>
            <w:r w:rsidR="00C51493" w:rsidRPr="00C91262">
              <w:t xml:space="preserve">Employee Complaints, </w:t>
            </w:r>
            <w:r w:rsidR="00BF783E" w:rsidRPr="00C91262">
              <w:t>Child Safety and Wellbeing</w:t>
            </w:r>
            <w:r w:rsidR="0069029A" w:rsidRPr="00C91262">
              <w:t xml:space="preserve">, </w:t>
            </w:r>
            <w:r w:rsidR="00BF783E" w:rsidRPr="00C91262">
              <w:t>Challenging Behaviours</w:t>
            </w:r>
            <w:r w:rsidR="0069029A" w:rsidRPr="00C91262">
              <w:t xml:space="preserve">, </w:t>
            </w:r>
            <w:r w:rsidR="00F10011">
              <w:t>S</w:t>
            </w:r>
            <w:r w:rsidR="00BF783E" w:rsidRPr="00C91262">
              <w:t>ervice Access</w:t>
            </w:r>
            <w:r w:rsidR="0069029A" w:rsidRPr="00C91262">
              <w:t xml:space="preserve">, </w:t>
            </w:r>
            <w:r w:rsidR="00BF783E" w:rsidRPr="00C91262">
              <w:t>Code</w:t>
            </w:r>
            <w:r w:rsidR="00C13971" w:rsidRPr="00C91262">
              <w:t>s of Conduct</w:t>
            </w:r>
            <w:r w:rsidR="00F10011">
              <w:t>, Screening Checks for Clients, Screening Checks for Employees</w:t>
            </w:r>
            <w:r w:rsidR="00C13971" w:rsidRPr="00C91262">
              <w:t xml:space="preserve"> </w:t>
            </w:r>
          </w:p>
        </w:tc>
      </w:tr>
      <w:tr w:rsidR="00F66B5F" w:rsidRPr="00C91262" w14:paraId="280D92A5" w14:textId="77777777" w:rsidTr="00912223">
        <w:tc>
          <w:tcPr>
            <w:tcW w:w="1446" w:type="dxa"/>
          </w:tcPr>
          <w:p w14:paraId="249DAAEE" w14:textId="77777777" w:rsidR="00F66B5F" w:rsidRPr="00C91262" w:rsidRDefault="00F66B5F" w:rsidP="00E56AC2">
            <w:pPr>
              <w:rPr>
                <w:b/>
              </w:rPr>
            </w:pPr>
            <w:r w:rsidRPr="00C91262">
              <w:rPr>
                <w:b/>
              </w:rPr>
              <w:t>Approved</w:t>
            </w:r>
          </w:p>
        </w:tc>
        <w:tc>
          <w:tcPr>
            <w:tcW w:w="7722" w:type="dxa"/>
          </w:tcPr>
          <w:p w14:paraId="4FB32E8C" w14:textId="13BCD731" w:rsidR="00F66B5F" w:rsidRPr="00C91262" w:rsidRDefault="002978A2" w:rsidP="00E56AC2">
            <w:r>
              <w:t>14/08/2023</w:t>
            </w:r>
          </w:p>
        </w:tc>
      </w:tr>
    </w:tbl>
    <w:p w14:paraId="354C020E" w14:textId="273CC5AB" w:rsidR="00BF783E" w:rsidRPr="00C91262" w:rsidRDefault="00696CB5" w:rsidP="001B6974">
      <w:pPr>
        <w:pStyle w:val="Heading4"/>
      </w:pPr>
      <w:r w:rsidRPr="00C91262">
        <w:t>Policy S</w:t>
      </w:r>
      <w:r w:rsidR="00BF783E" w:rsidRPr="00C91262">
        <w:t>tatement</w:t>
      </w:r>
    </w:p>
    <w:p w14:paraId="7FC07408" w14:textId="0A9F5166" w:rsidR="007D4195" w:rsidRDefault="007D4195" w:rsidP="00912223">
      <w:pPr>
        <w:pStyle w:val="Default"/>
        <w:spacing w:before="240"/>
        <w:ind w:left="340"/>
        <w:jc w:val="both"/>
        <w:rPr>
          <w:rFonts w:ascii="Arial Narrow" w:hAnsi="Arial Narrow" w:cs="Arial"/>
        </w:rPr>
      </w:pPr>
      <w:r w:rsidRPr="007D4195">
        <w:rPr>
          <w:rFonts w:ascii="Arial Narrow" w:hAnsi="Arial Narrow" w:cs="Arial"/>
        </w:rPr>
        <w:t xml:space="preserve">BIZLINK </w:t>
      </w:r>
      <w:r w:rsidR="00912223">
        <w:rPr>
          <w:rFonts w:ascii="Arial Narrow" w:hAnsi="Arial Narrow" w:cs="Arial"/>
        </w:rPr>
        <w:t xml:space="preserve">employees are </w:t>
      </w:r>
      <w:r w:rsidRPr="007D4195">
        <w:rPr>
          <w:rFonts w:ascii="Arial Narrow" w:hAnsi="Arial Narrow" w:cs="Arial"/>
        </w:rPr>
        <w:t xml:space="preserve">dedicated to upholding human rights and providing a service that respects the fundamental rights of all clients. This includes the right to freedom of expression, self-determination, and decision-making, as well as freedom from abuse, harm, neglect, and violence. </w:t>
      </w:r>
      <w:r w:rsidR="00912223">
        <w:rPr>
          <w:rFonts w:ascii="Arial Narrow" w:hAnsi="Arial Narrow" w:cs="Arial"/>
        </w:rPr>
        <w:t>E</w:t>
      </w:r>
      <w:r w:rsidRPr="007D4195">
        <w:rPr>
          <w:rFonts w:ascii="Arial Narrow" w:hAnsi="Arial Narrow" w:cs="Arial"/>
        </w:rPr>
        <w:t xml:space="preserve">mployees recognize the importance of involving clients and their support network, with consent, in decisions that impact their lives. They actively encourage and facilitate client engagement in decision-making processes, </w:t>
      </w:r>
      <w:r w:rsidR="00912223">
        <w:rPr>
          <w:rFonts w:ascii="Arial Narrow" w:hAnsi="Arial Narrow" w:cs="Arial"/>
        </w:rPr>
        <w:t>this</w:t>
      </w:r>
      <w:r w:rsidRPr="007D4195">
        <w:rPr>
          <w:rFonts w:ascii="Arial Narrow" w:hAnsi="Arial Narrow" w:cs="Arial"/>
        </w:rPr>
        <w:t xml:space="preserve"> safeguards human rights </w:t>
      </w:r>
      <w:r w:rsidR="00912223">
        <w:rPr>
          <w:rFonts w:ascii="Arial Narrow" w:hAnsi="Arial Narrow" w:cs="Arial"/>
        </w:rPr>
        <w:t>and</w:t>
      </w:r>
      <w:r w:rsidRPr="007D4195">
        <w:rPr>
          <w:rFonts w:ascii="Arial Narrow" w:hAnsi="Arial Narrow" w:cs="Arial"/>
        </w:rPr>
        <w:t xml:space="preserve"> promotes the well-being and interests of people with disabilit</w:t>
      </w:r>
      <w:r w:rsidR="00912223">
        <w:rPr>
          <w:rFonts w:ascii="Arial Narrow" w:hAnsi="Arial Narrow" w:cs="Arial"/>
        </w:rPr>
        <w:t>y</w:t>
      </w:r>
      <w:r w:rsidRPr="007D4195">
        <w:rPr>
          <w:rFonts w:ascii="Arial Narrow" w:hAnsi="Arial Narrow" w:cs="Arial"/>
        </w:rPr>
        <w:t>.</w:t>
      </w:r>
    </w:p>
    <w:p w14:paraId="213CD097" w14:textId="2B711DEB" w:rsidR="003D543A" w:rsidRPr="00C91262" w:rsidRDefault="00696CB5" w:rsidP="001B6974">
      <w:pPr>
        <w:pStyle w:val="Heading4"/>
      </w:pPr>
      <w:r w:rsidRPr="00C91262">
        <w:t>Incident M</w:t>
      </w:r>
      <w:r w:rsidR="003D543A" w:rsidRPr="00C91262">
        <w:t>anagement</w:t>
      </w:r>
    </w:p>
    <w:p w14:paraId="351B0227" w14:textId="4BCCDCB0" w:rsidR="003D543A" w:rsidRPr="00C91262" w:rsidRDefault="003D543A" w:rsidP="001B6974">
      <w:pPr>
        <w:pStyle w:val="ListParagraph"/>
      </w:pPr>
      <w:r w:rsidRPr="00C91262">
        <w:t xml:space="preserve">Management, Employees and, where applicable, </w:t>
      </w:r>
      <w:r w:rsidR="006716A7" w:rsidRPr="00C91262">
        <w:t>Stakeholders</w:t>
      </w:r>
      <w:r w:rsidRPr="00C91262">
        <w:t xml:space="preserve"> must:</w:t>
      </w:r>
    </w:p>
    <w:p w14:paraId="78041E68" w14:textId="2F11149C" w:rsidR="009536BA" w:rsidRPr="00C91262" w:rsidRDefault="009536BA" w:rsidP="00E10424">
      <w:pPr>
        <w:pStyle w:val="alphabeticallist"/>
      </w:pPr>
      <w:r w:rsidRPr="00C91262">
        <w:t xml:space="preserve">Report all incidents or any reasonable belief for concern about a </w:t>
      </w:r>
      <w:r w:rsidR="00A00361" w:rsidRPr="00C91262">
        <w:t>client’s</w:t>
      </w:r>
      <w:r w:rsidRPr="00C91262">
        <w:t xml:space="preserve"> wellbeing or safety that come to their attention.</w:t>
      </w:r>
    </w:p>
    <w:p w14:paraId="3D5083AE" w14:textId="1BF11A95" w:rsidR="00751470" w:rsidRPr="00C91262" w:rsidRDefault="00751470" w:rsidP="00E10424">
      <w:pPr>
        <w:pStyle w:val="alphabeticallist"/>
      </w:pPr>
      <w:r w:rsidRPr="00C91262">
        <w:t xml:space="preserve">Ensure all disclosures and notifications are in accordance with advice from the Department for Child Protection </w:t>
      </w:r>
      <w:r w:rsidR="0059313A" w:rsidRPr="00C91262">
        <w:t>(for people aged under 18 years)</w:t>
      </w:r>
      <w:r w:rsidR="00AC522C" w:rsidRPr="00C91262">
        <w:t>, Department of Social Services</w:t>
      </w:r>
      <w:r w:rsidR="005E5DC2">
        <w:t xml:space="preserve">, </w:t>
      </w:r>
      <w:r w:rsidR="005E5DC2" w:rsidRPr="005E5DC2">
        <w:t>NDIS Quality and Safeguards Commission</w:t>
      </w:r>
      <w:r w:rsidR="005E5DC2">
        <w:t xml:space="preserve"> and / or NDIA</w:t>
      </w:r>
      <w:r w:rsidR="0059313A" w:rsidRPr="00C91262">
        <w:t xml:space="preserve"> </w:t>
      </w:r>
      <w:r w:rsidRPr="00C91262">
        <w:t>or Police or a legal representative engaged by BIZLINK if involved.</w:t>
      </w:r>
    </w:p>
    <w:p w14:paraId="7B79FAC5" w14:textId="596A35DE" w:rsidR="003D543A" w:rsidRPr="00C91262" w:rsidRDefault="003D543A" w:rsidP="00E10424">
      <w:pPr>
        <w:pStyle w:val="alphabeticallist"/>
      </w:pPr>
      <w:r w:rsidRPr="00C91262">
        <w:lastRenderedPageBreak/>
        <w:t>Refer to the following documents for incident management and reporting:</w:t>
      </w:r>
    </w:p>
    <w:p w14:paraId="11965992" w14:textId="77777777" w:rsidR="003D543A" w:rsidRPr="00C91262" w:rsidRDefault="003D543A" w:rsidP="00A00361">
      <w:pPr>
        <w:spacing w:after="0"/>
        <w:ind w:left="1440"/>
      </w:pPr>
      <w:r w:rsidRPr="00C91262">
        <w:t>(</w:t>
      </w:r>
      <w:proofErr w:type="spellStart"/>
      <w:r w:rsidRPr="00C91262">
        <w:t>i</w:t>
      </w:r>
      <w:proofErr w:type="spellEnd"/>
      <w:r w:rsidRPr="00C91262">
        <w:t>)</w:t>
      </w:r>
      <w:r w:rsidRPr="00C91262">
        <w:tab/>
        <w:t>Complaint or Incident Notice (COIN)</w:t>
      </w:r>
    </w:p>
    <w:p w14:paraId="4FF6EF35" w14:textId="77777777" w:rsidR="003D543A" w:rsidRPr="00C91262" w:rsidRDefault="003D543A" w:rsidP="00A00361">
      <w:pPr>
        <w:spacing w:after="0"/>
        <w:ind w:left="1440"/>
      </w:pPr>
      <w:r w:rsidRPr="00C91262">
        <w:t>(ii)</w:t>
      </w:r>
      <w:r w:rsidRPr="00C91262">
        <w:tab/>
        <w:t>Improvement Corrective Action Notice (ICAN)</w:t>
      </w:r>
    </w:p>
    <w:p w14:paraId="67CF2C16" w14:textId="3FAC36B4" w:rsidR="003D543A" w:rsidRPr="00C91262" w:rsidRDefault="003D543A" w:rsidP="00A00361">
      <w:pPr>
        <w:spacing w:after="0"/>
        <w:ind w:left="1440"/>
      </w:pPr>
      <w:r w:rsidRPr="00C91262">
        <w:t>(iii)</w:t>
      </w:r>
      <w:r w:rsidRPr="00C91262">
        <w:tab/>
        <w:t>Accident / Incident Report</w:t>
      </w:r>
    </w:p>
    <w:p w14:paraId="26BE9EEC" w14:textId="380E8427" w:rsidR="003D543A" w:rsidRPr="00C91262" w:rsidRDefault="002E1793" w:rsidP="001B6974">
      <w:pPr>
        <w:pStyle w:val="Heading4"/>
      </w:pPr>
      <w:r w:rsidRPr="00C91262">
        <w:t>Responsibilities</w:t>
      </w:r>
    </w:p>
    <w:p w14:paraId="61C2C771" w14:textId="4582F5E3" w:rsidR="00835081" w:rsidRPr="00C91262" w:rsidRDefault="00A00361" w:rsidP="001B6974">
      <w:pPr>
        <w:pStyle w:val="ListParagraph"/>
        <w:rPr>
          <w:lang w:val="en-US"/>
        </w:rPr>
      </w:pPr>
      <w:r w:rsidRPr="00C91262">
        <w:t>M</w:t>
      </w:r>
      <w:r w:rsidR="00835081" w:rsidRPr="00C91262">
        <w:t>anagement</w:t>
      </w:r>
    </w:p>
    <w:p w14:paraId="1FF7CD34" w14:textId="32F2B5A4" w:rsidR="004326ED" w:rsidRPr="00C91262" w:rsidRDefault="003C556B" w:rsidP="00702081">
      <w:pPr>
        <w:pStyle w:val="alphabeticallist"/>
        <w:numPr>
          <w:ilvl w:val="0"/>
          <w:numId w:val="207"/>
        </w:numPr>
      </w:pPr>
      <w:r w:rsidRPr="00C91262">
        <w:t>Ensure policies are available to employees, clients, and other stakeholders.</w:t>
      </w:r>
    </w:p>
    <w:p w14:paraId="45314CC7" w14:textId="2AA67BAF" w:rsidR="004326ED" w:rsidRPr="00C91262" w:rsidRDefault="004326ED" w:rsidP="001B6842">
      <w:pPr>
        <w:pStyle w:val="alphabeticallist"/>
      </w:pPr>
      <w:r w:rsidRPr="00C91262">
        <w:t xml:space="preserve">Policies and codes of conduct will reiterate that BIZLINK has a zero tolerance of child </w:t>
      </w:r>
      <w:proofErr w:type="gramStart"/>
      <w:r w:rsidRPr="00C91262">
        <w:t>abuse</w:t>
      </w:r>
      <w:proofErr w:type="gramEnd"/>
      <w:r w:rsidRPr="00C91262">
        <w:t xml:space="preserve"> and that child safety is everyone’s responsibility.</w:t>
      </w:r>
    </w:p>
    <w:p w14:paraId="4FE3B00E" w14:textId="261C666E" w:rsidR="00274345" w:rsidRPr="00C91262" w:rsidRDefault="00274345" w:rsidP="001B6842">
      <w:pPr>
        <w:pStyle w:val="alphabeticallist"/>
      </w:pPr>
      <w:r w:rsidRPr="00C91262">
        <w:t xml:space="preserve">Policies and codes of conduct will reiterate that BIZLINK has a zero tolerance of violence and aggression. </w:t>
      </w:r>
    </w:p>
    <w:p w14:paraId="1B2931DE" w14:textId="5C1B2C5B" w:rsidR="00A00361" w:rsidRPr="00C91262" w:rsidRDefault="00A00361" w:rsidP="001B6842">
      <w:pPr>
        <w:pStyle w:val="alphabeticallist"/>
      </w:pPr>
      <w:r w:rsidRPr="00C91262">
        <w:t>Implement stringent recruitment, induction, training and supe</w:t>
      </w:r>
      <w:r w:rsidR="004326ED" w:rsidRPr="00C91262">
        <w:t>rvision procedures and policies that consider risks and risk mitigation strategies.</w:t>
      </w:r>
      <w:r w:rsidRPr="00C91262">
        <w:t xml:space="preserve"> </w:t>
      </w:r>
    </w:p>
    <w:p w14:paraId="1B32B61E" w14:textId="58C8EBD4" w:rsidR="00A00361" w:rsidRPr="00C91262" w:rsidRDefault="00A00361" w:rsidP="001B6842">
      <w:pPr>
        <w:pStyle w:val="alphabeticallist"/>
      </w:pPr>
      <w:r w:rsidRPr="00C91262">
        <w:t>Foster an organisational culture that supports employees to discuss any concerns about client wellbeing. Including supervision, team meetings and relevant training.</w:t>
      </w:r>
    </w:p>
    <w:p w14:paraId="1BE66FAB" w14:textId="0ED2B994" w:rsidR="001E5460" w:rsidRPr="00C91262" w:rsidRDefault="001E5460" w:rsidP="001B6842">
      <w:pPr>
        <w:pStyle w:val="alphabeticallist"/>
      </w:pPr>
      <w:r w:rsidRPr="00C91262">
        <w:t>Pr</w:t>
      </w:r>
      <w:r w:rsidR="00274345" w:rsidRPr="00C91262">
        <w:t>ovide</w:t>
      </w:r>
      <w:r w:rsidRPr="00C91262">
        <w:t xml:space="preserve"> opportunities for clients and support networks to </w:t>
      </w:r>
      <w:r w:rsidR="00274345" w:rsidRPr="00C91262">
        <w:t xml:space="preserve">give </w:t>
      </w:r>
      <w:r w:rsidR="00E61AA1" w:rsidRPr="00C91262">
        <w:t xml:space="preserve">feedback on </w:t>
      </w:r>
      <w:r w:rsidR="00274345" w:rsidRPr="00C91262">
        <w:t>BIZLINK services and management</w:t>
      </w:r>
      <w:r w:rsidR="00E13179">
        <w:t xml:space="preserve">, including </w:t>
      </w:r>
      <w:r w:rsidRPr="00C91262">
        <w:t>Annual General Mee</w:t>
      </w:r>
      <w:r w:rsidR="004326ED" w:rsidRPr="00C91262">
        <w:t>tings, satisfaction surveys and quality</w:t>
      </w:r>
      <w:r w:rsidRPr="00C91262">
        <w:t xml:space="preserve"> audits.</w:t>
      </w:r>
    </w:p>
    <w:p w14:paraId="1A40064C" w14:textId="2D923152" w:rsidR="008A51C6" w:rsidRPr="00C91262" w:rsidRDefault="001E5460" w:rsidP="001B6842">
      <w:pPr>
        <w:pStyle w:val="alphabeticallist"/>
      </w:pPr>
      <w:r w:rsidRPr="00C91262">
        <w:t xml:space="preserve">Ensure </w:t>
      </w:r>
      <w:r w:rsidR="00794544" w:rsidRPr="00C91262">
        <w:t xml:space="preserve">employees and volunteers have current </w:t>
      </w:r>
      <w:r w:rsidR="00097668">
        <w:t>Employee Screening</w:t>
      </w:r>
      <w:r w:rsidR="00E61AA1" w:rsidRPr="00C91262">
        <w:t xml:space="preserve"> C</w:t>
      </w:r>
      <w:r w:rsidR="00794544" w:rsidRPr="00C91262">
        <w:t xml:space="preserve">hecks and those working directly with children have a current Working with Children Check. </w:t>
      </w:r>
    </w:p>
    <w:p w14:paraId="0F9B6366" w14:textId="00FCD816" w:rsidR="00FA7178" w:rsidRPr="00C91262" w:rsidRDefault="00FA7178" w:rsidP="001B6842">
      <w:pPr>
        <w:pStyle w:val="alphabeticallist"/>
      </w:pPr>
      <w:bookmarkStart w:id="6" w:name="_Hlk141786069"/>
      <w:r w:rsidRPr="00C91262">
        <w:rPr>
          <w:b/>
        </w:rPr>
        <w:t xml:space="preserve">Responding to </w:t>
      </w:r>
      <w:r w:rsidR="005E1E4B" w:rsidRPr="00C91262">
        <w:rPr>
          <w:b/>
        </w:rPr>
        <w:t>Allegations of Abuse or Neglect</w:t>
      </w:r>
    </w:p>
    <w:p w14:paraId="07820F36" w14:textId="2EB540FA" w:rsidR="00E13179" w:rsidRPr="00C91262" w:rsidRDefault="00E13179" w:rsidP="00E13179">
      <w:pPr>
        <w:pStyle w:val="RomanList"/>
      </w:pPr>
      <w:r>
        <w:t>Management will determine whether an investigation, enquiry grievance resolution or other process is required in relation to allegations of abuse or neglect.</w:t>
      </w:r>
    </w:p>
    <w:p w14:paraId="238E3361" w14:textId="77777777" w:rsidR="00E13179" w:rsidRDefault="00E13179" w:rsidP="00E13179">
      <w:pPr>
        <w:pStyle w:val="RomanList"/>
      </w:pPr>
      <w:r>
        <w:t xml:space="preserve">If an investigation or other enquiry is determined appropriate, Management may suspend an employee on full pay while it is undertaken. Management may be required to notify </w:t>
      </w:r>
      <w:r w:rsidRPr="00C91262">
        <w:t xml:space="preserve">Police </w:t>
      </w:r>
      <w:r>
        <w:t>in some circumstances</w:t>
      </w:r>
      <w:r w:rsidRPr="00C91262">
        <w:t>.</w:t>
      </w:r>
    </w:p>
    <w:p w14:paraId="299FE5BF" w14:textId="3EDEF9C3" w:rsidR="00707C52" w:rsidRDefault="00707C52" w:rsidP="00E13179">
      <w:pPr>
        <w:pStyle w:val="RomanList"/>
      </w:pPr>
      <w:r>
        <w:t xml:space="preserve">Management must seek independent advice </w:t>
      </w:r>
      <w:proofErr w:type="gramStart"/>
      <w:r>
        <w:t>e.g.</w:t>
      </w:r>
      <w:proofErr w:type="gramEnd"/>
      <w:r>
        <w:t xml:space="preserve"> CCIWA, legal</w:t>
      </w:r>
      <w:r w:rsidR="00AE7981">
        <w:t>,</w:t>
      </w:r>
      <w:r>
        <w:t xml:space="preserve"> as to whether it is appropriate to suspend an employee, and must document that advice. </w:t>
      </w:r>
    </w:p>
    <w:bookmarkEnd w:id="6"/>
    <w:p w14:paraId="51B0B7C8" w14:textId="0C54609D" w:rsidR="002E1793" w:rsidRPr="00C91262" w:rsidRDefault="00835081" w:rsidP="001B6974">
      <w:pPr>
        <w:pStyle w:val="ListParagraph"/>
      </w:pPr>
      <w:r w:rsidRPr="00C91262">
        <w:t>Employees</w:t>
      </w:r>
    </w:p>
    <w:p w14:paraId="54518D83" w14:textId="1D36AB7A" w:rsidR="00B7198B" w:rsidRPr="00C91262" w:rsidRDefault="001E5460" w:rsidP="006F4113">
      <w:pPr>
        <w:pStyle w:val="alphabeticallist"/>
        <w:numPr>
          <w:ilvl w:val="0"/>
          <w:numId w:val="194"/>
        </w:numPr>
      </w:pPr>
      <w:r w:rsidRPr="00C91262">
        <w:t>R</w:t>
      </w:r>
      <w:r w:rsidR="00B7198B" w:rsidRPr="00C91262">
        <w:t xml:space="preserve">espect freedom of individual choice and involvement in decisions by clients. </w:t>
      </w:r>
      <w:r w:rsidRPr="00C91262">
        <w:t>R</w:t>
      </w:r>
      <w:r w:rsidR="00B7198B" w:rsidRPr="00C91262">
        <w:t xml:space="preserve">emove unnecessary restrictions and </w:t>
      </w:r>
      <w:r w:rsidR="00E61AA1" w:rsidRPr="00C91262">
        <w:t>b</w:t>
      </w:r>
      <w:r w:rsidRPr="00C91262">
        <w:t>e</w:t>
      </w:r>
      <w:r w:rsidR="00B7198B" w:rsidRPr="00C91262">
        <w:t xml:space="preserve"> flexible and responsive to the client’s i</w:t>
      </w:r>
      <w:r w:rsidRPr="00C91262">
        <w:t xml:space="preserve">ndividual needs and preferences, with </w:t>
      </w:r>
      <w:r w:rsidR="003A3E5A" w:rsidRPr="00C91262">
        <w:t>consideration of</w:t>
      </w:r>
      <w:r w:rsidR="00B7198B" w:rsidRPr="00C91262">
        <w:t xml:space="preserve"> practicality and being reasonably achievable.</w:t>
      </w:r>
    </w:p>
    <w:p w14:paraId="4C01078D" w14:textId="02BAF6D1" w:rsidR="004326ED" w:rsidRPr="00C91262" w:rsidRDefault="003A3E5A" w:rsidP="001B6842">
      <w:pPr>
        <w:pStyle w:val="alphabeticallist"/>
      </w:pPr>
      <w:r w:rsidRPr="00C91262">
        <w:t>Sign</w:t>
      </w:r>
      <w:r w:rsidR="004326ED" w:rsidRPr="00C91262">
        <w:t xml:space="preserve"> the Policy Acknowledgement form to signify commitment to comply with the policies listed.</w:t>
      </w:r>
    </w:p>
    <w:p w14:paraId="59957EA5" w14:textId="1E5C825A" w:rsidR="001E5460" w:rsidRPr="00C91262" w:rsidRDefault="001E5460" w:rsidP="001B6842">
      <w:pPr>
        <w:pStyle w:val="alphabeticallist"/>
      </w:pPr>
      <w:r w:rsidRPr="00C91262">
        <w:t>U</w:t>
      </w:r>
      <w:r w:rsidR="00E021FF" w:rsidRPr="00C91262">
        <w:t>phold and respect c</w:t>
      </w:r>
      <w:r w:rsidR="00B7198B" w:rsidRPr="00C91262">
        <w:t>lient privacy and confidentiality in accordance with the Policy on Privacy</w:t>
      </w:r>
      <w:r w:rsidR="003A3E5A" w:rsidRPr="00C91262">
        <w:t xml:space="preserve"> and Policy on Information Security Management</w:t>
      </w:r>
      <w:r w:rsidR="00B7198B" w:rsidRPr="00C91262">
        <w:t>.</w:t>
      </w:r>
    </w:p>
    <w:p w14:paraId="4B0E6C7E" w14:textId="77777777" w:rsidR="00F22FB2" w:rsidRPr="00C91262" w:rsidRDefault="001E5460" w:rsidP="001B6842">
      <w:pPr>
        <w:pStyle w:val="alphabeticallist"/>
      </w:pPr>
      <w:r w:rsidRPr="00C91262">
        <w:t xml:space="preserve">Provide </w:t>
      </w:r>
      <w:r w:rsidR="00E11CA4" w:rsidRPr="00C91262">
        <w:t>individualised j</w:t>
      </w:r>
      <w:r w:rsidR="0000047C" w:rsidRPr="00C91262">
        <w:t>ob matching</w:t>
      </w:r>
      <w:r w:rsidR="00B7198B" w:rsidRPr="00C91262">
        <w:t xml:space="preserve"> </w:t>
      </w:r>
      <w:r w:rsidR="0000047C" w:rsidRPr="00C91262">
        <w:t>in accordance with the Policy on Client Employment Conditions</w:t>
      </w:r>
      <w:r w:rsidR="00E11CA4" w:rsidRPr="00C91262">
        <w:t>.</w:t>
      </w:r>
    </w:p>
    <w:p w14:paraId="0B532939" w14:textId="53BE757C" w:rsidR="00F22FB2" w:rsidRPr="00C91262" w:rsidRDefault="00F22FB2" w:rsidP="001B6842">
      <w:pPr>
        <w:pStyle w:val="alphabeticallist"/>
      </w:pPr>
      <w:r w:rsidRPr="00C91262">
        <w:t>S</w:t>
      </w:r>
      <w:r w:rsidR="00B7198B" w:rsidRPr="00C91262">
        <w:t xml:space="preserve">peak positively and respectfully about clients and avoid the use of labels, derogatory, </w:t>
      </w:r>
      <w:proofErr w:type="gramStart"/>
      <w:r w:rsidR="00B7198B" w:rsidRPr="00C91262">
        <w:t>disrespectful</w:t>
      </w:r>
      <w:proofErr w:type="gramEnd"/>
      <w:r w:rsidR="00B7198B" w:rsidRPr="00C91262">
        <w:t xml:space="preserve"> or patronising language with regard to age, gender</w:t>
      </w:r>
      <w:r w:rsidR="005F19F7" w:rsidRPr="00C91262">
        <w:t xml:space="preserve"> identity</w:t>
      </w:r>
      <w:r w:rsidR="00B7198B" w:rsidRPr="00C91262">
        <w:t xml:space="preserve">, culture, heritage, language, faith, sexual </w:t>
      </w:r>
      <w:r w:rsidR="005F19F7" w:rsidRPr="00C91262">
        <w:t>orientation (LGBTIQ</w:t>
      </w:r>
      <w:r w:rsidR="00773A61">
        <w:t>+</w:t>
      </w:r>
      <w:r w:rsidR="005F19F7" w:rsidRPr="00C91262">
        <w:t>)</w:t>
      </w:r>
      <w:r w:rsidR="00B7198B" w:rsidRPr="00C91262">
        <w:t xml:space="preserve">, relationship status or disability. </w:t>
      </w:r>
    </w:p>
    <w:p w14:paraId="66956E8F" w14:textId="68A1A22B" w:rsidR="00F22FB2" w:rsidRPr="00C91262" w:rsidRDefault="00F22FB2" w:rsidP="001B6842">
      <w:pPr>
        <w:pStyle w:val="alphabeticallist"/>
      </w:pPr>
      <w:r w:rsidRPr="00C91262">
        <w:lastRenderedPageBreak/>
        <w:t>P</w:t>
      </w:r>
      <w:r w:rsidR="00E021FF" w:rsidRPr="00C91262">
        <w:t>rovide</w:t>
      </w:r>
      <w:r w:rsidR="00B7198B" w:rsidRPr="00C91262">
        <w:t xml:space="preserve"> personalised assistance or training to clients at their worksite and/or off-site as appropriate with consideration of the client’s indi</w:t>
      </w:r>
      <w:r w:rsidR="00E021FF" w:rsidRPr="00C91262">
        <w:t xml:space="preserve">vidual needs and with </w:t>
      </w:r>
      <w:r w:rsidR="003A3E5A" w:rsidRPr="00C91262">
        <w:t>consideration of</w:t>
      </w:r>
      <w:r w:rsidR="00B7198B" w:rsidRPr="00C91262">
        <w:t xml:space="preserve"> their employment arrangements and Job Plan</w:t>
      </w:r>
      <w:r w:rsidR="000E1139">
        <w:t xml:space="preserve"> or Goal Plan</w:t>
      </w:r>
      <w:r w:rsidR="00B7198B" w:rsidRPr="00C91262">
        <w:t xml:space="preserve">. </w:t>
      </w:r>
    </w:p>
    <w:p w14:paraId="338B46EB" w14:textId="49D17559" w:rsidR="00F22FB2" w:rsidRPr="00C91262" w:rsidRDefault="00F22FB2" w:rsidP="001B6842">
      <w:pPr>
        <w:pStyle w:val="alphabeticallist"/>
      </w:pPr>
      <w:r w:rsidRPr="00C91262">
        <w:t>P</w:t>
      </w:r>
      <w:r w:rsidR="00B7198B" w:rsidRPr="00C91262">
        <w:t xml:space="preserve">resent people with disability positively in </w:t>
      </w:r>
      <w:r w:rsidR="00794544" w:rsidRPr="00C91262">
        <w:t>BIZLINK</w:t>
      </w:r>
      <w:r w:rsidR="00B7198B" w:rsidRPr="00C91262">
        <w:t xml:space="preserve"> publications and promotions, for example, photographs, newspaper articles and reports demonstrate valued status</w:t>
      </w:r>
      <w:r w:rsidR="003A3E5A" w:rsidRPr="00C91262">
        <w:t>.</w:t>
      </w:r>
    </w:p>
    <w:p w14:paraId="02097D05" w14:textId="038FA137" w:rsidR="00F22FB2" w:rsidRPr="00C91262" w:rsidRDefault="00F22FB2" w:rsidP="001B6842">
      <w:pPr>
        <w:pStyle w:val="alphabeticallist"/>
      </w:pPr>
      <w:r w:rsidRPr="00C91262">
        <w:t>A</w:t>
      </w:r>
      <w:r w:rsidR="00B92B47" w:rsidRPr="00C91262">
        <w:t xml:space="preserve">dhere to the </w:t>
      </w:r>
      <w:r w:rsidR="00B7198B" w:rsidRPr="00C91262">
        <w:t xml:space="preserve">Policy on Code of </w:t>
      </w:r>
      <w:r w:rsidR="00B92B47" w:rsidRPr="00C91262">
        <w:t xml:space="preserve">Conduct, which </w:t>
      </w:r>
      <w:r w:rsidR="00B7198B" w:rsidRPr="00C91262">
        <w:t>out</w:t>
      </w:r>
      <w:r w:rsidR="004326ED" w:rsidRPr="00C91262">
        <w:t>lines expectations for employee</w:t>
      </w:r>
      <w:r w:rsidR="00B7198B" w:rsidRPr="00C91262">
        <w:t xml:space="preserve"> conduct and stipulates sexual activity with clients is strictly forbidden. </w:t>
      </w:r>
    </w:p>
    <w:p w14:paraId="29F1163B" w14:textId="38287234" w:rsidR="00B7198B" w:rsidRPr="00C91262" w:rsidRDefault="00F22FB2" w:rsidP="001B6842">
      <w:pPr>
        <w:pStyle w:val="alphabeticallist"/>
      </w:pPr>
      <w:r w:rsidRPr="00C91262">
        <w:t>Foster</w:t>
      </w:r>
      <w:r w:rsidR="00B7198B" w:rsidRPr="00C91262">
        <w:t xml:space="preserve"> a work-place culture that values human rights and the protection of clients against any form of abuse or neglect. </w:t>
      </w:r>
    </w:p>
    <w:p w14:paraId="4E092DB2" w14:textId="7F99B357" w:rsidR="00CC42C8" w:rsidRPr="00C91262" w:rsidRDefault="00CC42C8" w:rsidP="001B6842">
      <w:pPr>
        <w:pStyle w:val="alphabeticallist"/>
      </w:pPr>
      <w:r w:rsidRPr="00C91262">
        <w:rPr>
          <w:b/>
        </w:rPr>
        <w:t>Responding to Allegations of Abuse or Neglect:</w:t>
      </w:r>
    </w:p>
    <w:p w14:paraId="3243D3A9" w14:textId="78667F97" w:rsidR="00CC42C8" w:rsidRPr="00C91262" w:rsidRDefault="00CC42C8" w:rsidP="006F4113">
      <w:pPr>
        <w:pStyle w:val="RomanList"/>
        <w:numPr>
          <w:ilvl w:val="0"/>
          <w:numId w:val="195"/>
        </w:numPr>
      </w:pPr>
      <w:r w:rsidRPr="00C91262">
        <w:t>Respond as soon as possible</w:t>
      </w:r>
      <w:r w:rsidR="00FA7178" w:rsidRPr="00C91262">
        <w:t xml:space="preserve"> and a</w:t>
      </w:r>
      <w:r w:rsidRPr="00C91262">
        <w:t xml:space="preserve">dvise the Managing Director. </w:t>
      </w:r>
    </w:p>
    <w:p w14:paraId="6F1BD6A1" w14:textId="7A18AD16" w:rsidR="00CC42C8" w:rsidRPr="00C91262" w:rsidRDefault="00617474" w:rsidP="001B6842">
      <w:pPr>
        <w:pStyle w:val="RomanList"/>
      </w:pPr>
      <w:r w:rsidRPr="00C91262">
        <w:t>R</w:t>
      </w:r>
      <w:r w:rsidR="00CC42C8" w:rsidRPr="00C91262">
        <w:t>efer the client to the Complaints Resolution and Referral Service</w:t>
      </w:r>
      <w:r w:rsidR="003A3E5A" w:rsidRPr="00C91262">
        <w:t xml:space="preserve"> (CRRS)</w:t>
      </w:r>
      <w:r w:rsidR="00CC42C8" w:rsidRPr="00C91262">
        <w:t xml:space="preserve">, the </w:t>
      </w:r>
      <w:r w:rsidR="003A3E5A" w:rsidRPr="00C91262">
        <w:t>National Disability Abuse and Neglect Hotline</w:t>
      </w:r>
      <w:r w:rsidR="00CA3ED2">
        <w:t xml:space="preserve">, NDIS participants contact the </w:t>
      </w:r>
      <w:r w:rsidR="00CA3ED2" w:rsidRPr="00132909">
        <w:t>NDIS Quality and Safeguards Commission</w:t>
      </w:r>
      <w:r w:rsidR="00CA3ED2">
        <w:t>,</w:t>
      </w:r>
      <w:r w:rsidR="00CC42C8" w:rsidRPr="00C91262">
        <w:t xml:space="preserve"> and other appropriate government departments or external services that may assist with advocacy or support.</w:t>
      </w:r>
    </w:p>
    <w:p w14:paraId="468213A8" w14:textId="1BD72C5B" w:rsidR="00CC42C8" w:rsidRDefault="00FA7178" w:rsidP="001B6842">
      <w:pPr>
        <w:pStyle w:val="RomanList"/>
      </w:pPr>
      <w:r w:rsidRPr="00C91262">
        <w:t>S</w:t>
      </w:r>
      <w:r w:rsidR="00CC42C8" w:rsidRPr="00C91262">
        <w:t>upport the client through the process as appropriate, including referral and/or involvement of appropriate supports.</w:t>
      </w:r>
    </w:p>
    <w:p w14:paraId="28CD65A5" w14:textId="1D2EA8D7" w:rsidR="000E1139" w:rsidRPr="00C91262" w:rsidRDefault="000E1139" w:rsidP="001B6842">
      <w:pPr>
        <w:pStyle w:val="RomanList"/>
      </w:pPr>
      <w:r>
        <w:t>P</w:t>
      </w:r>
      <w:r w:rsidRPr="000E1139">
        <w:t>rovide information about the use of an advocate (including an independent advocate) and</w:t>
      </w:r>
      <w:r w:rsidR="00391F66">
        <w:t xml:space="preserve"> facilitate</w:t>
      </w:r>
      <w:r w:rsidRPr="000E1139">
        <w:t xml:space="preserve"> access to an advocate where allegations of violence, abuse, neglect, </w:t>
      </w:r>
      <w:proofErr w:type="gramStart"/>
      <w:r w:rsidRPr="000E1139">
        <w:t>exploitation</w:t>
      </w:r>
      <w:proofErr w:type="gramEnd"/>
      <w:r w:rsidRPr="000E1139">
        <w:t xml:space="preserve"> or discrimination have been made.</w:t>
      </w:r>
    </w:p>
    <w:p w14:paraId="08A06717" w14:textId="7BB9D840" w:rsidR="000E5608" w:rsidRDefault="000E5608" w:rsidP="001B6974">
      <w:pPr>
        <w:pStyle w:val="Heading4"/>
      </w:pPr>
      <w:r>
        <w:t>References</w:t>
      </w:r>
    </w:p>
    <w:p w14:paraId="4D8A2D9D" w14:textId="4A8423DD" w:rsidR="000E5608" w:rsidRDefault="000E5608" w:rsidP="000E5608">
      <w:pPr>
        <w:rPr>
          <w:rStyle w:val="Hyperlink"/>
          <w:rFonts w:cs="Arial"/>
          <w:szCs w:val="24"/>
        </w:rPr>
      </w:pPr>
      <w:r w:rsidRPr="000E5608">
        <w:rPr>
          <w:szCs w:val="24"/>
        </w:rPr>
        <w:t xml:space="preserve">National Disability Abuse and Neglect Hotline </w:t>
      </w:r>
      <w:hyperlink r:id="rId17" w:tooltip="Link to JobAccess National Disability Abuse and Neglect Hotline" w:history="1">
        <w:r w:rsidRPr="000E5608">
          <w:rPr>
            <w:rStyle w:val="Hyperlink"/>
            <w:rFonts w:cs="Arial"/>
            <w:szCs w:val="24"/>
          </w:rPr>
          <w:t>National Disability Abuse and Neglect Hotline</w:t>
        </w:r>
      </w:hyperlink>
    </w:p>
    <w:p w14:paraId="7B1F854D" w14:textId="06B9C5BC" w:rsidR="000E5608" w:rsidRPr="000E5608" w:rsidRDefault="00E436B5" w:rsidP="000E5608">
      <w:pPr>
        <w:rPr>
          <w:szCs w:val="24"/>
        </w:rPr>
      </w:pPr>
      <w:r>
        <w:rPr>
          <w:szCs w:val="24"/>
        </w:rPr>
        <w:t xml:space="preserve">Child Safe Organisations </w:t>
      </w:r>
      <w:hyperlink r:id="rId18" w:tooltip="Link to Child Safe Organisations" w:history="1">
        <w:r>
          <w:rPr>
            <w:rStyle w:val="Hyperlink"/>
          </w:rPr>
          <w:t>National Principles | Child Safe Organisations (humanrights.gov.au)</w:t>
        </w:r>
      </w:hyperlink>
    </w:p>
    <w:p w14:paraId="6D338037" w14:textId="40E0BC30" w:rsidR="00BF783E" w:rsidRPr="00C91262" w:rsidRDefault="00BF783E" w:rsidP="001B6974">
      <w:pPr>
        <w:pStyle w:val="Heading4"/>
      </w:pPr>
      <w:r w:rsidRPr="00C91262">
        <w:t>Definitions</w:t>
      </w:r>
    </w:p>
    <w:p w14:paraId="472D04C7" w14:textId="618B85A8" w:rsidR="00BF783E" w:rsidRPr="00C91262" w:rsidRDefault="00BF783E" w:rsidP="00764FCE">
      <w:pPr>
        <w:ind w:left="360"/>
        <w:rPr>
          <w:b/>
          <w:bCs/>
        </w:rPr>
      </w:pPr>
      <w:r w:rsidRPr="00C91262">
        <w:rPr>
          <w:b/>
          <w:bCs/>
        </w:rPr>
        <w:t>Basic legal and human rights:</w:t>
      </w:r>
    </w:p>
    <w:p w14:paraId="7D511009" w14:textId="2315A566" w:rsidR="008A51C6" w:rsidRPr="00C91262" w:rsidRDefault="00BF783E" w:rsidP="006F4113">
      <w:pPr>
        <w:pStyle w:val="alphabeticallist"/>
        <w:numPr>
          <w:ilvl w:val="0"/>
          <w:numId w:val="193"/>
        </w:numPr>
      </w:pPr>
      <w:r w:rsidRPr="00C91262">
        <w:t>Respect for human dignity and freedom</w:t>
      </w:r>
    </w:p>
    <w:p w14:paraId="0EFAD947" w14:textId="10770476" w:rsidR="008A51C6" w:rsidRPr="00C91262" w:rsidRDefault="00BF783E" w:rsidP="001B6842">
      <w:pPr>
        <w:pStyle w:val="alphabeticallist"/>
      </w:pPr>
      <w:r w:rsidRPr="00C91262">
        <w:t>Equality before the law</w:t>
      </w:r>
    </w:p>
    <w:p w14:paraId="389E8392" w14:textId="40F2E481" w:rsidR="008A51C6" w:rsidRPr="00C91262" w:rsidRDefault="00BF783E" w:rsidP="001B6842">
      <w:pPr>
        <w:pStyle w:val="alphabeticallist"/>
      </w:pPr>
      <w:r w:rsidRPr="00C91262">
        <w:t>Privacy</w:t>
      </w:r>
    </w:p>
    <w:p w14:paraId="25CEACA9" w14:textId="1A9F75E8" w:rsidR="008A51C6" w:rsidRPr="00C91262" w:rsidRDefault="00BF783E" w:rsidP="001B6842">
      <w:pPr>
        <w:pStyle w:val="alphabeticallist"/>
      </w:pPr>
      <w:r w:rsidRPr="00C91262">
        <w:t>Protection against discrimination</w:t>
      </w:r>
    </w:p>
    <w:p w14:paraId="27246F6A" w14:textId="41350733" w:rsidR="003F7361" w:rsidRPr="00C91262" w:rsidRDefault="00BF783E" w:rsidP="001B6842">
      <w:pPr>
        <w:pStyle w:val="alphabeticallist"/>
      </w:pPr>
      <w:r w:rsidRPr="00C91262">
        <w:t>Equal opportunity in employment</w:t>
      </w:r>
      <w:r w:rsidR="00263AEF" w:rsidRPr="00C91262">
        <w:t>.</w:t>
      </w:r>
    </w:p>
    <w:p w14:paraId="0CCF5806" w14:textId="196BE81D" w:rsidR="00BF783E" w:rsidRPr="00C91262" w:rsidRDefault="00BF783E" w:rsidP="00764FCE">
      <w:pPr>
        <w:ind w:left="567"/>
        <w:rPr>
          <w:b/>
          <w:bCs/>
        </w:rPr>
      </w:pPr>
      <w:r w:rsidRPr="00C91262">
        <w:rPr>
          <w:b/>
          <w:bCs/>
        </w:rPr>
        <w:t>Types of abuse include (but are not limited to):</w:t>
      </w:r>
      <w:bookmarkStart w:id="7" w:name="physical_abuse"/>
      <w:bookmarkEnd w:id="7"/>
    </w:p>
    <w:p w14:paraId="2813B03B" w14:textId="77777777" w:rsidR="008A51C6" w:rsidRPr="00C91262" w:rsidRDefault="00BF783E" w:rsidP="006F4113">
      <w:pPr>
        <w:pStyle w:val="alphabeticallist"/>
        <w:numPr>
          <w:ilvl w:val="0"/>
          <w:numId w:val="196"/>
        </w:numPr>
      </w:pPr>
      <w:r w:rsidRPr="00C91262">
        <w:rPr>
          <w:b/>
        </w:rPr>
        <w:t>Physical abuse</w:t>
      </w:r>
      <w:r w:rsidRPr="00C91262">
        <w:t>: Any non-accidental physical injury or injuries to a child or adult. This includes inflicting pain of any sort or causing bruises, fractures, burns, electric shock, or any unpleasant sensation.</w:t>
      </w:r>
      <w:bookmarkStart w:id="8" w:name="sexual_abuse"/>
      <w:bookmarkEnd w:id="8"/>
    </w:p>
    <w:p w14:paraId="110910AD" w14:textId="77777777" w:rsidR="00FF635E" w:rsidRPr="00C91262" w:rsidRDefault="00BF783E" w:rsidP="00E10424">
      <w:pPr>
        <w:pStyle w:val="alphabeticallist"/>
      </w:pPr>
      <w:r w:rsidRPr="00C91262">
        <w:rPr>
          <w:b/>
        </w:rPr>
        <w:t>Sexual abuse</w:t>
      </w:r>
      <w:r w:rsidRPr="00C91262">
        <w:t xml:space="preserve">: Any sexual contact between an adult and child 16 years of age and younger; or any sexual activity with an adult who is unable to understand, has not given consent, is threatened, </w:t>
      </w:r>
      <w:proofErr w:type="gramStart"/>
      <w:r w:rsidRPr="00C91262">
        <w:t>coerced</w:t>
      </w:r>
      <w:proofErr w:type="gramEnd"/>
      <w:r w:rsidRPr="00C91262">
        <w:t xml:space="preserve"> or forced to engage in sexual behaviour.</w:t>
      </w:r>
      <w:bookmarkStart w:id="9" w:name="psychological_abuse"/>
      <w:bookmarkEnd w:id="9"/>
    </w:p>
    <w:p w14:paraId="0A47F5E1" w14:textId="77777777" w:rsidR="00FF635E" w:rsidRPr="00C91262" w:rsidRDefault="00BF783E" w:rsidP="00E10424">
      <w:pPr>
        <w:pStyle w:val="alphabeticallist"/>
      </w:pPr>
      <w:r w:rsidRPr="00C91262">
        <w:rPr>
          <w:b/>
        </w:rPr>
        <w:lastRenderedPageBreak/>
        <w:t>Psychological or emotional abuse</w:t>
      </w:r>
      <w:r w:rsidRPr="00C91262">
        <w:t>: Verbal assaults, threats of maltreatment, harassment, humiliation or intimidation, or failure to interact with a person or to acknowledge that person’s existence. This may also include denying cultural or religious needs and preferences.</w:t>
      </w:r>
      <w:bookmarkStart w:id="10" w:name="restrictive_practices"/>
      <w:bookmarkEnd w:id="10"/>
    </w:p>
    <w:p w14:paraId="7BA18BB2" w14:textId="77777777" w:rsidR="00FF635E" w:rsidRPr="00C91262" w:rsidRDefault="00BF783E" w:rsidP="00E10424">
      <w:pPr>
        <w:pStyle w:val="alphabeticallist"/>
      </w:pPr>
      <w:r w:rsidRPr="00C91262">
        <w:rPr>
          <w:b/>
        </w:rPr>
        <w:t>Constraints and restrictive practices</w:t>
      </w:r>
      <w:r w:rsidRPr="00C91262">
        <w:t>: Restraining or isolating an adult for reasons other than medical necessity or the absence of a less restrictive alternative to prevent self-harm. This may include the use of chemical or physical means or the denial of basic human rights or choices such as religious freedom, freedom of association, access to property or resources or freedom of movement.</w:t>
      </w:r>
      <w:bookmarkStart w:id="11" w:name="financial_abuse"/>
      <w:bookmarkEnd w:id="11"/>
    </w:p>
    <w:p w14:paraId="7C7DE102" w14:textId="77777777" w:rsidR="00FF635E" w:rsidRPr="00C91262" w:rsidRDefault="00BF783E" w:rsidP="00E10424">
      <w:pPr>
        <w:pStyle w:val="alphabeticallist"/>
      </w:pPr>
      <w:r w:rsidRPr="00C91262">
        <w:rPr>
          <w:b/>
        </w:rPr>
        <w:t>Financial abuse</w:t>
      </w:r>
      <w:r w:rsidRPr="00C91262">
        <w:t>: The improper use of another person’s assets or the use or withholding of another person’s resources</w:t>
      </w:r>
      <w:bookmarkStart w:id="12" w:name="civil_abuse"/>
      <w:bookmarkEnd w:id="12"/>
      <w:r w:rsidR="00FF635E" w:rsidRPr="00C91262">
        <w:rPr>
          <w:b/>
        </w:rPr>
        <w:t>.</w:t>
      </w:r>
    </w:p>
    <w:p w14:paraId="259A5DE0" w14:textId="77777777" w:rsidR="00FF635E" w:rsidRPr="00C91262" w:rsidRDefault="00BF783E" w:rsidP="00E10424">
      <w:pPr>
        <w:pStyle w:val="alphabeticallist"/>
      </w:pPr>
      <w:r w:rsidRPr="00C91262">
        <w:rPr>
          <w:b/>
        </w:rPr>
        <w:t>Legal or civil abuse</w:t>
      </w:r>
      <w:r w:rsidRPr="00C91262">
        <w:t>: Denial of access to justice or legal systems available to others.</w:t>
      </w:r>
      <w:bookmarkStart w:id="13" w:name="systemic_abuse"/>
      <w:bookmarkEnd w:id="13"/>
    </w:p>
    <w:p w14:paraId="330A00E1" w14:textId="71864F72" w:rsidR="00BF783E" w:rsidRPr="00C91262" w:rsidRDefault="00BF783E" w:rsidP="00E10424">
      <w:pPr>
        <w:pStyle w:val="alphabeticallist"/>
      </w:pPr>
      <w:r w:rsidRPr="00C91262">
        <w:rPr>
          <w:b/>
        </w:rPr>
        <w:t>Systemic abuse</w:t>
      </w:r>
      <w:r w:rsidRPr="00C91262">
        <w:t>: Failure to recognise, provide or attempt to provide adequate or appropriate services, including services that are appropriate to that person’s age, gender</w:t>
      </w:r>
      <w:r w:rsidR="005F19F7" w:rsidRPr="00C91262">
        <w:t xml:space="preserve"> identity</w:t>
      </w:r>
      <w:r w:rsidRPr="00C91262">
        <w:t>, culture, needs or preferences.</w:t>
      </w:r>
    </w:p>
    <w:p w14:paraId="21D09793" w14:textId="5FDDE563" w:rsidR="00BF783E" w:rsidRPr="00C91262" w:rsidRDefault="00BF783E" w:rsidP="00764FCE">
      <w:pPr>
        <w:ind w:left="567"/>
        <w:rPr>
          <w:b/>
          <w:bCs/>
        </w:rPr>
      </w:pPr>
      <w:r w:rsidRPr="00C91262">
        <w:rPr>
          <w:b/>
          <w:bCs/>
        </w:rPr>
        <w:t>Types of neglect include (but are not limited to):</w:t>
      </w:r>
      <w:bookmarkStart w:id="14" w:name="physical_neglect"/>
      <w:bookmarkEnd w:id="14"/>
    </w:p>
    <w:p w14:paraId="428BEFFA" w14:textId="77777777" w:rsidR="00FF635E" w:rsidRPr="00C91262" w:rsidRDefault="00BF783E" w:rsidP="006F4113">
      <w:pPr>
        <w:pStyle w:val="alphabeticallist"/>
        <w:numPr>
          <w:ilvl w:val="0"/>
          <w:numId w:val="197"/>
        </w:numPr>
      </w:pPr>
      <w:r w:rsidRPr="00C91262">
        <w:rPr>
          <w:b/>
        </w:rPr>
        <w:t>Physical neglect</w:t>
      </w:r>
      <w:r w:rsidRPr="00C91262">
        <w:t xml:space="preserve">: Failure to provide adequate food, shelter, clothing, protection, </w:t>
      </w:r>
      <w:proofErr w:type="gramStart"/>
      <w:r w:rsidRPr="00C91262">
        <w:t>supervision</w:t>
      </w:r>
      <w:proofErr w:type="gramEnd"/>
      <w:r w:rsidRPr="00C91262">
        <w:t xml:space="preserve"> and medical and dental care, or to place persons at undue risk through unsafe environments or practices.</w:t>
      </w:r>
      <w:bookmarkStart w:id="15" w:name="passive_neglect"/>
      <w:bookmarkEnd w:id="15"/>
    </w:p>
    <w:p w14:paraId="14E4DD42" w14:textId="77777777" w:rsidR="00FF635E" w:rsidRPr="00C91262" w:rsidRDefault="00BF783E" w:rsidP="00E10424">
      <w:pPr>
        <w:pStyle w:val="alphabeticallist"/>
      </w:pPr>
      <w:r w:rsidRPr="00C91262">
        <w:rPr>
          <w:b/>
        </w:rPr>
        <w:t>Passive neglect</w:t>
      </w:r>
      <w:r w:rsidRPr="00C91262">
        <w:t xml:space="preserve">: A caregiver’s failure to provide or wilful withholding of the necessities of life including food, clothing, </w:t>
      </w:r>
      <w:proofErr w:type="gramStart"/>
      <w:r w:rsidRPr="00C91262">
        <w:t>shelter</w:t>
      </w:r>
      <w:proofErr w:type="gramEnd"/>
      <w:r w:rsidRPr="00C91262">
        <w:t xml:space="preserve"> or medical care.</w:t>
      </w:r>
      <w:bookmarkStart w:id="16" w:name="wilful_deprivation"/>
      <w:bookmarkEnd w:id="16"/>
    </w:p>
    <w:p w14:paraId="7A1D07FD" w14:textId="77777777" w:rsidR="00FF635E" w:rsidRPr="00C91262" w:rsidRDefault="00BF783E" w:rsidP="00E10424">
      <w:pPr>
        <w:pStyle w:val="alphabeticallist"/>
      </w:pPr>
      <w:r w:rsidRPr="00C91262">
        <w:rPr>
          <w:b/>
        </w:rPr>
        <w:t>Wilful deprivation</w:t>
      </w:r>
      <w:r w:rsidRPr="00C91262">
        <w:t xml:space="preserve">: Wilfully denying a person who, because of age, </w:t>
      </w:r>
      <w:proofErr w:type="gramStart"/>
      <w:r w:rsidRPr="00C91262">
        <w:t>health</w:t>
      </w:r>
      <w:proofErr w:type="gramEnd"/>
      <w:r w:rsidRPr="00C91262">
        <w:t xml:space="preserve"> or disability, requires medication or medical care, shelter, food, therapeutic devices or other physical assistance - thereby exposing that person to risk of physical, mental or emotional harm.</w:t>
      </w:r>
      <w:bookmarkStart w:id="17" w:name="emotional_neglect"/>
      <w:bookmarkEnd w:id="17"/>
    </w:p>
    <w:p w14:paraId="14F1020C" w14:textId="535B8C2A" w:rsidR="00BF783E" w:rsidRPr="00C91262" w:rsidRDefault="00BF783E" w:rsidP="00E10424">
      <w:pPr>
        <w:pStyle w:val="alphabeticallist"/>
      </w:pPr>
      <w:r w:rsidRPr="00C91262">
        <w:rPr>
          <w:b/>
        </w:rPr>
        <w:t>Emotional neglect</w:t>
      </w:r>
      <w:r w:rsidRPr="00C91262">
        <w:t xml:space="preserve">: The failure to provide the nurturance or stimulation needed for the social, </w:t>
      </w:r>
      <w:proofErr w:type="gramStart"/>
      <w:r w:rsidRPr="00C91262">
        <w:t>intellectual</w:t>
      </w:r>
      <w:proofErr w:type="gramEnd"/>
      <w:r w:rsidRPr="00C91262">
        <w:t xml:space="preserve"> and emotional growth or wellbeing of an adult or child. </w:t>
      </w:r>
    </w:p>
    <w:p w14:paraId="6ADB54DF" w14:textId="571BB1E0" w:rsidR="004326ED" w:rsidRPr="00C91262" w:rsidRDefault="004326ED" w:rsidP="0057633A">
      <w:pPr>
        <w:spacing w:before="240" w:after="0"/>
        <w:ind w:left="360"/>
        <w:jc w:val="left"/>
        <w:rPr>
          <w:rFonts w:cs="Arial"/>
          <w:color w:val="000000" w:themeColor="text1"/>
          <w:sz w:val="20"/>
          <w:szCs w:val="20"/>
        </w:rPr>
      </w:pPr>
    </w:p>
    <w:p w14:paraId="559033F6" w14:textId="5846C4D6" w:rsidR="00E44208" w:rsidRPr="00C91262" w:rsidRDefault="00E44208" w:rsidP="00E44208">
      <w:pPr>
        <w:rPr>
          <w:lang w:val="en-US"/>
        </w:rPr>
        <w:sectPr w:rsidR="00E44208" w:rsidRPr="00C91262" w:rsidSect="00E44208">
          <w:footerReference w:type="default" r:id="rId19"/>
          <w:pgSz w:w="11906" w:h="16838"/>
          <w:pgMar w:top="1440" w:right="1080" w:bottom="1440" w:left="1080" w:header="708" w:footer="708" w:gutter="0"/>
          <w:cols w:space="708"/>
          <w:docGrid w:linePitch="360"/>
        </w:sectPr>
      </w:pPr>
    </w:p>
    <w:p w14:paraId="61CA8457" w14:textId="5DCE33B6" w:rsidR="00352AA6" w:rsidRPr="00C91262" w:rsidRDefault="00DA2477" w:rsidP="00CD6087">
      <w:pPr>
        <w:pStyle w:val="Heading1"/>
      </w:pPr>
      <w:bookmarkStart w:id="18" w:name="_Toc144033502"/>
      <w:r w:rsidRPr="00C91262">
        <w:lastRenderedPageBreak/>
        <w:t xml:space="preserve">Policy </w:t>
      </w:r>
      <w:r w:rsidR="00352AA6" w:rsidRPr="00C91262">
        <w:t>1.1 Privacy</w:t>
      </w:r>
      <w:bookmarkEnd w:id="18"/>
    </w:p>
    <w:p w14:paraId="2A3F993F" w14:textId="77777777" w:rsidR="00696CB5" w:rsidRPr="00C91262" w:rsidRDefault="00696CB5" w:rsidP="00741F44">
      <w:pPr>
        <w:pStyle w:val="Heading4"/>
        <w:numPr>
          <w:ilvl w:val="0"/>
          <w:numId w:val="9"/>
        </w:numPr>
        <w:ind w:left="567" w:hanging="425"/>
      </w:pPr>
      <w:r w:rsidRPr="00C91262">
        <w:t>Policy Summary</w:t>
      </w:r>
    </w:p>
    <w:tbl>
      <w:tblPr>
        <w:tblStyle w:val="PolicyTable"/>
        <w:tblW w:w="9169" w:type="dxa"/>
        <w:tblInd w:w="612" w:type="dxa"/>
        <w:tblLook w:val="04A0" w:firstRow="1" w:lastRow="0" w:firstColumn="1" w:lastColumn="0" w:noHBand="0" w:noVBand="1"/>
      </w:tblPr>
      <w:tblGrid>
        <w:gridCol w:w="1447"/>
        <w:gridCol w:w="7722"/>
      </w:tblGrid>
      <w:tr w:rsidR="00696CB5" w:rsidRPr="00C91262" w14:paraId="0567EDA5" w14:textId="77777777" w:rsidTr="001572C7">
        <w:tc>
          <w:tcPr>
            <w:tcW w:w="1447" w:type="dxa"/>
          </w:tcPr>
          <w:p w14:paraId="06B1C4CD" w14:textId="77777777" w:rsidR="00696CB5" w:rsidRPr="00C91262" w:rsidRDefault="00696CB5" w:rsidP="00E56AC2">
            <w:pPr>
              <w:rPr>
                <w:b/>
              </w:rPr>
            </w:pPr>
            <w:r w:rsidRPr="00C91262">
              <w:rPr>
                <w:b/>
              </w:rPr>
              <w:t>Who</w:t>
            </w:r>
          </w:p>
        </w:tc>
        <w:tc>
          <w:tcPr>
            <w:tcW w:w="7722" w:type="dxa"/>
          </w:tcPr>
          <w:p w14:paraId="6AB0382C" w14:textId="2FAF92A6" w:rsidR="00696CB5" w:rsidRPr="00C91262" w:rsidRDefault="004326ED" w:rsidP="00E56AC2">
            <w:r w:rsidRPr="00C91262">
              <w:t xml:space="preserve">BIZLINK </w:t>
            </w:r>
            <w:r w:rsidR="00696CB5" w:rsidRPr="00C91262">
              <w:t>employ</w:t>
            </w:r>
            <w:r w:rsidRPr="00C91262">
              <w:t xml:space="preserve">ees, directors, contractors, volunteers, </w:t>
            </w:r>
            <w:r w:rsidR="00696CB5" w:rsidRPr="00C91262">
              <w:t>clients</w:t>
            </w:r>
            <w:r w:rsidRPr="00C91262">
              <w:t>,</w:t>
            </w:r>
            <w:r w:rsidR="00696CB5" w:rsidRPr="00C91262">
              <w:t xml:space="preserve"> prospective clients</w:t>
            </w:r>
            <w:r w:rsidRPr="00C91262">
              <w:t xml:space="preserve">, client’s support networks </w:t>
            </w:r>
            <w:r w:rsidR="00C13971" w:rsidRPr="00C91262">
              <w:t xml:space="preserve">and </w:t>
            </w:r>
            <w:r w:rsidR="006716A7" w:rsidRPr="00C91262">
              <w:t>stakeholders</w:t>
            </w:r>
            <w:r w:rsidRPr="00C91262">
              <w:t>.</w:t>
            </w:r>
            <w:r w:rsidR="00B71813">
              <w:t xml:space="preserve"> (‘Client’ same meaning as ‘participant’).</w:t>
            </w:r>
          </w:p>
        </w:tc>
      </w:tr>
      <w:tr w:rsidR="00696CB5" w:rsidRPr="00C91262" w14:paraId="6C47C5B7" w14:textId="77777777" w:rsidTr="001572C7">
        <w:tc>
          <w:tcPr>
            <w:tcW w:w="1447" w:type="dxa"/>
          </w:tcPr>
          <w:p w14:paraId="7F147781" w14:textId="77777777" w:rsidR="00696CB5" w:rsidRPr="00C91262" w:rsidRDefault="00696CB5" w:rsidP="00E56AC2">
            <w:pPr>
              <w:rPr>
                <w:b/>
              </w:rPr>
            </w:pPr>
            <w:r w:rsidRPr="00C91262">
              <w:rPr>
                <w:b/>
              </w:rPr>
              <w:t>What</w:t>
            </w:r>
          </w:p>
        </w:tc>
        <w:tc>
          <w:tcPr>
            <w:tcW w:w="7722" w:type="dxa"/>
          </w:tcPr>
          <w:p w14:paraId="4F398247" w14:textId="42EEF5F9" w:rsidR="00696CB5" w:rsidRPr="00C91262" w:rsidRDefault="000030DD" w:rsidP="00E56AC2">
            <w:r w:rsidRPr="00C91262">
              <w:t>To ensure</w:t>
            </w:r>
            <w:r w:rsidR="00C600A9" w:rsidRPr="00C91262">
              <w:t xml:space="preserve"> the collection and use of personal information that assists our employees to </w:t>
            </w:r>
            <w:r w:rsidR="005D51AD" w:rsidRPr="00C91262">
              <w:t xml:space="preserve">work effectively with clients </w:t>
            </w:r>
            <w:r w:rsidR="00C600A9" w:rsidRPr="00C91262">
              <w:t>registered or applying to re</w:t>
            </w:r>
            <w:r w:rsidRPr="00C91262">
              <w:t>gister with our service is in accordance with the Australian Privacy Principles</w:t>
            </w:r>
            <w:r w:rsidR="00A80851" w:rsidRPr="00C91262">
              <w:t>.</w:t>
            </w:r>
          </w:p>
        </w:tc>
      </w:tr>
      <w:tr w:rsidR="00696CB5" w:rsidRPr="00C91262" w14:paraId="4DF737D0" w14:textId="77777777" w:rsidTr="001572C7">
        <w:trPr>
          <w:trHeight w:val="1531"/>
        </w:trPr>
        <w:tc>
          <w:tcPr>
            <w:tcW w:w="1447" w:type="dxa"/>
          </w:tcPr>
          <w:p w14:paraId="11AE6543" w14:textId="77777777" w:rsidR="00696CB5" w:rsidRPr="00C91262" w:rsidRDefault="00696CB5" w:rsidP="00E56AC2">
            <w:pPr>
              <w:rPr>
                <w:b/>
              </w:rPr>
            </w:pPr>
            <w:r w:rsidRPr="00C91262">
              <w:rPr>
                <w:b/>
              </w:rPr>
              <w:t>How</w:t>
            </w:r>
          </w:p>
        </w:tc>
        <w:tc>
          <w:tcPr>
            <w:tcW w:w="7722" w:type="dxa"/>
          </w:tcPr>
          <w:p w14:paraId="503D369F" w14:textId="67C24E59" w:rsidR="00696CB5" w:rsidRPr="00C91262" w:rsidRDefault="00A80851" w:rsidP="00E56AC2">
            <w:r w:rsidRPr="00C91262">
              <w:t>By providing</w:t>
            </w:r>
            <w:r w:rsidR="003226F1" w:rsidRPr="00C91262">
              <w:t xml:space="preserve"> guidelines for</w:t>
            </w:r>
            <w:r w:rsidR="005D51AD" w:rsidRPr="00C91262">
              <w:t xml:space="preserve"> e</w:t>
            </w:r>
            <w:r w:rsidR="00C13971" w:rsidRPr="00C91262">
              <w:t xml:space="preserve">mployees </w:t>
            </w:r>
            <w:r w:rsidR="005D51AD" w:rsidRPr="00C91262">
              <w:t xml:space="preserve">on how to </w:t>
            </w:r>
            <w:r w:rsidR="00C13971" w:rsidRPr="00C91262">
              <w:t>manage personal and sensitive information in accordance with the Australian Privacy Principles.</w:t>
            </w:r>
            <w:r w:rsidR="003226F1" w:rsidRPr="00C91262">
              <w:t xml:space="preserve"> </w:t>
            </w:r>
            <w:r w:rsidRPr="00C91262">
              <w:t xml:space="preserve">Establishing standards of privacy and confidentiality as regards BIZLINK services to prospective, </w:t>
            </w:r>
            <w:proofErr w:type="gramStart"/>
            <w:r w:rsidRPr="00C91262">
              <w:t>current</w:t>
            </w:r>
            <w:proofErr w:type="gramEnd"/>
            <w:r w:rsidRPr="00C91262">
              <w:t xml:space="preserve"> and past clients. Providing</w:t>
            </w:r>
            <w:r w:rsidR="003226F1" w:rsidRPr="00C91262">
              <w:t xml:space="preserve"> information for clients on how BIZLINK manages personal information and how they can access or update their information.</w:t>
            </w:r>
          </w:p>
          <w:p w14:paraId="670BE258" w14:textId="315B7E6C" w:rsidR="00FC7E97" w:rsidRPr="00C91262" w:rsidRDefault="00696CB5" w:rsidP="00E56AC2">
            <w:r w:rsidRPr="00C91262">
              <w:rPr>
                <w:b/>
              </w:rPr>
              <w:t>Consequence of Breach</w:t>
            </w:r>
            <w:r w:rsidR="00EC2372" w:rsidRPr="00C91262">
              <w:t xml:space="preserve"> </w:t>
            </w:r>
            <w:r w:rsidR="00C13971" w:rsidRPr="00C91262">
              <w:t>Breaches of this policy may result in disciplinary action, up to an</w:t>
            </w:r>
            <w:r w:rsidR="00AC1C77" w:rsidRPr="00C91262">
              <w:t>d</w:t>
            </w:r>
            <w:r w:rsidR="00C13971" w:rsidRPr="00C91262">
              <w:t xml:space="preserve"> including termination of employment, or other necessary response.</w:t>
            </w:r>
            <w:r w:rsidR="00EC2372" w:rsidRPr="00C91262">
              <w:t xml:space="preserve"> </w:t>
            </w:r>
          </w:p>
        </w:tc>
      </w:tr>
      <w:tr w:rsidR="00696CB5" w:rsidRPr="00C91262" w14:paraId="182F4CC9" w14:textId="77777777" w:rsidTr="001572C7">
        <w:trPr>
          <w:trHeight w:val="826"/>
        </w:trPr>
        <w:tc>
          <w:tcPr>
            <w:tcW w:w="1447" w:type="dxa"/>
          </w:tcPr>
          <w:p w14:paraId="20250B58" w14:textId="77777777" w:rsidR="00696CB5" w:rsidRPr="00C91262" w:rsidRDefault="00696CB5" w:rsidP="00E56AC2">
            <w:pPr>
              <w:rPr>
                <w:b/>
              </w:rPr>
            </w:pPr>
            <w:r w:rsidRPr="00C91262">
              <w:rPr>
                <w:b/>
              </w:rPr>
              <w:t>Resources</w:t>
            </w:r>
          </w:p>
        </w:tc>
        <w:tc>
          <w:tcPr>
            <w:tcW w:w="7722" w:type="dxa"/>
          </w:tcPr>
          <w:p w14:paraId="724A2CF8" w14:textId="419A8F33" w:rsidR="004C45BB" w:rsidRDefault="00A80851" w:rsidP="00912223">
            <w:pPr>
              <w:spacing w:after="0"/>
              <w:jc w:val="left"/>
              <w:rPr>
                <w:rFonts w:cs="Arial"/>
              </w:rPr>
            </w:pPr>
            <w:r w:rsidRPr="00C91262">
              <w:rPr>
                <w:rFonts w:cs="Arial"/>
              </w:rPr>
              <w:t xml:space="preserve">NSDS </w:t>
            </w:r>
            <w:r w:rsidR="004C45BB" w:rsidRPr="00C91262">
              <w:rPr>
                <w:rFonts w:cs="Arial"/>
              </w:rPr>
              <w:t>1 Rights</w:t>
            </w:r>
          </w:p>
          <w:p w14:paraId="6D67734B" w14:textId="34BEE847" w:rsidR="00E56AC2" w:rsidRPr="00C91262" w:rsidRDefault="00E56AC2" w:rsidP="00912223">
            <w:pPr>
              <w:spacing w:after="0"/>
              <w:jc w:val="left"/>
              <w:rPr>
                <w:rFonts w:cs="Arial"/>
              </w:rPr>
            </w:pPr>
            <w:r>
              <w:rPr>
                <w:rFonts w:cs="Arial"/>
              </w:rPr>
              <w:t>NDIS Practice Standard 1 Right and Responsibilities</w:t>
            </w:r>
          </w:p>
          <w:p w14:paraId="0404D6B7" w14:textId="4EF95373" w:rsidR="003226F1" w:rsidRPr="00C91262" w:rsidRDefault="004C45BB" w:rsidP="00912223">
            <w:pPr>
              <w:spacing w:after="0"/>
              <w:jc w:val="left"/>
              <w:rPr>
                <w:rFonts w:cs="Arial"/>
              </w:rPr>
            </w:pPr>
            <w:r w:rsidRPr="00C91262">
              <w:rPr>
                <w:rFonts w:cs="Arial"/>
              </w:rPr>
              <w:t>The Australian Privacy Principles (APP)</w:t>
            </w:r>
            <w:r w:rsidR="003226F1" w:rsidRPr="00C91262">
              <w:rPr>
                <w:rFonts w:cs="Arial"/>
              </w:rPr>
              <w:t xml:space="preserve">, </w:t>
            </w:r>
            <w:r w:rsidRPr="00C91262">
              <w:rPr>
                <w:rFonts w:cs="Arial"/>
              </w:rPr>
              <w:t>Privacy Act 1988</w:t>
            </w:r>
            <w:r w:rsidR="00D84D2D">
              <w:rPr>
                <w:rFonts w:cs="Arial"/>
              </w:rPr>
              <w:t xml:space="preserve"> </w:t>
            </w:r>
            <w:r w:rsidRPr="00C91262">
              <w:rPr>
                <w:rFonts w:cs="Arial"/>
              </w:rPr>
              <w:t>(</w:t>
            </w:r>
            <w:proofErr w:type="spellStart"/>
            <w:r w:rsidRPr="00C91262">
              <w:rPr>
                <w:rFonts w:cs="Arial"/>
              </w:rPr>
              <w:t>Cth</w:t>
            </w:r>
            <w:proofErr w:type="spellEnd"/>
            <w:r w:rsidRPr="00C91262">
              <w:rPr>
                <w:rFonts w:cs="Arial"/>
              </w:rPr>
              <w:t>)</w:t>
            </w:r>
            <w:r w:rsidR="00FD7D38">
              <w:rPr>
                <w:rFonts w:cs="Arial"/>
              </w:rPr>
              <w:t xml:space="preserve">, </w:t>
            </w:r>
            <w:r w:rsidR="00FD7D38" w:rsidRPr="00FD7D38">
              <w:rPr>
                <w:rFonts w:cs="Arial"/>
              </w:rPr>
              <w:t>Electronic Transactions Act 1999</w:t>
            </w:r>
            <w:r w:rsidR="00D84D2D">
              <w:rPr>
                <w:rFonts w:cs="Arial"/>
              </w:rPr>
              <w:t xml:space="preserve"> </w:t>
            </w:r>
            <w:r w:rsidR="004116D0">
              <w:rPr>
                <w:rFonts w:cs="Arial"/>
              </w:rPr>
              <w:t>(</w:t>
            </w:r>
            <w:proofErr w:type="spellStart"/>
            <w:r w:rsidR="004116D0">
              <w:rPr>
                <w:rFonts w:cs="Arial"/>
              </w:rPr>
              <w:t>Cth</w:t>
            </w:r>
            <w:proofErr w:type="spellEnd"/>
            <w:r w:rsidR="004116D0">
              <w:rPr>
                <w:rFonts w:cs="Arial"/>
              </w:rPr>
              <w:t xml:space="preserve">), </w:t>
            </w:r>
            <w:r w:rsidR="004116D0" w:rsidRPr="004116D0">
              <w:rPr>
                <w:rFonts w:cs="Arial"/>
              </w:rPr>
              <w:t>Privacy (Tax File Number) Rule 2015</w:t>
            </w:r>
            <w:r w:rsidR="00D84D2D">
              <w:rPr>
                <w:rFonts w:cs="Arial"/>
              </w:rPr>
              <w:t xml:space="preserve"> </w:t>
            </w:r>
            <w:r w:rsidR="004116D0">
              <w:rPr>
                <w:rFonts w:cs="Arial"/>
              </w:rPr>
              <w:t>(</w:t>
            </w:r>
            <w:proofErr w:type="spellStart"/>
            <w:r w:rsidR="004116D0">
              <w:rPr>
                <w:rFonts w:cs="Arial"/>
              </w:rPr>
              <w:t>Cth</w:t>
            </w:r>
            <w:proofErr w:type="spellEnd"/>
            <w:r w:rsidR="004116D0">
              <w:rPr>
                <w:rFonts w:cs="Arial"/>
              </w:rPr>
              <w:t>)</w:t>
            </w:r>
          </w:p>
          <w:p w14:paraId="64BD2EFD" w14:textId="25CA07F7" w:rsidR="00A83AB6" w:rsidRPr="00C91262" w:rsidRDefault="00C51493" w:rsidP="00912223">
            <w:pPr>
              <w:spacing w:after="0"/>
              <w:jc w:val="left"/>
              <w:rPr>
                <w:rFonts w:cs="Arial"/>
              </w:rPr>
            </w:pPr>
            <w:r w:rsidRPr="00C91262">
              <w:rPr>
                <w:rFonts w:cs="Arial"/>
              </w:rPr>
              <w:t xml:space="preserve">BIZLINK </w:t>
            </w:r>
            <w:r w:rsidR="003226F1" w:rsidRPr="00C91262">
              <w:rPr>
                <w:rFonts w:cs="Arial"/>
              </w:rPr>
              <w:t>Policy on</w:t>
            </w:r>
            <w:r w:rsidRPr="00C91262">
              <w:rPr>
                <w:rFonts w:cs="Arial"/>
              </w:rPr>
              <w:t>:</w:t>
            </w:r>
            <w:r w:rsidR="003226F1" w:rsidRPr="00C91262">
              <w:rPr>
                <w:rFonts w:cs="Arial"/>
              </w:rPr>
              <w:t xml:space="preserve"> </w:t>
            </w:r>
            <w:r w:rsidR="00A83AB6" w:rsidRPr="00C91262">
              <w:rPr>
                <w:rFonts w:cs="Arial"/>
              </w:rPr>
              <w:t>Code of Conduct</w:t>
            </w:r>
            <w:r w:rsidR="003226F1" w:rsidRPr="00C91262">
              <w:rPr>
                <w:rFonts w:cs="Arial"/>
              </w:rPr>
              <w:t xml:space="preserve">, </w:t>
            </w:r>
            <w:r w:rsidRPr="00C91262">
              <w:rPr>
                <w:rFonts w:cs="Arial"/>
              </w:rPr>
              <w:t xml:space="preserve">Board Code of Conduct, </w:t>
            </w:r>
            <w:r w:rsidR="00A83AB6" w:rsidRPr="00C91262">
              <w:rPr>
                <w:rFonts w:cs="Arial"/>
              </w:rPr>
              <w:t>Feedback and Complaints</w:t>
            </w:r>
            <w:r w:rsidR="003226F1" w:rsidRPr="00C91262">
              <w:rPr>
                <w:rFonts w:cs="Arial"/>
              </w:rPr>
              <w:t>,</w:t>
            </w:r>
            <w:r w:rsidR="000634C8" w:rsidRPr="00C91262">
              <w:rPr>
                <w:rFonts w:cs="Arial"/>
              </w:rPr>
              <w:t xml:space="preserve"> </w:t>
            </w:r>
            <w:r w:rsidRPr="00C91262">
              <w:rPr>
                <w:rFonts w:cs="Arial"/>
              </w:rPr>
              <w:t xml:space="preserve">Employee Complaints, </w:t>
            </w:r>
            <w:r w:rsidR="00A83AB6" w:rsidRPr="00C91262">
              <w:rPr>
                <w:rFonts w:cs="Arial"/>
              </w:rPr>
              <w:t>Rights</w:t>
            </w:r>
            <w:r w:rsidR="003226F1" w:rsidRPr="00C91262">
              <w:rPr>
                <w:rFonts w:cs="Arial"/>
              </w:rPr>
              <w:t xml:space="preserve">, </w:t>
            </w:r>
            <w:r w:rsidR="00A83AB6" w:rsidRPr="00C91262">
              <w:rPr>
                <w:rFonts w:cs="Arial"/>
              </w:rPr>
              <w:t>Service Access</w:t>
            </w:r>
            <w:r w:rsidR="0003016F" w:rsidRPr="00C91262">
              <w:rPr>
                <w:rFonts w:cs="Arial"/>
              </w:rPr>
              <w:t>, Information Security Management</w:t>
            </w:r>
          </w:p>
          <w:p w14:paraId="4830EE35" w14:textId="5863A0BE" w:rsidR="00263AEF" w:rsidRPr="00C91262" w:rsidRDefault="00263AEF" w:rsidP="00912223">
            <w:pPr>
              <w:jc w:val="left"/>
            </w:pPr>
            <w:r w:rsidRPr="00C91262">
              <w:rPr>
                <w:rFonts w:cs="Arial"/>
              </w:rPr>
              <w:t>Business Continuity Plan</w:t>
            </w:r>
            <w:r w:rsidR="00D84D2D">
              <w:rPr>
                <w:rFonts w:cs="Arial"/>
              </w:rPr>
              <w:t>, Fraud Control Plan</w:t>
            </w:r>
          </w:p>
        </w:tc>
      </w:tr>
      <w:tr w:rsidR="00696CB5" w:rsidRPr="00C91262" w14:paraId="033D20B4" w14:textId="77777777" w:rsidTr="001572C7">
        <w:tc>
          <w:tcPr>
            <w:tcW w:w="1447" w:type="dxa"/>
          </w:tcPr>
          <w:p w14:paraId="69A17337" w14:textId="77777777" w:rsidR="00696CB5" w:rsidRPr="00C91262" w:rsidRDefault="00696CB5" w:rsidP="00E56AC2">
            <w:pPr>
              <w:rPr>
                <w:b/>
              </w:rPr>
            </w:pPr>
            <w:r w:rsidRPr="00C91262">
              <w:rPr>
                <w:b/>
              </w:rPr>
              <w:t>Approved</w:t>
            </w:r>
          </w:p>
        </w:tc>
        <w:tc>
          <w:tcPr>
            <w:tcW w:w="7722" w:type="dxa"/>
          </w:tcPr>
          <w:p w14:paraId="71CDE7A9" w14:textId="36F659C3" w:rsidR="00696CB5" w:rsidRPr="00C91262" w:rsidRDefault="00C0511D" w:rsidP="00E56AC2">
            <w:r>
              <w:t>14/08/2023</w:t>
            </w:r>
          </w:p>
        </w:tc>
      </w:tr>
    </w:tbl>
    <w:p w14:paraId="69899DA1" w14:textId="77777777" w:rsidR="00696CB5" w:rsidRPr="00C91262" w:rsidRDefault="00696CB5" w:rsidP="001B6974">
      <w:pPr>
        <w:pStyle w:val="Heading4"/>
      </w:pPr>
      <w:r w:rsidRPr="00C91262">
        <w:t>Policy Statement</w:t>
      </w:r>
    </w:p>
    <w:p w14:paraId="6D6648BC" w14:textId="2D4F08B9" w:rsidR="004C45BB" w:rsidRPr="00C91262" w:rsidRDefault="00C600A9" w:rsidP="00912223">
      <w:pPr>
        <w:pStyle w:val="NormalWeb"/>
        <w:spacing w:before="240" w:beforeAutospacing="0" w:after="120" w:afterAutospacing="0"/>
        <w:ind w:left="340"/>
        <w:rPr>
          <w:rFonts w:ascii="Arial Narrow" w:hAnsi="Arial Narrow" w:cs="Arial"/>
        </w:rPr>
      </w:pPr>
      <w:r w:rsidRPr="00C91262">
        <w:rPr>
          <w:rFonts w:ascii="Arial Narrow" w:hAnsi="Arial Narrow" w:cs="Arial"/>
        </w:rPr>
        <w:t xml:space="preserve">BIZLINK </w:t>
      </w:r>
      <w:r w:rsidR="00912223">
        <w:rPr>
          <w:rFonts w:ascii="Arial Narrow" w:hAnsi="Arial Narrow" w:cs="Arial"/>
        </w:rPr>
        <w:t xml:space="preserve">employees </w:t>
      </w:r>
      <w:r w:rsidRPr="00C91262">
        <w:rPr>
          <w:rFonts w:ascii="Arial Narrow" w:hAnsi="Arial Narrow" w:cs="Arial"/>
        </w:rPr>
        <w:t xml:space="preserve">respect the privacy of the personal information we collect and are committed to managing that information in a responsible manner. </w:t>
      </w:r>
      <w:r w:rsidR="00A478D9" w:rsidRPr="00C91262">
        <w:rPr>
          <w:rFonts w:ascii="Arial Narrow" w:hAnsi="Arial Narrow" w:cs="Arial"/>
        </w:rPr>
        <w:t>E</w:t>
      </w:r>
      <w:r w:rsidR="004C45BB" w:rsidRPr="00C91262">
        <w:rPr>
          <w:rFonts w:ascii="Arial Narrow" w:hAnsi="Arial Narrow" w:cs="Arial"/>
        </w:rPr>
        <w:t>mployees aim to comply with the Australian Privacy Principles under the Privacy Act 1988 (</w:t>
      </w:r>
      <w:proofErr w:type="spellStart"/>
      <w:r w:rsidR="004C45BB" w:rsidRPr="00C91262">
        <w:rPr>
          <w:rFonts w:ascii="Arial Narrow" w:hAnsi="Arial Narrow" w:cs="Arial"/>
        </w:rPr>
        <w:t>Cth</w:t>
      </w:r>
      <w:proofErr w:type="spellEnd"/>
      <w:r w:rsidR="004C45BB" w:rsidRPr="00C91262">
        <w:rPr>
          <w:rFonts w:ascii="Arial Narrow" w:hAnsi="Arial Narrow" w:cs="Arial"/>
        </w:rPr>
        <w:t xml:space="preserve">). </w:t>
      </w:r>
    </w:p>
    <w:p w14:paraId="0FE6C4AE" w14:textId="77777777" w:rsidR="00696CB5" w:rsidRPr="00C91262" w:rsidRDefault="00696CB5" w:rsidP="001B6974">
      <w:pPr>
        <w:pStyle w:val="Heading4"/>
      </w:pPr>
      <w:r w:rsidRPr="00C91262">
        <w:t>Incident Management</w:t>
      </w:r>
    </w:p>
    <w:p w14:paraId="2313F96A" w14:textId="3E976E57" w:rsidR="00696CB5" w:rsidRPr="00C91262" w:rsidRDefault="00696CB5" w:rsidP="001B6974">
      <w:pPr>
        <w:pStyle w:val="ListParagraph"/>
      </w:pPr>
      <w:r w:rsidRPr="00C91262">
        <w:t xml:space="preserve">Management, Employees and, where applicable, </w:t>
      </w:r>
      <w:r w:rsidR="006716A7" w:rsidRPr="00C91262">
        <w:t>Stakeholders</w:t>
      </w:r>
      <w:r w:rsidRPr="00C91262">
        <w:t xml:space="preserve"> must:</w:t>
      </w:r>
    </w:p>
    <w:p w14:paraId="0A700164" w14:textId="77777777" w:rsidR="00FC7E97" w:rsidRPr="00C91262" w:rsidRDefault="00696CB5" w:rsidP="00741F44">
      <w:pPr>
        <w:pStyle w:val="alphabeticallist"/>
        <w:numPr>
          <w:ilvl w:val="0"/>
          <w:numId w:val="10"/>
        </w:numPr>
      </w:pPr>
      <w:r w:rsidRPr="00C91262">
        <w:t>I</w:t>
      </w:r>
      <w:r w:rsidR="00A83AB6" w:rsidRPr="00C91262">
        <w:t>mmediately report all incidents.</w:t>
      </w:r>
    </w:p>
    <w:p w14:paraId="473B48EC" w14:textId="1AE2D0C6" w:rsidR="00696CB5" w:rsidRPr="00C91262" w:rsidRDefault="00696CB5" w:rsidP="00741F44">
      <w:pPr>
        <w:pStyle w:val="alphabeticallist"/>
        <w:numPr>
          <w:ilvl w:val="0"/>
          <w:numId w:val="10"/>
        </w:numPr>
      </w:pPr>
      <w:r w:rsidRPr="00C91262">
        <w:t>Refer to the following documents for incident management and reporting:</w:t>
      </w:r>
    </w:p>
    <w:p w14:paraId="48694D97" w14:textId="77777777" w:rsidR="00696CB5" w:rsidRPr="00C91262" w:rsidRDefault="00696CB5" w:rsidP="005941B0">
      <w:pPr>
        <w:pStyle w:val="RomanList"/>
        <w:numPr>
          <w:ilvl w:val="0"/>
          <w:numId w:val="14"/>
        </w:numPr>
        <w:spacing w:after="0"/>
      </w:pPr>
      <w:r w:rsidRPr="00C91262">
        <w:t>Complaint or Incident Notice (COIN)</w:t>
      </w:r>
    </w:p>
    <w:p w14:paraId="745F0F44" w14:textId="77777777" w:rsidR="004D740A" w:rsidRPr="00C91262" w:rsidRDefault="00696CB5" w:rsidP="00BC25C4">
      <w:pPr>
        <w:pStyle w:val="RomanList"/>
        <w:spacing w:after="0"/>
      </w:pPr>
      <w:r w:rsidRPr="00C91262">
        <w:t>Improvement Corrective Action Notice (ICAN)</w:t>
      </w:r>
    </w:p>
    <w:p w14:paraId="0E61612C" w14:textId="6BEF388A" w:rsidR="00263AEF" w:rsidRPr="00C91262" w:rsidRDefault="00263AEF" w:rsidP="00BC25C4">
      <w:pPr>
        <w:pStyle w:val="RomanList"/>
        <w:spacing w:after="0"/>
      </w:pPr>
      <w:r w:rsidRPr="00C91262">
        <w:t>Business Continuity Plan – Data Breach Response Plan</w:t>
      </w:r>
    </w:p>
    <w:p w14:paraId="5358EA9C" w14:textId="5C35FD7A" w:rsidR="003A6FAC" w:rsidRDefault="003A6FAC" w:rsidP="00BC25C4">
      <w:pPr>
        <w:pStyle w:val="RomanList"/>
        <w:spacing w:after="0"/>
      </w:pPr>
      <w:r w:rsidRPr="00C91262">
        <w:t>Fraud Control Plan</w:t>
      </w:r>
    </w:p>
    <w:p w14:paraId="1E4A2264" w14:textId="77777777" w:rsidR="00BC25C4" w:rsidRPr="00C91262" w:rsidRDefault="00BC25C4" w:rsidP="00BC25C4">
      <w:pPr>
        <w:pStyle w:val="RomanList"/>
        <w:numPr>
          <w:ilvl w:val="0"/>
          <w:numId w:val="0"/>
        </w:numPr>
        <w:spacing w:after="0"/>
        <w:ind w:left="1800"/>
      </w:pPr>
    </w:p>
    <w:p w14:paraId="3895E6D4" w14:textId="0B065858" w:rsidR="00A83AB6" w:rsidRPr="00C91262" w:rsidRDefault="00A83AB6" w:rsidP="001B6974">
      <w:pPr>
        <w:pStyle w:val="ListParagraph"/>
      </w:pPr>
      <w:bookmarkStart w:id="19" w:name="_Toc144033503"/>
      <w:r w:rsidRPr="00C91262">
        <w:rPr>
          <w:rStyle w:val="Heading2Char"/>
          <w:rFonts w:eastAsiaTheme="minorHAnsi"/>
          <w:b/>
          <w:sz w:val="24"/>
          <w:szCs w:val="24"/>
          <w:lang w:val="en-AU"/>
        </w:rPr>
        <w:t>How to make a privacy-related complaint</w:t>
      </w:r>
      <w:bookmarkEnd w:id="19"/>
    </w:p>
    <w:p w14:paraId="0E5C8CB3" w14:textId="69C43BBE" w:rsidR="004D740A" w:rsidRPr="00C91262" w:rsidRDefault="00B61F1B" w:rsidP="00894186">
      <w:pPr>
        <w:ind w:left="567"/>
        <w:rPr>
          <w:b/>
        </w:rPr>
      </w:pPr>
      <w:r w:rsidRPr="00C91262">
        <w:rPr>
          <w:rFonts w:cs="Arial"/>
          <w:lang w:val="en-GB" w:eastAsia="en-AU"/>
        </w:rPr>
        <w:t>A</w:t>
      </w:r>
      <w:r w:rsidR="00A83AB6" w:rsidRPr="00C91262">
        <w:rPr>
          <w:rFonts w:cs="Arial"/>
          <w:lang w:val="en-GB" w:eastAsia="en-AU"/>
        </w:rPr>
        <w:t xml:space="preserve">ny </w:t>
      </w:r>
      <w:r w:rsidR="006716A7" w:rsidRPr="00C91262">
        <w:rPr>
          <w:rFonts w:cs="Arial"/>
          <w:lang w:val="en-GB" w:eastAsia="en-AU"/>
        </w:rPr>
        <w:t>stakeholder</w:t>
      </w:r>
      <w:r w:rsidR="00A83AB6" w:rsidRPr="00C91262">
        <w:rPr>
          <w:rFonts w:cs="Arial"/>
          <w:lang w:val="en-GB" w:eastAsia="en-AU"/>
        </w:rPr>
        <w:t xml:space="preserve"> </w:t>
      </w:r>
      <w:r w:rsidRPr="00C91262">
        <w:rPr>
          <w:rFonts w:cs="Arial"/>
          <w:lang w:val="en-GB" w:eastAsia="en-AU"/>
        </w:rPr>
        <w:t>can</w:t>
      </w:r>
      <w:r w:rsidR="00A83AB6" w:rsidRPr="00C91262">
        <w:rPr>
          <w:rFonts w:cs="Arial"/>
          <w:lang w:val="en-GB" w:eastAsia="en-AU"/>
        </w:rPr>
        <w:t xml:space="preserve"> complain about how BIZLINK has handled personal information</w:t>
      </w:r>
      <w:r w:rsidRPr="00C91262">
        <w:rPr>
          <w:rFonts w:cs="Arial"/>
          <w:lang w:val="en-GB" w:eastAsia="en-AU"/>
        </w:rPr>
        <w:t>. R</w:t>
      </w:r>
      <w:r w:rsidR="00A83AB6" w:rsidRPr="00C91262">
        <w:rPr>
          <w:rFonts w:cs="Arial"/>
          <w:lang w:val="en-GB" w:eastAsia="en-AU"/>
        </w:rPr>
        <w:t>efer to our Policy on Feedback and Complaints.</w:t>
      </w:r>
      <w:r w:rsidRPr="00C91262">
        <w:rPr>
          <w:rFonts w:cs="Arial"/>
          <w:lang w:val="en-GB" w:eastAsia="en-AU"/>
        </w:rPr>
        <w:t xml:space="preserve"> </w:t>
      </w:r>
      <w:r w:rsidR="00A83AB6" w:rsidRPr="00C91262">
        <w:rPr>
          <w:rFonts w:cs="Arial"/>
          <w:lang w:val="en-GB" w:eastAsia="en-AU"/>
        </w:rPr>
        <w:t>If you are not satisfied with our response</w:t>
      </w:r>
      <w:r w:rsidR="00D25F0B" w:rsidRPr="00C91262">
        <w:rPr>
          <w:rFonts w:cs="Arial"/>
          <w:lang w:val="en-GB" w:eastAsia="en-AU"/>
        </w:rPr>
        <w:t xml:space="preserve">, </w:t>
      </w:r>
      <w:r w:rsidR="00A83AB6" w:rsidRPr="00C91262">
        <w:rPr>
          <w:rFonts w:cs="Arial"/>
          <w:lang w:val="en-GB" w:eastAsia="en-AU"/>
        </w:rPr>
        <w:t>you can complain to the Complaints Resolution and Referral Service or</w:t>
      </w:r>
      <w:r w:rsidRPr="00C91262">
        <w:rPr>
          <w:rFonts w:cs="Arial"/>
          <w:lang w:val="en-GB" w:eastAsia="en-AU"/>
        </w:rPr>
        <w:t xml:space="preserve"> Department of Social Services or the </w:t>
      </w:r>
      <w:bookmarkStart w:id="20" w:name="Federal"/>
      <w:bookmarkEnd w:id="20"/>
      <w:r w:rsidR="00A83AB6" w:rsidRPr="00C91262">
        <w:rPr>
          <w:rFonts w:cs="Arial"/>
        </w:rPr>
        <w:t xml:space="preserve">Office of the Australian </w:t>
      </w:r>
      <w:r w:rsidR="00A83AB6" w:rsidRPr="00C91262">
        <w:rPr>
          <w:rFonts w:cs="Arial"/>
        </w:rPr>
        <w:lastRenderedPageBreak/>
        <w:t>Information Commissioner (OAIC)</w:t>
      </w:r>
      <w:r w:rsidRPr="00C91262">
        <w:rPr>
          <w:rFonts w:cs="Arial"/>
          <w:color w:val="000000"/>
        </w:rPr>
        <w:t>.</w:t>
      </w:r>
      <w:r w:rsidR="00A83AB6" w:rsidRPr="00C91262">
        <w:rPr>
          <w:rFonts w:cs="Arial"/>
          <w:color w:val="000000"/>
        </w:rPr>
        <w:t xml:space="preserve"> You </w:t>
      </w:r>
      <w:r w:rsidR="00D25F0B" w:rsidRPr="00C91262">
        <w:rPr>
          <w:rFonts w:cs="Arial"/>
          <w:color w:val="000000"/>
        </w:rPr>
        <w:t>can</w:t>
      </w:r>
      <w:r w:rsidR="00A83AB6" w:rsidRPr="00C91262">
        <w:rPr>
          <w:rFonts w:cs="Arial"/>
          <w:color w:val="000000"/>
        </w:rPr>
        <w:t xml:space="preserve"> make a complaint directly to the OAIC before contacting us. However, </w:t>
      </w:r>
      <w:r w:rsidR="00D25F0B" w:rsidRPr="00C91262">
        <w:rPr>
          <w:rFonts w:cs="Arial"/>
          <w:color w:val="000000"/>
        </w:rPr>
        <w:t>the OAIC</w:t>
      </w:r>
      <w:r w:rsidR="00A83AB6" w:rsidRPr="00C91262">
        <w:rPr>
          <w:rFonts w:cs="Arial"/>
          <w:color w:val="000000"/>
        </w:rPr>
        <w:t xml:space="preserve"> recommend</w:t>
      </w:r>
      <w:r w:rsidR="00D25F0B" w:rsidRPr="00C91262">
        <w:rPr>
          <w:rFonts w:cs="Arial"/>
          <w:color w:val="000000"/>
        </w:rPr>
        <w:t>s</w:t>
      </w:r>
      <w:r w:rsidR="00A83AB6" w:rsidRPr="00C91262">
        <w:rPr>
          <w:rFonts w:cs="Arial"/>
          <w:color w:val="000000"/>
        </w:rPr>
        <w:t xml:space="preserve"> you try to resolve your complaint by contacting us first and giving us 30 days to respond.</w:t>
      </w:r>
    </w:p>
    <w:p w14:paraId="0B622149" w14:textId="6432DD31" w:rsidR="00A83AB6" w:rsidRPr="00C91262" w:rsidRDefault="00A83AB6" w:rsidP="00894186">
      <w:pPr>
        <w:ind w:left="567"/>
        <w:jc w:val="left"/>
        <w:rPr>
          <w:b/>
        </w:rPr>
      </w:pPr>
      <w:r w:rsidRPr="00C91262">
        <w:rPr>
          <w:b/>
        </w:rPr>
        <w:t>For further information on privacy or to lodge a complaint:</w:t>
      </w:r>
    </w:p>
    <w:p w14:paraId="07B8765F" w14:textId="7266F0C3" w:rsidR="000634C8" w:rsidRPr="00C91262" w:rsidRDefault="000634C8" w:rsidP="00894186">
      <w:pPr>
        <w:ind w:left="567"/>
        <w:jc w:val="left"/>
        <w:rPr>
          <w:bCs/>
        </w:rPr>
      </w:pPr>
      <w:r w:rsidRPr="00C91262">
        <w:rPr>
          <w:b/>
        </w:rPr>
        <w:t>BIZLINK:</w:t>
      </w:r>
      <w:r w:rsidR="00257ED5" w:rsidRPr="00C91262">
        <w:rPr>
          <w:b/>
        </w:rPr>
        <w:t xml:space="preserve"> </w:t>
      </w:r>
      <w:r w:rsidRPr="00C91262">
        <w:rPr>
          <w:bCs/>
        </w:rPr>
        <w:t>Telephone 1300 780 789</w:t>
      </w:r>
      <w:r w:rsidRPr="00C91262">
        <w:rPr>
          <w:b/>
        </w:rPr>
        <w:t xml:space="preserve"> </w:t>
      </w:r>
      <w:r w:rsidRPr="00C91262">
        <w:rPr>
          <w:bCs/>
        </w:rPr>
        <w:t xml:space="preserve">Email </w:t>
      </w:r>
      <w:hyperlink r:id="rId20" w:history="1">
        <w:r w:rsidRPr="00C91262">
          <w:rPr>
            <w:rStyle w:val="Hyperlink"/>
            <w:bCs/>
          </w:rPr>
          <w:t>bizlink@bizlink.asn.au</w:t>
        </w:r>
      </w:hyperlink>
      <w:r w:rsidRPr="00C91262">
        <w:rPr>
          <w:bCs/>
        </w:rPr>
        <w:t xml:space="preserve"> Website </w:t>
      </w:r>
      <w:hyperlink r:id="rId21" w:history="1">
        <w:r w:rsidRPr="00C91262">
          <w:rPr>
            <w:rStyle w:val="Hyperlink"/>
            <w:bCs/>
          </w:rPr>
          <w:t>www.bizlink.asn.au</w:t>
        </w:r>
      </w:hyperlink>
    </w:p>
    <w:p w14:paraId="13ECB4E9" w14:textId="77777777" w:rsidR="001D36CD" w:rsidRDefault="000634C8" w:rsidP="00894186">
      <w:pPr>
        <w:spacing w:after="0"/>
        <w:ind w:left="567"/>
        <w:jc w:val="left"/>
        <w:rPr>
          <w:rFonts w:cs="Arial"/>
          <w:bCs/>
        </w:rPr>
      </w:pPr>
      <w:r w:rsidRPr="00C91262">
        <w:rPr>
          <w:rFonts w:cs="Arial"/>
          <w:b/>
        </w:rPr>
        <w:t>Office of the Australian Information Commissioner (OAIC):</w:t>
      </w:r>
      <w:r w:rsidR="001D36CD">
        <w:rPr>
          <w:rFonts w:cs="Arial"/>
          <w:b/>
        </w:rPr>
        <w:t xml:space="preserve"> </w:t>
      </w:r>
      <w:r w:rsidRPr="00C91262">
        <w:rPr>
          <w:rFonts w:cs="Arial"/>
          <w:bCs/>
        </w:rPr>
        <w:t xml:space="preserve">Telephone 1300 363 992 </w:t>
      </w:r>
    </w:p>
    <w:p w14:paraId="777784CC" w14:textId="7AE50C88" w:rsidR="000634C8" w:rsidRPr="00C91262" w:rsidRDefault="000634C8" w:rsidP="00894186">
      <w:pPr>
        <w:spacing w:after="0"/>
        <w:ind w:left="567"/>
        <w:jc w:val="left"/>
        <w:rPr>
          <w:rFonts w:cs="Arial"/>
          <w:bCs/>
        </w:rPr>
      </w:pPr>
      <w:r w:rsidRPr="00C91262">
        <w:rPr>
          <w:rFonts w:cs="Arial"/>
          <w:bCs/>
        </w:rPr>
        <w:t xml:space="preserve">Email </w:t>
      </w:r>
      <w:hyperlink r:id="rId22" w:history="1">
        <w:r w:rsidRPr="00C91262">
          <w:rPr>
            <w:rStyle w:val="Hyperlink"/>
            <w:rFonts w:cs="Arial"/>
            <w:bCs/>
          </w:rPr>
          <w:t>enquiries@oaic.gov.au</w:t>
        </w:r>
      </w:hyperlink>
      <w:r w:rsidRPr="00C91262">
        <w:rPr>
          <w:rFonts w:cs="Arial"/>
          <w:bCs/>
        </w:rPr>
        <w:t xml:space="preserve"> </w:t>
      </w:r>
      <w:r w:rsidR="001D36CD">
        <w:rPr>
          <w:rFonts w:cs="Arial"/>
          <w:bCs/>
        </w:rPr>
        <w:t xml:space="preserve"> </w:t>
      </w:r>
      <w:r w:rsidRPr="00C91262">
        <w:rPr>
          <w:rFonts w:cs="Arial"/>
          <w:bCs/>
        </w:rPr>
        <w:t xml:space="preserve">Website </w:t>
      </w:r>
      <w:hyperlink r:id="rId23" w:history="1">
        <w:r w:rsidRPr="00C91262">
          <w:rPr>
            <w:rStyle w:val="Hyperlink"/>
            <w:rFonts w:cs="Arial"/>
            <w:bCs/>
          </w:rPr>
          <w:t>www.oaic.gov.au</w:t>
        </w:r>
      </w:hyperlink>
      <w:r w:rsidRPr="00C91262">
        <w:rPr>
          <w:rFonts w:cs="Arial"/>
          <w:bCs/>
        </w:rPr>
        <w:t xml:space="preserve"> </w:t>
      </w:r>
    </w:p>
    <w:p w14:paraId="2584C0CF" w14:textId="72B2F4B1" w:rsidR="00696CB5" w:rsidRPr="00C91262" w:rsidRDefault="00696CB5" w:rsidP="009767AC">
      <w:pPr>
        <w:pStyle w:val="Heading4"/>
        <w:numPr>
          <w:ilvl w:val="0"/>
          <w:numId w:val="5"/>
        </w:numPr>
      </w:pPr>
      <w:r w:rsidRPr="00C91262">
        <w:t>Responsibilities</w:t>
      </w:r>
    </w:p>
    <w:p w14:paraId="488306ED" w14:textId="6312ADC3" w:rsidR="008C32B7" w:rsidRPr="00C91262" w:rsidRDefault="008C32B7" w:rsidP="00D56C9D">
      <w:pPr>
        <w:pStyle w:val="ListParagraph"/>
        <w:numPr>
          <w:ilvl w:val="1"/>
          <w:numId w:val="5"/>
        </w:numPr>
      </w:pPr>
      <w:r w:rsidRPr="00C91262">
        <w:t>Management</w:t>
      </w:r>
    </w:p>
    <w:p w14:paraId="2180A389" w14:textId="165B6BD8" w:rsidR="008C32B7" w:rsidRPr="00C91262" w:rsidRDefault="008C32B7" w:rsidP="006F4113">
      <w:pPr>
        <w:pStyle w:val="alphabeticallist"/>
        <w:numPr>
          <w:ilvl w:val="0"/>
          <w:numId w:val="138"/>
        </w:numPr>
      </w:pPr>
      <w:r w:rsidRPr="00C91262">
        <w:t xml:space="preserve">Implement stringent recruitment, induction, training and supervision procedures and policies. Policies and codes of conduct will reiterate the importance of privacy and confidentiality. Ensure that employees have </w:t>
      </w:r>
      <w:r w:rsidR="00097668">
        <w:t xml:space="preserve">Employee </w:t>
      </w:r>
      <w:proofErr w:type="gramStart"/>
      <w:r w:rsidR="00097668">
        <w:t xml:space="preserve">Screening </w:t>
      </w:r>
      <w:r w:rsidRPr="00C91262">
        <w:t xml:space="preserve"> </w:t>
      </w:r>
      <w:r w:rsidR="006A6E97" w:rsidRPr="00C91262">
        <w:t>C</w:t>
      </w:r>
      <w:r w:rsidRPr="00C91262">
        <w:t>hecks</w:t>
      </w:r>
      <w:proofErr w:type="gramEnd"/>
      <w:r w:rsidRPr="00C91262">
        <w:t xml:space="preserve"> as per the Policy on </w:t>
      </w:r>
      <w:r w:rsidR="00097668">
        <w:t xml:space="preserve">Employee Screening </w:t>
      </w:r>
      <w:r w:rsidRPr="00C91262">
        <w:t xml:space="preserve"> Checks.</w:t>
      </w:r>
    </w:p>
    <w:p w14:paraId="5F0E922A" w14:textId="426256BA" w:rsidR="008C32B7" w:rsidRPr="00C91262" w:rsidRDefault="00A1780D" w:rsidP="006F4113">
      <w:pPr>
        <w:pStyle w:val="alphabeticallist"/>
        <w:numPr>
          <w:ilvl w:val="0"/>
          <w:numId w:val="138"/>
        </w:numPr>
      </w:pPr>
      <w:r w:rsidRPr="00C91262">
        <w:t>Ensure</w:t>
      </w:r>
      <w:r w:rsidR="00594D5B" w:rsidRPr="00C91262">
        <w:t xml:space="preserve"> data is secure, </w:t>
      </w:r>
      <w:r w:rsidRPr="00C91262">
        <w:t>routinely backed up</w:t>
      </w:r>
      <w:r w:rsidR="00594D5B" w:rsidRPr="00C91262">
        <w:t xml:space="preserve">, retained, </w:t>
      </w:r>
      <w:proofErr w:type="gramStart"/>
      <w:r w:rsidR="00594D5B" w:rsidRPr="00C91262">
        <w:t>archived</w:t>
      </w:r>
      <w:proofErr w:type="gramEnd"/>
      <w:r w:rsidR="00594D5B" w:rsidRPr="00C91262">
        <w:t xml:space="preserve"> and disposed </w:t>
      </w:r>
      <w:r w:rsidR="004D740A" w:rsidRPr="00C91262">
        <w:t xml:space="preserve">in accordance </w:t>
      </w:r>
      <w:r w:rsidR="00594D5B" w:rsidRPr="00C91262">
        <w:t>with contractual obligations</w:t>
      </w:r>
      <w:r w:rsidR="004D740A" w:rsidRPr="00C91262">
        <w:t xml:space="preserve"> and </w:t>
      </w:r>
      <w:r w:rsidR="00594D5B" w:rsidRPr="00C91262">
        <w:t>Privacy Law.</w:t>
      </w:r>
      <w:r w:rsidR="00150A33" w:rsidRPr="00C91262">
        <w:t xml:space="preserve"> </w:t>
      </w:r>
    </w:p>
    <w:p w14:paraId="4D0A3577" w14:textId="7AF60A49" w:rsidR="008C32B7" w:rsidRPr="00C91262" w:rsidRDefault="008C32B7" w:rsidP="006F4113">
      <w:pPr>
        <w:pStyle w:val="alphabeticallist"/>
        <w:numPr>
          <w:ilvl w:val="0"/>
          <w:numId w:val="138"/>
        </w:numPr>
      </w:pPr>
      <w:r w:rsidRPr="00C91262">
        <w:t>Consider risks and risk mitigation strategies.</w:t>
      </w:r>
    </w:p>
    <w:p w14:paraId="1BB1F8C4" w14:textId="2D9C197F" w:rsidR="008C32B7" w:rsidRPr="00C91262" w:rsidRDefault="008C32B7" w:rsidP="006F4113">
      <w:pPr>
        <w:pStyle w:val="alphabeticallist"/>
        <w:numPr>
          <w:ilvl w:val="0"/>
          <w:numId w:val="138"/>
        </w:numPr>
      </w:pPr>
      <w:r w:rsidRPr="00C91262">
        <w:t>Provide information about the Complaints Resolution and Referral Service</w:t>
      </w:r>
      <w:r w:rsidR="004D740A" w:rsidRPr="00C91262">
        <w:t xml:space="preserve"> (CRRS)</w:t>
      </w:r>
      <w:r w:rsidRPr="00C91262">
        <w:t xml:space="preserve">, the Office of the Australian Information Commissioner (OAIC) </w:t>
      </w:r>
      <w:r w:rsidR="00A478D9" w:rsidRPr="00C91262">
        <w:t xml:space="preserve">and other </w:t>
      </w:r>
      <w:r w:rsidRPr="00C91262">
        <w:t>government departments or external services that may assist with advocacy or support related to privacy breaches.</w:t>
      </w:r>
    </w:p>
    <w:p w14:paraId="621D5052" w14:textId="7321F0DA" w:rsidR="008C32B7" w:rsidRPr="00C91262" w:rsidRDefault="008C32B7" w:rsidP="006F4113">
      <w:pPr>
        <w:pStyle w:val="alphabeticallist"/>
        <w:numPr>
          <w:ilvl w:val="0"/>
          <w:numId w:val="138"/>
        </w:numPr>
      </w:pPr>
      <w:r w:rsidRPr="00C91262">
        <w:t xml:space="preserve">Respond to any reports of incidents involving </w:t>
      </w:r>
      <w:r w:rsidR="00A1780D" w:rsidRPr="00C91262">
        <w:t xml:space="preserve">privacy breaches </w:t>
      </w:r>
      <w:r w:rsidRPr="00C91262">
        <w:t>with reference to the Policy on Feedback and Complaints.</w:t>
      </w:r>
      <w:r w:rsidR="00527774" w:rsidRPr="00C91262">
        <w:t xml:space="preserve"> </w:t>
      </w:r>
      <w:r w:rsidRPr="00C91262">
        <w:t xml:space="preserve">Report </w:t>
      </w:r>
      <w:r w:rsidR="00527774" w:rsidRPr="00C91262">
        <w:t xml:space="preserve">serious </w:t>
      </w:r>
      <w:r w:rsidRPr="00C91262">
        <w:t>offences to the relevant Government Department and/or police and pursue laying of charges and prosecutions against offenders where appropriate.</w:t>
      </w:r>
    </w:p>
    <w:p w14:paraId="70E59226" w14:textId="55D431B0" w:rsidR="00696CB5" w:rsidRPr="00C91262" w:rsidRDefault="00094CC9" w:rsidP="00D56C9D">
      <w:pPr>
        <w:pStyle w:val="ListParagraph"/>
        <w:numPr>
          <w:ilvl w:val="1"/>
          <w:numId w:val="5"/>
        </w:numPr>
      </w:pPr>
      <w:r w:rsidRPr="00C91262">
        <w:t>Employees</w:t>
      </w:r>
    </w:p>
    <w:p w14:paraId="2D56D1FE" w14:textId="77777777" w:rsidR="00CC6563" w:rsidRDefault="00665216" w:rsidP="005941B0">
      <w:pPr>
        <w:pStyle w:val="alphabeticallist"/>
        <w:numPr>
          <w:ilvl w:val="0"/>
          <w:numId w:val="20"/>
        </w:numPr>
        <w:ind w:left="993" w:hanging="426"/>
      </w:pPr>
      <w:r w:rsidRPr="00C91262">
        <w:rPr>
          <w:b/>
          <w:bCs/>
        </w:rPr>
        <w:t>Open and transparent management of personal information</w:t>
      </w:r>
      <w:r w:rsidR="00094CC9" w:rsidRPr="00C91262">
        <w:t xml:space="preserve"> </w:t>
      </w:r>
    </w:p>
    <w:p w14:paraId="59E46C41" w14:textId="4553725A" w:rsidR="00A80851" w:rsidRPr="00C91262" w:rsidRDefault="00094CC9" w:rsidP="00CC6563">
      <w:pPr>
        <w:pStyle w:val="alphabeticallist"/>
        <w:numPr>
          <w:ilvl w:val="0"/>
          <w:numId w:val="0"/>
        </w:numPr>
        <w:ind w:left="993"/>
      </w:pPr>
      <w:r w:rsidRPr="00C91262">
        <w:t>T</w:t>
      </w:r>
      <w:r w:rsidR="00665216" w:rsidRPr="00C91262">
        <w:t xml:space="preserve">ake reasonable steps to respond to any general request </w:t>
      </w:r>
      <w:r w:rsidR="00971AD6" w:rsidRPr="00C91262">
        <w:t>about</w:t>
      </w:r>
      <w:r w:rsidR="00665216" w:rsidRPr="00C91262">
        <w:t xml:space="preserve"> how </w:t>
      </w:r>
      <w:r w:rsidR="001B5B1F" w:rsidRPr="00C91262">
        <w:t xml:space="preserve">BIZLINK </w:t>
      </w:r>
      <w:r w:rsidR="00665216" w:rsidRPr="00C91262">
        <w:t>collect</w:t>
      </w:r>
      <w:r w:rsidR="001B5B1F" w:rsidRPr="00C91262">
        <w:t>s</w:t>
      </w:r>
      <w:r w:rsidR="00F160BB" w:rsidRPr="00C91262">
        <w:t>, h</w:t>
      </w:r>
      <w:r w:rsidR="001B5B1F" w:rsidRPr="00C91262">
        <w:t>o</w:t>
      </w:r>
      <w:r w:rsidR="00665216" w:rsidRPr="00C91262">
        <w:t>ld</w:t>
      </w:r>
      <w:r w:rsidR="001B5B1F" w:rsidRPr="00C91262">
        <w:t>s</w:t>
      </w:r>
      <w:r w:rsidR="00665216" w:rsidRPr="00C91262">
        <w:t xml:space="preserve">, </w:t>
      </w:r>
      <w:proofErr w:type="gramStart"/>
      <w:r w:rsidR="00665216" w:rsidRPr="00C91262">
        <w:t>use</w:t>
      </w:r>
      <w:r w:rsidR="001B5B1F" w:rsidRPr="00C91262">
        <w:t>s</w:t>
      </w:r>
      <w:proofErr w:type="gramEnd"/>
      <w:r w:rsidR="00665216" w:rsidRPr="00C91262">
        <w:t xml:space="preserve"> and disclose</w:t>
      </w:r>
      <w:r w:rsidR="001B5B1F" w:rsidRPr="00C91262">
        <w:t>s personal information</w:t>
      </w:r>
      <w:r w:rsidR="00665216" w:rsidRPr="00C91262">
        <w:t>.</w:t>
      </w:r>
    </w:p>
    <w:p w14:paraId="78EEFDE8" w14:textId="32EA1996" w:rsidR="00094CC9" w:rsidRPr="00C91262" w:rsidRDefault="00665216" w:rsidP="00AC3F8A">
      <w:pPr>
        <w:pStyle w:val="alphabeticallist"/>
        <w:ind w:left="993" w:hanging="426"/>
        <w:rPr>
          <w:b/>
          <w:bCs/>
        </w:rPr>
      </w:pPr>
      <w:r w:rsidRPr="00C91262">
        <w:rPr>
          <w:b/>
          <w:bCs/>
        </w:rPr>
        <w:t>Collecting information</w:t>
      </w:r>
    </w:p>
    <w:p w14:paraId="738F1DB6" w14:textId="1C81B877" w:rsidR="00F160BB" w:rsidRPr="00C91262" w:rsidRDefault="00094CC9" w:rsidP="005941B0">
      <w:pPr>
        <w:pStyle w:val="RomanList"/>
        <w:numPr>
          <w:ilvl w:val="0"/>
          <w:numId w:val="16"/>
        </w:numPr>
      </w:pPr>
      <w:r w:rsidRPr="00C91262">
        <w:t>O</w:t>
      </w:r>
      <w:r w:rsidR="00665216" w:rsidRPr="00C91262">
        <w:t xml:space="preserve">nly collect personal information necessary for </w:t>
      </w:r>
      <w:r w:rsidR="00F160BB" w:rsidRPr="00C91262">
        <w:t>providing</w:t>
      </w:r>
      <w:r w:rsidR="00665216" w:rsidRPr="00C91262">
        <w:t xml:space="preserve"> BIZLINK services.</w:t>
      </w:r>
      <w:r w:rsidR="00F160BB" w:rsidRPr="00C91262">
        <w:t xml:space="preserve"> Explain</w:t>
      </w:r>
      <w:r w:rsidR="00665216" w:rsidRPr="00C91262">
        <w:t xml:space="preserve"> why perso</w:t>
      </w:r>
      <w:r w:rsidR="00221E04" w:rsidRPr="00C91262">
        <w:t xml:space="preserve">nal information is needed unless </w:t>
      </w:r>
      <w:r w:rsidR="00665216" w:rsidRPr="00C91262">
        <w:t xml:space="preserve">the purpose for collection </w:t>
      </w:r>
      <w:r w:rsidR="00221E04" w:rsidRPr="00C91262">
        <w:t>is</w:t>
      </w:r>
      <w:r w:rsidR="00665216" w:rsidRPr="00C91262">
        <w:t xml:space="preserve"> obvious</w:t>
      </w:r>
      <w:r w:rsidR="00F160BB" w:rsidRPr="00C91262">
        <w:t xml:space="preserve"> </w:t>
      </w:r>
      <w:proofErr w:type="gramStart"/>
      <w:r w:rsidR="00F160BB" w:rsidRPr="00C91262">
        <w:t>e.g.</w:t>
      </w:r>
      <w:proofErr w:type="gramEnd"/>
      <w:r w:rsidR="00F160BB" w:rsidRPr="00C91262">
        <w:t xml:space="preserve"> </w:t>
      </w:r>
      <w:r w:rsidR="00665216" w:rsidRPr="00C91262">
        <w:t xml:space="preserve">contact details. </w:t>
      </w:r>
    </w:p>
    <w:p w14:paraId="17DBEEAE" w14:textId="7152B10F" w:rsidR="00F160BB" w:rsidRPr="00C91262" w:rsidRDefault="00F160BB" w:rsidP="005941B0">
      <w:pPr>
        <w:pStyle w:val="RomanList"/>
        <w:numPr>
          <w:ilvl w:val="0"/>
          <w:numId w:val="16"/>
        </w:numPr>
      </w:pPr>
      <w:r w:rsidRPr="00C91262">
        <w:t xml:space="preserve">Advise clients they </w:t>
      </w:r>
      <w:r w:rsidR="00665216" w:rsidRPr="00C91262">
        <w:t xml:space="preserve">have the right to access information held about </w:t>
      </w:r>
      <w:r w:rsidRPr="00C91262">
        <w:t>them</w:t>
      </w:r>
      <w:r w:rsidR="00665216" w:rsidRPr="00C91262">
        <w:t>.</w:t>
      </w:r>
    </w:p>
    <w:p w14:paraId="0BC8D9E9" w14:textId="3DE3BC55" w:rsidR="00F160BB" w:rsidRPr="00C91262" w:rsidRDefault="00F160BB" w:rsidP="005941B0">
      <w:pPr>
        <w:pStyle w:val="RomanList"/>
        <w:numPr>
          <w:ilvl w:val="0"/>
          <w:numId w:val="16"/>
        </w:numPr>
      </w:pPr>
      <w:r w:rsidRPr="00C91262">
        <w:t>Obtain client permission to request sensitive inform</w:t>
      </w:r>
      <w:r w:rsidR="00723234" w:rsidRPr="00C91262">
        <w:t>ation</w:t>
      </w:r>
      <w:r w:rsidRPr="00C91262">
        <w:t xml:space="preserve"> </w:t>
      </w:r>
      <w:proofErr w:type="gramStart"/>
      <w:r w:rsidR="00221E04" w:rsidRPr="00C91262">
        <w:t>e.g.</w:t>
      </w:r>
      <w:proofErr w:type="gramEnd"/>
      <w:r w:rsidR="00221E04" w:rsidRPr="00C91262">
        <w:t xml:space="preserve"> health or medical history</w:t>
      </w:r>
      <w:r w:rsidRPr="00C91262">
        <w:t>.</w:t>
      </w:r>
    </w:p>
    <w:p w14:paraId="2C643DF7" w14:textId="77777777" w:rsidR="00CC6563" w:rsidRPr="00CC6563" w:rsidRDefault="00665216" w:rsidP="00A80851">
      <w:pPr>
        <w:pStyle w:val="alphabeticallist"/>
        <w:ind w:left="993" w:hanging="426"/>
      </w:pPr>
      <w:r w:rsidRPr="00C91262">
        <w:rPr>
          <w:b/>
        </w:rPr>
        <w:t>Anonymity and pseudonymity</w:t>
      </w:r>
      <w:r w:rsidR="001B5B1F" w:rsidRPr="00C91262">
        <w:rPr>
          <w:b/>
        </w:rPr>
        <w:t xml:space="preserve"> </w:t>
      </w:r>
    </w:p>
    <w:p w14:paraId="7CE3850F" w14:textId="19839D6A" w:rsidR="00912223" w:rsidRDefault="00665216" w:rsidP="00CC6563">
      <w:pPr>
        <w:pStyle w:val="alphabeticallist"/>
        <w:numPr>
          <w:ilvl w:val="0"/>
          <w:numId w:val="0"/>
        </w:numPr>
        <w:ind w:left="993"/>
      </w:pPr>
      <w:r w:rsidRPr="00C91262">
        <w:t xml:space="preserve">Whilst APP 2 requires that individuals must have the option of not identifying themselves, or of using a pseudonym (false name), due to the nature of </w:t>
      </w:r>
      <w:r w:rsidR="001B5B1F" w:rsidRPr="00C91262">
        <w:t>BIZLINK</w:t>
      </w:r>
      <w:r w:rsidRPr="00C91262">
        <w:t xml:space="preserve"> </w:t>
      </w:r>
      <w:r w:rsidR="001B5B1F" w:rsidRPr="00C91262">
        <w:t>services,</w:t>
      </w:r>
      <w:r w:rsidRPr="00C91262">
        <w:t xml:space="preserve"> </w:t>
      </w:r>
      <w:r w:rsidR="001B5B1F" w:rsidRPr="00C91262">
        <w:t>e</w:t>
      </w:r>
      <w:r w:rsidRPr="00C91262">
        <w:t xml:space="preserve">xcept in the instance of a general enquiry, </w:t>
      </w:r>
      <w:r w:rsidR="001B5B1F" w:rsidRPr="00C91262">
        <w:t>clients must</w:t>
      </w:r>
      <w:r w:rsidRPr="00C91262">
        <w:t xml:space="preserve"> identify </w:t>
      </w:r>
      <w:r w:rsidR="001B5B1F" w:rsidRPr="00C91262">
        <w:t>themselves</w:t>
      </w:r>
      <w:r w:rsidRPr="00C91262">
        <w:t xml:space="preserve"> and provide specific personal details.</w:t>
      </w:r>
      <w:r w:rsidR="00CC6563">
        <w:t xml:space="preserve"> C</w:t>
      </w:r>
      <w:r w:rsidR="001B5B1F" w:rsidRPr="00C91262">
        <w:t xml:space="preserve">lients </w:t>
      </w:r>
      <w:r w:rsidR="00CC6563">
        <w:t xml:space="preserve">may </w:t>
      </w:r>
      <w:r w:rsidRPr="00C91262">
        <w:t xml:space="preserve">choose not to provide </w:t>
      </w:r>
      <w:proofErr w:type="gramStart"/>
      <w:r w:rsidRPr="00C91262">
        <w:t>particular personal</w:t>
      </w:r>
      <w:proofErr w:type="gramEnd"/>
      <w:r w:rsidRPr="00C91262">
        <w:t xml:space="preserve"> information</w:t>
      </w:r>
      <w:r w:rsidR="00CC6563">
        <w:t>,</w:t>
      </w:r>
      <w:r w:rsidRPr="00C91262">
        <w:t xml:space="preserve"> </w:t>
      </w:r>
      <w:r w:rsidR="00CC6563">
        <w:t>h</w:t>
      </w:r>
      <w:r w:rsidRPr="00C91262">
        <w:t xml:space="preserve">owever, </w:t>
      </w:r>
      <w:r w:rsidR="001B5B1F" w:rsidRPr="00C91262">
        <w:t>BIZLINK has</w:t>
      </w:r>
      <w:r w:rsidRPr="00C91262">
        <w:t xml:space="preserve"> operational and legal obligations to collect personal information for </w:t>
      </w:r>
      <w:r w:rsidR="00A478D9" w:rsidRPr="00C91262">
        <w:t>services and activities</w:t>
      </w:r>
      <w:r w:rsidR="001B5B1F" w:rsidRPr="00C91262">
        <w:t xml:space="preserve">. </w:t>
      </w:r>
    </w:p>
    <w:p w14:paraId="693AAEF2" w14:textId="77777777" w:rsidR="00912223" w:rsidRDefault="00912223">
      <w:pPr>
        <w:spacing w:after="200" w:line="276" w:lineRule="auto"/>
        <w:jc w:val="left"/>
      </w:pPr>
      <w:r>
        <w:br w:type="page"/>
      </w:r>
    </w:p>
    <w:p w14:paraId="2199FED3" w14:textId="77777777" w:rsidR="00665216" w:rsidRPr="00C91262" w:rsidRDefault="00665216" w:rsidP="00A80851">
      <w:pPr>
        <w:pStyle w:val="alphabeticallist"/>
        <w:ind w:left="993" w:hanging="426"/>
        <w:rPr>
          <w:b/>
        </w:rPr>
      </w:pPr>
      <w:r w:rsidRPr="00C91262">
        <w:rPr>
          <w:b/>
        </w:rPr>
        <w:lastRenderedPageBreak/>
        <w:t xml:space="preserve">Use and disclosure of personal </w:t>
      </w:r>
      <w:proofErr w:type="gramStart"/>
      <w:r w:rsidRPr="00C91262">
        <w:rPr>
          <w:b/>
        </w:rPr>
        <w:t>information</w:t>
      </w:r>
      <w:proofErr w:type="gramEnd"/>
    </w:p>
    <w:p w14:paraId="0CA5514C" w14:textId="49CF8379" w:rsidR="0067526C" w:rsidRPr="00C91262" w:rsidRDefault="00A478D9" w:rsidP="005941B0">
      <w:pPr>
        <w:pStyle w:val="RomanList"/>
        <w:numPr>
          <w:ilvl w:val="0"/>
          <w:numId w:val="17"/>
        </w:numPr>
      </w:pPr>
      <w:r w:rsidRPr="00C91262">
        <w:t>Complete</w:t>
      </w:r>
      <w:r w:rsidR="0067526C" w:rsidRPr="00C91262">
        <w:t xml:space="preserve"> </w:t>
      </w:r>
      <w:r w:rsidR="002802E3">
        <w:t xml:space="preserve">the relevant </w:t>
      </w:r>
      <w:r w:rsidR="000C25ED">
        <w:t>Consent Form</w:t>
      </w:r>
      <w:r w:rsidR="0067526C" w:rsidRPr="00C91262">
        <w:t xml:space="preserve"> </w:t>
      </w:r>
      <w:r w:rsidR="000C25ED">
        <w:t>when</w:t>
      </w:r>
      <w:r w:rsidR="0067526C" w:rsidRPr="00C91262">
        <w:t xml:space="preserve"> personal information is </w:t>
      </w:r>
      <w:r w:rsidR="000C25ED">
        <w:t>share</w:t>
      </w:r>
      <w:r w:rsidR="00D323F9">
        <w:t>d</w:t>
      </w:r>
      <w:r w:rsidR="000C25ED">
        <w:t xml:space="preserve"> with</w:t>
      </w:r>
      <w:r w:rsidR="0067526C" w:rsidRPr="00C91262">
        <w:t xml:space="preserve"> </w:t>
      </w:r>
      <w:r w:rsidR="00723234" w:rsidRPr="00C91262">
        <w:t>other people or organisations and</w:t>
      </w:r>
      <w:r w:rsidR="0067526C" w:rsidRPr="00C91262">
        <w:t xml:space="preserve"> for </w:t>
      </w:r>
      <w:r w:rsidR="000C25ED">
        <w:t>media / promotion purposes.</w:t>
      </w:r>
    </w:p>
    <w:p w14:paraId="2BD1A5B1" w14:textId="6B247426" w:rsidR="00665216" w:rsidRPr="00C91262" w:rsidRDefault="00C814C7" w:rsidP="005941B0">
      <w:pPr>
        <w:pStyle w:val="RomanList"/>
        <w:numPr>
          <w:ilvl w:val="0"/>
          <w:numId w:val="17"/>
        </w:numPr>
      </w:pPr>
      <w:r w:rsidRPr="00C91262">
        <w:t>O</w:t>
      </w:r>
      <w:r w:rsidR="00665216" w:rsidRPr="00C91262">
        <w:t xml:space="preserve">nly use personal information for the purpose </w:t>
      </w:r>
      <w:r w:rsidR="0067526C" w:rsidRPr="00C91262">
        <w:t>it was collected</w:t>
      </w:r>
      <w:r w:rsidR="00665216" w:rsidRPr="00C91262">
        <w:t xml:space="preserve"> or for a related purpose reasonably exp</w:t>
      </w:r>
      <w:r w:rsidRPr="00C91262">
        <w:t>ect</w:t>
      </w:r>
      <w:r w:rsidR="00723234" w:rsidRPr="00C91262">
        <w:t>ed</w:t>
      </w:r>
      <w:r w:rsidRPr="00C91262">
        <w:t xml:space="preserve"> to be used.</w:t>
      </w:r>
    </w:p>
    <w:p w14:paraId="181D39FF" w14:textId="23FFEEB4" w:rsidR="00665216" w:rsidRPr="00C91262" w:rsidRDefault="00C814C7" w:rsidP="00C814C7">
      <w:pPr>
        <w:pStyle w:val="RomanList"/>
      </w:pPr>
      <w:r w:rsidRPr="00C91262">
        <w:t>N</w:t>
      </w:r>
      <w:r w:rsidR="00665216" w:rsidRPr="00C91262">
        <w:t xml:space="preserve">ot use personal information for any other purpose without consent, </w:t>
      </w:r>
      <w:r w:rsidRPr="00C91262">
        <w:t xml:space="preserve">except </w:t>
      </w:r>
      <w:r w:rsidR="00665216" w:rsidRPr="00C91262">
        <w:t xml:space="preserve">in circumstances relating to the public interest. These circumstances may </w:t>
      </w:r>
      <w:r w:rsidRPr="00C91262">
        <w:t>include</w:t>
      </w:r>
      <w:r w:rsidR="00665216" w:rsidRPr="00C91262">
        <w:t xml:space="preserve"> a legal demand</w:t>
      </w:r>
      <w:r w:rsidR="00723234" w:rsidRPr="00C91262">
        <w:t>,</w:t>
      </w:r>
      <w:r w:rsidR="00665216" w:rsidRPr="00C91262">
        <w:t xml:space="preserve"> a public or individual health and safety issue</w:t>
      </w:r>
      <w:r w:rsidR="00723234" w:rsidRPr="00C91262">
        <w:t>,</w:t>
      </w:r>
      <w:r w:rsidR="00665216" w:rsidRPr="00C91262">
        <w:t xml:space="preserve"> or the protection of BIZLINK rights and property, and operational integrity. </w:t>
      </w:r>
    </w:p>
    <w:p w14:paraId="3446B0F2" w14:textId="239E603D" w:rsidR="00665216" w:rsidRPr="00C91262" w:rsidRDefault="00C814C7" w:rsidP="00C814C7">
      <w:pPr>
        <w:pStyle w:val="RomanList"/>
      </w:pPr>
      <w:r w:rsidRPr="00C91262">
        <w:t>N</w:t>
      </w:r>
      <w:r w:rsidR="00665216" w:rsidRPr="00C91262">
        <w:t xml:space="preserve">ot share personal information with other people, </w:t>
      </w:r>
      <w:r w:rsidR="007C26A0">
        <w:t>organisation</w:t>
      </w:r>
      <w:r w:rsidR="000C25ED" w:rsidRPr="00C91262">
        <w:t>s,</w:t>
      </w:r>
      <w:r w:rsidR="00665216" w:rsidRPr="00C91262">
        <w:t xml:space="preserve"> or departments outs</w:t>
      </w:r>
      <w:r w:rsidRPr="00C91262">
        <w:t xml:space="preserve">ide of BIZLINK, except where BIZLINK </w:t>
      </w:r>
      <w:r w:rsidR="00665216" w:rsidRPr="00C91262">
        <w:t>has contractual arrangements, such as with the Department of Social Services (DSS)</w:t>
      </w:r>
      <w:r w:rsidR="000C25ED">
        <w:t xml:space="preserve">, </w:t>
      </w:r>
      <w:r w:rsidR="00665216" w:rsidRPr="00C91262">
        <w:t>Department of Human Services (Centrelink)</w:t>
      </w:r>
      <w:r w:rsidR="000C25ED">
        <w:t xml:space="preserve"> and the National Disability Insurance Agency (NDIA)</w:t>
      </w:r>
      <w:r w:rsidR="00665216" w:rsidRPr="00C91262">
        <w:t xml:space="preserve">. These </w:t>
      </w:r>
      <w:r w:rsidR="007C26A0">
        <w:t>organisation</w:t>
      </w:r>
      <w:r w:rsidR="00665216" w:rsidRPr="00C91262">
        <w:t xml:space="preserve">s or departments adhere to the Australian Privacy Principles and the Privacy Act and to strict conditions governing </w:t>
      </w:r>
      <w:r w:rsidR="00723234" w:rsidRPr="00C91262">
        <w:t xml:space="preserve">use of </w:t>
      </w:r>
      <w:r w:rsidR="00665216" w:rsidRPr="00C91262">
        <w:t xml:space="preserve">personal information. </w:t>
      </w:r>
    </w:p>
    <w:p w14:paraId="5C3BC8D1" w14:textId="77777777" w:rsidR="00CC6563" w:rsidRPr="00CC6563" w:rsidRDefault="00665216" w:rsidP="00A80851">
      <w:pPr>
        <w:pStyle w:val="alphabeticallist"/>
        <w:ind w:left="993" w:hanging="426"/>
      </w:pPr>
      <w:r w:rsidRPr="00C91262">
        <w:rPr>
          <w:b/>
        </w:rPr>
        <w:t>Direct marketing</w:t>
      </w:r>
      <w:r w:rsidR="0067526C" w:rsidRPr="00C91262">
        <w:rPr>
          <w:b/>
        </w:rPr>
        <w:t xml:space="preserve"> </w:t>
      </w:r>
    </w:p>
    <w:p w14:paraId="3FB641BF" w14:textId="4C955D3F" w:rsidR="00A80851" w:rsidRPr="00C91262" w:rsidRDefault="00CC6563" w:rsidP="00CC6563">
      <w:pPr>
        <w:pStyle w:val="alphabeticallist"/>
        <w:numPr>
          <w:ilvl w:val="0"/>
          <w:numId w:val="0"/>
        </w:numPr>
        <w:ind w:left="993"/>
      </w:pPr>
      <w:r>
        <w:rPr>
          <w:bCs/>
        </w:rPr>
        <w:t>Must n</w:t>
      </w:r>
      <w:r w:rsidR="00665216" w:rsidRPr="00C91262">
        <w:t xml:space="preserve">ot give or sell personal information to third parties for marketing purposes. </w:t>
      </w:r>
    </w:p>
    <w:p w14:paraId="0BA91A33" w14:textId="4358C625" w:rsidR="00665216" w:rsidRPr="00C91262" w:rsidRDefault="00665216" w:rsidP="00A80851">
      <w:pPr>
        <w:pStyle w:val="alphabeticallist"/>
        <w:ind w:left="993" w:hanging="426"/>
      </w:pPr>
      <w:r w:rsidRPr="00C91262">
        <w:rPr>
          <w:b/>
        </w:rPr>
        <w:t>Quality of personal information</w:t>
      </w:r>
    </w:p>
    <w:p w14:paraId="390E02F6" w14:textId="7147E7BF" w:rsidR="00FB2A51" w:rsidRPr="00C91262" w:rsidRDefault="00FB2A51" w:rsidP="005941B0">
      <w:pPr>
        <w:pStyle w:val="RomanList"/>
        <w:numPr>
          <w:ilvl w:val="0"/>
          <w:numId w:val="18"/>
        </w:numPr>
      </w:pPr>
      <w:r w:rsidRPr="00C91262">
        <w:t>E</w:t>
      </w:r>
      <w:r w:rsidR="00665216" w:rsidRPr="00C91262">
        <w:t xml:space="preserve">nsure personal information is accurate, </w:t>
      </w:r>
      <w:r w:rsidR="000C25ED" w:rsidRPr="00C91262">
        <w:t>complete,</w:t>
      </w:r>
      <w:r w:rsidR="00665216" w:rsidRPr="00C91262">
        <w:t xml:space="preserve"> and </w:t>
      </w:r>
      <w:r w:rsidR="004D740A" w:rsidRPr="00C91262">
        <w:t>up to date</w:t>
      </w:r>
      <w:r w:rsidR="00665216" w:rsidRPr="00C91262">
        <w:t>.</w:t>
      </w:r>
    </w:p>
    <w:p w14:paraId="715EC295" w14:textId="1CC1690D" w:rsidR="00665216" w:rsidRPr="00C91262" w:rsidRDefault="00FB2A51" w:rsidP="00FB2A51">
      <w:pPr>
        <w:pStyle w:val="RomanList"/>
      </w:pPr>
      <w:r w:rsidRPr="00C91262">
        <w:t>E</w:t>
      </w:r>
      <w:r w:rsidR="00665216" w:rsidRPr="00C91262">
        <w:t>ncourage</w:t>
      </w:r>
      <w:r w:rsidRPr="00C91262">
        <w:t xml:space="preserve"> </w:t>
      </w:r>
      <w:r w:rsidR="00A1780D" w:rsidRPr="00C91262">
        <w:t>clients</w:t>
      </w:r>
      <w:r w:rsidR="00665216" w:rsidRPr="00C91262">
        <w:t xml:space="preserve"> to advise </w:t>
      </w:r>
      <w:r w:rsidRPr="00C91262">
        <w:t xml:space="preserve">BIZLINK </w:t>
      </w:r>
      <w:r w:rsidR="00665216" w:rsidRPr="00C91262">
        <w:t xml:space="preserve">of any changes to </w:t>
      </w:r>
      <w:r w:rsidRPr="00C91262">
        <w:t xml:space="preserve">personal </w:t>
      </w:r>
      <w:r w:rsidR="00665216" w:rsidRPr="00C91262">
        <w:t>information.</w:t>
      </w:r>
    </w:p>
    <w:p w14:paraId="5B5BC6D6" w14:textId="77777777" w:rsidR="00665216" w:rsidRPr="00C91262" w:rsidRDefault="00665216" w:rsidP="00A80851">
      <w:pPr>
        <w:pStyle w:val="alphabeticallist"/>
        <w:ind w:left="993" w:hanging="426"/>
        <w:rPr>
          <w:b/>
        </w:rPr>
      </w:pPr>
      <w:r w:rsidRPr="00C91262">
        <w:rPr>
          <w:b/>
        </w:rPr>
        <w:t>Security of personal information</w:t>
      </w:r>
    </w:p>
    <w:p w14:paraId="1B7F28F0" w14:textId="77777777" w:rsidR="00723234" w:rsidRPr="00C91262" w:rsidRDefault="00723234" w:rsidP="006F4113">
      <w:pPr>
        <w:pStyle w:val="RomanList"/>
        <w:numPr>
          <w:ilvl w:val="0"/>
          <w:numId w:val="139"/>
        </w:numPr>
      </w:pPr>
      <w:r w:rsidRPr="00C91262">
        <w:t>P</w:t>
      </w:r>
      <w:r w:rsidR="00665216" w:rsidRPr="00C91262">
        <w:t>rotect personal information from misuse</w:t>
      </w:r>
      <w:r w:rsidR="00221E04" w:rsidRPr="00C91262">
        <w:t xml:space="preserve">, loss and unauthorised access, </w:t>
      </w:r>
      <w:proofErr w:type="gramStart"/>
      <w:r w:rsidR="00221E04" w:rsidRPr="00C91262">
        <w:t>modification</w:t>
      </w:r>
      <w:proofErr w:type="gramEnd"/>
      <w:r w:rsidR="00221E04" w:rsidRPr="00C91262">
        <w:t xml:space="preserve"> or disclosure.</w:t>
      </w:r>
      <w:r w:rsidRPr="00C91262">
        <w:t xml:space="preserve"> Store personal information securely and do not leave personal information on public view.</w:t>
      </w:r>
    </w:p>
    <w:p w14:paraId="55C98B19" w14:textId="77777777" w:rsidR="008C32B7" w:rsidRPr="00C91262" w:rsidRDefault="008C32B7" w:rsidP="004D740A">
      <w:pPr>
        <w:pStyle w:val="RomanList"/>
      </w:pPr>
      <w:r w:rsidRPr="00C91262">
        <w:t xml:space="preserve">Do </w:t>
      </w:r>
      <w:r w:rsidR="00665216" w:rsidRPr="00C91262">
        <w:t>not disclose any information about BIZLINK business</w:t>
      </w:r>
      <w:r w:rsidRPr="00C91262">
        <w:t xml:space="preserve"> or services</w:t>
      </w:r>
      <w:r w:rsidR="00665216" w:rsidRPr="00C91262">
        <w:t xml:space="preserve"> (including the personal information it collects) to third parties without appropriate authorisation.</w:t>
      </w:r>
    </w:p>
    <w:p w14:paraId="31BC7FA1" w14:textId="166835C9" w:rsidR="00221E04" w:rsidRPr="00C91262" w:rsidRDefault="00665216" w:rsidP="004D740A">
      <w:pPr>
        <w:pStyle w:val="RomanList"/>
      </w:pPr>
      <w:r w:rsidRPr="00C91262">
        <w:t>Limit access to personal inform</w:t>
      </w:r>
      <w:r w:rsidR="00723234" w:rsidRPr="00C91262">
        <w:t>ation to appropriate employees.</w:t>
      </w:r>
    </w:p>
    <w:p w14:paraId="617B151E" w14:textId="1AE827F8" w:rsidR="00665216" w:rsidRPr="00C91262" w:rsidRDefault="00802450" w:rsidP="004D740A">
      <w:pPr>
        <w:pStyle w:val="RomanList"/>
      </w:pPr>
      <w:r w:rsidRPr="00C91262">
        <w:t>Do n</w:t>
      </w:r>
      <w:r w:rsidR="00665216" w:rsidRPr="00C91262">
        <w:t>ot discuss or disclose personal information in any manner that could identify an individual in public places.</w:t>
      </w:r>
    </w:p>
    <w:p w14:paraId="14DE1431" w14:textId="0C2D9A0C" w:rsidR="00665216" w:rsidRPr="00C91262" w:rsidRDefault="00802450" w:rsidP="004D740A">
      <w:pPr>
        <w:pStyle w:val="RomanList"/>
      </w:pPr>
      <w:r w:rsidRPr="00C91262">
        <w:t>Do n</w:t>
      </w:r>
      <w:r w:rsidR="00665216" w:rsidRPr="00C91262">
        <w:t xml:space="preserve">ot discuss or disclose personal information in any manner with persons or other organisations that do not have the client’s </w:t>
      </w:r>
      <w:r w:rsidR="001A52BD">
        <w:t>consent</w:t>
      </w:r>
      <w:r w:rsidR="00665216" w:rsidRPr="00C91262">
        <w:t xml:space="preserve"> to do so.</w:t>
      </w:r>
    </w:p>
    <w:p w14:paraId="39E7457B" w14:textId="77777777" w:rsidR="00CC6563" w:rsidRDefault="00665216" w:rsidP="00A80851">
      <w:pPr>
        <w:pStyle w:val="alphabeticallist"/>
        <w:ind w:left="993" w:hanging="426"/>
        <w:rPr>
          <w:b/>
        </w:rPr>
      </w:pPr>
      <w:r w:rsidRPr="00C91262">
        <w:rPr>
          <w:b/>
        </w:rPr>
        <w:t>Disposal of personal information</w:t>
      </w:r>
      <w:r w:rsidR="00150A33" w:rsidRPr="00C91262">
        <w:rPr>
          <w:b/>
        </w:rPr>
        <w:t xml:space="preserve"> </w:t>
      </w:r>
    </w:p>
    <w:p w14:paraId="3A3B05A0" w14:textId="54B418AD" w:rsidR="00A80851" w:rsidRPr="00C91262" w:rsidRDefault="00150A33" w:rsidP="00CC6563">
      <w:pPr>
        <w:pStyle w:val="alphabeticallist"/>
        <w:numPr>
          <w:ilvl w:val="0"/>
          <w:numId w:val="0"/>
        </w:numPr>
        <w:ind w:left="993"/>
        <w:rPr>
          <w:b/>
        </w:rPr>
      </w:pPr>
      <w:r w:rsidRPr="00C91262">
        <w:t xml:space="preserve">Only dispose of personal information by secure means and as </w:t>
      </w:r>
      <w:r w:rsidR="0064099D" w:rsidRPr="00C91262">
        <w:t xml:space="preserve">detailed in the </w:t>
      </w:r>
      <w:r w:rsidR="00CC6563">
        <w:t>‘Policy on Information Security Management’, ‘</w:t>
      </w:r>
      <w:r w:rsidR="0064099D" w:rsidRPr="00C91262">
        <w:t xml:space="preserve">Quality </w:t>
      </w:r>
      <w:r w:rsidR="00AC6352">
        <w:t xml:space="preserve">and ISM </w:t>
      </w:r>
      <w:r w:rsidR="0064099D" w:rsidRPr="00C91262">
        <w:t>Manual</w:t>
      </w:r>
      <w:r w:rsidR="00CC6563">
        <w:t>’</w:t>
      </w:r>
      <w:r w:rsidR="00F74074" w:rsidRPr="00C91262">
        <w:t xml:space="preserve"> and as required by any Department Guidelines</w:t>
      </w:r>
      <w:r w:rsidR="0064099D" w:rsidRPr="00C91262">
        <w:t>.</w:t>
      </w:r>
    </w:p>
    <w:p w14:paraId="4C2FBEA4" w14:textId="77777777" w:rsidR="00CC6563" w:rsidRPr="00CC6563" w:rsidRDefault="001B5B1F" w:rsidP="008E3CB1">
      <w:pPr>
        <w:pStyle w:val="alphabeticallist"/>
        <w:ind w:left="993" w:hanging="426"/>
        <w:rPr>
          <w:rFonts w:cs="Arial"/>
        </w:rPr>
      </w:pPr>
      <w:bookmarkStart w:id="21" w:name="Email"/>
      <w:bookmarkStart w:id="22" w:name="complaint"/>
      <w:bookmarkEnd w:id="21"/>
      <w:bookmarkEnd w:id="22"/>
      <w:r w:rsidRPr="00C91262">
        <w:rPr>
          <w:b/>
        </w:rPr>
        <w:t>Making an enquiry about eligibility for a service with BIZLINK</w:t>
      </w:r>
    </w:p>
    <w:p w14:paraId="4FF51BF9" w14:textId="42E8FF24" w:rsidR="00A83AB6" w:rsidRPr="00C91262" w:rsidRDefault="001B5B1F" w:rsidP="008E3CB1">
      <w:pPr>
        <w:pStyle w:val="alphabeticallist"/>
        <w:numPr>
          <w:ilvl w:val="0"/>
          <w:numId w:val="0"/>
        </w:numPr>
        <w:ind w:left="993"/>
        <w:rPr>
          <w:rFonts w:cs="Arial"/>
        </w:rPr>
      </w:pPr>
      <w:r w:rsidRPr="00C91262">
        <w:t>When mak</w:t>
      </w:r>
      <w:r w:rsidR="00A43D8C" w:rsidRPr="00C91262">
        <w:t>ing</w:t>
      </w:r>
      <w:r w:rsidRPr="00C91262">
        <w:t xml:space="preserve"> an enquiry about registering, </w:t>
      </w:r>
      <w:r w:rsidR="008B09EF" w:rsidRPr="00C91262">
        <w:t xml:space="preserve">an employee may </w:t>
      </w:r>
      <w:r w:rsidRPr="00C91262">
        <w:t xml:space="preserve">need to collect information </w:t>
      </w:r>
      <w:r w:rsidR="008B09EF" w:rsidRPr="00C91262">
        <w:t>to</w:t>
      </w:r>
      <w:r w:rsidRPr="00C91262">
        <w:t xml:space="preserve"> assist in determining eligibility</w:t>
      </w:r>
      <w:r w:rsidR="008B09EF" w:rsidRPr="00C91262">
        <w:t>.</w:t>
      </w:r>
      <w:r w:rsidRPr="00C91262">
        <w:t xml:space="preserve"> </w:t>
      </w:r>
      <w:r w:rsidR="008B09EF" w:rsidRPr="00C91262">
        <w:t xml:space="preserve">The employee will ordinarily </w:t>
      </w:r>
      <w:r w:rsidR="00455D05" w:rsidRPr="00C91262">
        <w:t>use the Direct Registration form</w:t>
      </w:r>
      <w:r w:rsidR="008B09EF" w:rsidRPr="00C91262">
        <w:rPr>
          <w:lang w:val="en-US"/>
        </w:rPr>
        <w:t xml:space="preserve">, which </w:t>
      </w:r>
      <w:r w:rsidRPr="00C91262">
        <w:rPr>
          <w:lang w:val="en-US"/>
        </w:rPr>
        <w:t>include</w:t>
      </w:r>
      <w:r w:rsidR="008B09EF" w:rsidRPr="00C91262">
        <w:rPr>
          <w:lang w:val="en-US"/>
        </w:rPr>
        <w:t>s</w:t>
      </w:r>
      <w:r w:rsidRPr="00C91262">
        <w:rPr>
          <w:lang w:val="en-US"/>
        </w:rPr>
        <w:t xml:space="preserve">: </w:t>
      </w:r>
      <w:r w:rsidRPr="00C91262">
        <w:rPr>
          <w:rFonts w:cs="Arial"/>
        </w:rPr>
        <w:t xml:space="preserve">Surname </w:t>
      </w:r>
      <w:r w:rsidR="008B09EF" w:rsidRPr="00C91262">
        <w:rPr>
          <w:rFonts w:cs="Arial"/>
        </w:rPr>
        <w:t>and Given Name(s) /</w:t>
      </w:r>
      <w:r w:rsidRPr="00C91262">
        <w:rPr>
          <w:rFonts w:cs="Arial"/>
        </w:rPr>
        <w:t xml:space="preserve"> Job Seeker Identi</w:t>
      </w:r>
      <w:r w:rsidR="008B09EF" w:rsidRPr="00C91262">
        <w:rPr>
          <w:rFonts w:cs="Arial"/>
        </w:rPr>
        <w:t>fication Number JSID (if known) /</w:t>
      </w:r>
      <w:r w:rsidRPr="00C91262">
        <w:rPr>
          <w:rFonts w:cs="Arial"/>
        </w:rPr>
        <w:t xml:space="preserve"> Customer Reference N</w:t>
      </w:r>
      <w:r w:rsidR="008B09EF" w:rsidRPr="00C91262">
        <w:rPr>
          <w:rFonts w:cs="Arial"/>
        </w:rPr>
        <w:t>umber CRN (if applicable/known) / Residential and Postal Address / Contact Phone Number(s) / Email / Gender /</w:t>
      </w:r>
      <w:r w:rsidRPr="00C91262">
        <w:rPr>
          <w:rFonts w:cs="Arial"/>
        </w:rPr>
        <w:t xml:space="preserve"> Date </w:t>
      </w:r>
      <w:r w:rsidR="008B09EF" w:rsidRPr="00C91262">
        <w:rPr>
          <w:rFonts w:cs="Arial"/>
        </w:rPr>
        <w:t>of Birth / Country of Birth /</w:t>
      </w:r>
      <w:r w:rsidRPr="00C91262">
        <w:rPr>
          <w:rFonts w:cs="Arial"/>
        </w:rPr>
        <w:t xml:space="preserve"> Aust</w:t>
      </w:r>
      <w:r w:rsidR="008B09EF" w:rsidRPr="00C91262">
        <w:rPr>
          <w:rFonts w:cs="Arial"/>
        </w:rPr>
        <w:t>ralian Citizenship or Residency /</w:t>
      </w:r>
      <w:r w:rsidRPr="00C91262">
        <w:rPr>
          <w:rFonts w:cs="Arial"/>
        </w:rPr>
        <w:t xml:space="preserve"> Identification as an Aboriginal, Australian South Sea Islander or Torres Strait Islander (</w:t>
      </w:r>
      <w:r w:rsidR="00A43D8C" w:rsidRPr="00C91262">
        <w:rPr>
          <w:rFonts w:cs="Arial"/>
        </w:rPr>
        <w:t>optional</w:t>
      </w:r>
      <w:r w:rsidR="008B09EF" w:rsidRPr="00C91262">
        <w:rPr>
          <w:rFonts w:cs="Arial"/>
        </w:rPr>
        <w:t>) / Preferred language /</w:t>
      </w:r>
      <w:r w:rsidRPr="00C91262">
        <w:rPr>
          <w:rFonts w:cs="Arial"/>
        </w:rPr>
        <w:t xml:space="preserve"> Whether an interpreter is required and for </w:t>
      </w:r>
      <w:r w:rsidR="008B09EF" w:rsidRPr="00C91262">
        <w:rPr>
          <w:rFonts w:cs="Arial"/>
        </w:rPr>
        <w:t>which language including Auslan /</w:t>
      </w:r>
      <w:r w:rsidRPr="00C91262">
        <w:rPr>
          <w:rFonts w:cs="Arial"/>
        </w:rPr>
        <w:t xml:space="preserve"> </w:t>
      </w:r>
      <w:r w:rsidRPr="00C91262">
        <w:rPr>
          <w:rFonts w:cs="Arial"/>
        </w:rPr>
        <w:lastRenderedPageBreak/>
        <w:t>Disability and health conditions.</w:t>
      </w:r>
      <w:r w:rsidR="008B09EF" w:rsidRPr="00C91262">
        <w:rPr>
          <w:rFonts w:cs="Arial"/>
        </w:rPr>
        <w:t xml:space="preserve"> </w:t>
      </w:r>
      <w:r w:rsidRPr="00C91262">
        <w:rPr>
          <w:rFonts w:cs="Arial"/>
        </w:rPr>
        <w:t>If working, additional detai</w:t>
      </w:r>
      <w:r w:rsidR="008B09EF" w:rsidRPr="00C91262">
        <w:rPr>
          <w:rFonts w:cs="Arial"/>
        </w:rPr>
        <w:t xml:space="preserve">ls may </w:t>
      </w:r>
      <w:proofErr w:type="gramStart"/>
      <w:r w:rsidR="008B09EF" w:rsidRPr="00C91262">
        <w:rPr>
          <w:rFonts w:cs="Arial"/>
        </w:rPr>
        <w:t>include:</w:t>
      </w:r>
      <w:proofErr w:type="gramEnd"/>
      <w:r w:rsidR="008B09EF" w:rsidRPr="00C91262">
        <w:rPr>
          <w:rFonts w:cs="Arial"/>
        </w:rPr>
        <w:t xml:space="preserve"> </w:t>
      </w:r>
      <w:r w:rsidR="00A15843">
        <w:rPr>
          <w:rFonts w:cs="Arial"/>
        </w:rPr>
        <w:t xml:space="preserve">Whether you have a </w:t>
      </w:r>
      <w:r w:rsidR="008B09EF" w:rsidRPr="00C91262">
        <w:rPr>
          <w:rFonts w:cs="Arial"/>
        </w:rPr>
        <w:t xml:space="preserve">Tax File Number </w:t>
      </w:r>
      <w:r w:rsidR="00C4053E">
        <w:rPr>
          <w:rFonts w:cs="Arial"/>
        </w:rPr>
        <w:t xml:space="preserve">(BIZLINK do not require the number, just the knowledge of if you have one for the purposes of employment, BIZLINK may assist to obtain one for employment purposes) </w:t>
      </w:r>
      <w:r w:rsidR="008B09EF" w:rsidRPr="00C91262">
        <w:rPr>
          <w:rFonts w:cs="Arial"/>
        </w:rPr>
        <w:t>/</w:t>
      </w:r>
      <w:r w:rsidRPr="00C91262">
        <w:rPr>
          <w:rFonts w:cs="Arial"/>
        </w:rPr>
        <w:t xml:space="preserve"> Salary</w:t>
      </w:r>
      <w:r w:rsidR="008B09EF" w:rsidRPr="00C91262">
        <w:rPr>
          <w:rFonts w:cs="Arial"/>
        </w:rPr>
        <w:t xml:space="preserve"> information e.g. pay and hours /</w:t>
      </w:r>
      <w:r w:rsidRPr="00C91262">
        <w:rPr>
          <w:rFonts w:cs="Arial"/>
        </w:rPr>
        <w:t xml:space="preserve"> </w:t>
      </w:r>
      <w:r w:rsidR="00A43D8C" w:rsidRPr="00C91262">
        <w:rPr>
          <w:rFonts w:cs="Arial"/>
        </w:rPr>
        <w:t xml:space="preserve">employer </w:t>
      </w:r>
      <w:r w:rsidRPr="00C91262">
        <w:rPr>
          <w:rFonts w:cs="Arial"/>
        </w:rPr>
        <w:t>name,</w:t>
      </w:r>
      <w:r w:rsidR="00A43D8C" w:rsidRPr="00C91262">
        <w:rPr>
          <w:rFonts w:cs="Arial"/>
        </w:rPr>
        <w:t xml:space="preserve"> address and contact details</w:t>
      </w:r>
      <w:r w:rsidRPr="00C91262">
        <w:rPr>
          <w:rFonts w:cs="Arial"/>
        </w:rPr>
        <w:t>.</w:t>
      </w:r>
    </w:p>
    <w:p w14:paraId="26C37BEE" w14:textId="21AC9DBE" w:rsidR="001B5B1F" w:rsidRPr="00C91262" w:rsidRDefault="001B5B1F" w:rsidP="008E3CB1">
      <w:pPr>
        <w:pStyle w:val="RomanList"/>
        <w:numPr>
          <w:ilvl w:val="0"/>
          <w:numId w:val="0"/>
        </w:numPr>
        <w:ind w:left="993"/>
        <w:rPr>
          <w:lang w:val="en-US"/>
        </w:rPr>
      </w:pPr>
      <w:r w:rsidRPr="00C91262">
        <w:rPr>
          <w:rFonts w:cs="Arial"/>
          <w:lang w:val="en-US"/>
        </w:rPr>
        <w:t>Th</w:t>
      </w:r>
      <w:r w:rsidR="008B09EF" w:rsidRPr="00C91262">
        <w:rPr>
          <w:rFonts w:cs="Arial"/>
          <w:lang w:val="en-US"/>
        </w:rPr>
        <w:t>is</w:t>
      </w:r>
      <w:r w:rsidRPr="00C91262">
        <w:rPr>
          <w:rFonts w:cs="Arial"/>
          <w:lang w:val="en-US"/>
        </w:rPr>
        <w:t xml:space="preserve"> information </w:t>
      </w:r>
      <w:r w:rsidR="002F2284" w:rsidRPr="00C91262">
        <w:rPr>
          <w:rFonts w:cs="Arial"/>
          <w:lang w:val="en-US"/>
        </w:rPr>
        <w:t>is used by</w:t>
      </w:r>
      <w:r w:rsidRPr="00C91262">
        <w:rPr>
          <w:rFonts w:cs="Arial"/>
          <w:lang w:val="en-US"/>
        </w:rPr>
        <w:t xml:space="preserve"> the Department of Social Services (DSS) </w:t>
      </w:r>
      <w:r w:rsidR="002F2284" w:rsidRPr="00C91262">
        <w:rPr>
          <w:rFonts w:cs="Arial"/>
          <w:lang w:val="en-US"/>
        </w:rPr>
        <w:t xml:space="preserve">to ensure </w:t>
      </w:r>
      <w:r w:rsidRPr="00C91262">
        <w:rPr>
          <w:rFonts w:cs="Arial"/>
          <w:lang w:val="en-US"/>
        </w:rPr>
        <w:t>specific eligibility req</w:t>
      </w:r>
      <w:r w:rsidR="008B09EF" w:rsidRPr="00C91262">
        <w:rPr>
          <w:rFonts w:cs="Arial"/>
          <w:lang w:val="en-US"/>
        </w:rPr>
        <w:t>uirements</w:t>
      </w:r>
      <w:r w:rsidR="002F2284" w:rsidRPr="00C91262">
        <w:rPr>
          <w:rFonts w:cs="Arial"/>
          <w:lang w:val="en-US"/>
        </w:rPr>
        <w:t xml:space="preserve"> are met</w:t>
      </w:r>
      <w:r w:rsidR="008B09EF" w:rsidRPr="00C91262">
        <w:rPr>
          <w:rFonts w:cs="Arial"/>
          <w:lang w:val="en-US"/>
        </w:rPr>
        <w:t>. This information is</w:t>
      </w:r>
      <w:r w:rsidRPr="00C91262">
        <w:rPr>
          <w:rFonts w:cs="Arial"/>
          <w:lang w:val="en-US"/>
        </w:rPr>
        <w:t xml:space="preserve"> entered </w:t>
      </w:r>
      <w:r w:rsidR="008B09EF" w:rsidRPr="00C91262">
        <w:rPr>
          <w:rFonts w:cs="Arial"/>
          <w:lang w:val="en-US"/>
        </w:rPr>
        <w:t>i</w:t>
      </w:r>
      <w:r w:rsidRPr="00C91262">
        <w:rPr>
          <w:rFonts w:cs="Arial"/>
          <w:lang w:val="en-US"/>
        </w:rPr>
        <w:t xml:space="preserve">nto our </w:t>
      </w:r>
      <w:r w:rsidR="00C0511D">
        <w:rPr>
          <w:rFonts w:cs="Arial"/>
          <w:lang w:val="en-US"/>
        </w:rPr>
        <w:t xml:space="preserve">DES </w:t>
      </w:r>
      <w:r w:rsidR="008B09EF" w:rsidRPr="00C91262">
        <w:rPr>
          <w:rFonts w:cs="Arial"/>
          <w:lang w:val="en-US"/>
        </w:rPr>
        <w:t xml:space="preserve">database </w:t>
      </w:r>
      <w:r w:rsidR="00B55EB4" w:rsidRPr="00C91262">
        <w:rPr>
          <w:rFonts w:cs="Arial"/>
          <w:lang w:val="en-US"/>
        </w:rPr>
        <w:t xml:space="preserve">(JobReady) </w:t>
      </w:r>
      <w:r w:rsidR="008B09EF" w:rsidRPr="00C91262">
        <w:rPr>
          <w:rFonts w:cs="Arial"/>
          <w:lang w:val="en-US"/>
        </w:rPr>
        <w:t>and the DSS database</w:t>
      </w:r>
      <w:r w:rsidR="00C0511D">
        <w:rPr>
          <w:rFonts w:cs="Arial"/>
          <w:lang w:val="en-US"/>
        </w:rPr>
        <w:t xml:space="preserve"> (ESSWeb)</w:t>
      </w:r>
      <w:r w:rsidRPr="00C91262">
        <w:rPr>
          <w:rFonts w:cs="Arial"/>
          <w:lang w:val="en-US"/>
        </w:rPr>
        <w:t>.</w:t>
      </w:r>
      <w:r w:rsidR="00B55EB4" w:rsidRPr="00C91262">
        <w:rPr>
          <w:rFonts w:cs="Arial"/>
          <w:lang w:val="en-US"/>
        </w:rPr>
        <w:t xml:space="preserve"> </w:t>
      </w:r>
      <w:r w:rsidRPr="00C91262">
        <w:rPr>
          <w:rFonts w:cs="Arial"/>
        </w:rPr>
        <w:t xml:space="preserve">If </w:t>
      </w:r>
      <w:r w:rsidR="0064099D" w:rsidRPr="00C91262">
        <w:rPr>
          <w:rFonts w:cs="Arial"/>
        </w:rPr>
        <w:t>such</w:t>
      </w:r>
      <w:r w:rsidRPr="00C91262">
        <w:rPr>
          <w:rFonts w:cs="Arial"/>
        </w:rPr>
        <w:t xml:space="preserve"> personal information</w:t>
      </w:r>
      <w:r w:rsidR="0064099D" w:rsidRPr="00C91262">
        <w:rPr>
          <w:rFonts w:cs="Arial"/>
        </w:rPr>
        <w:t xml:space="preserve"> is not provided</w:t>
      </w:r>
      <w:r w:rsidRPr="00C91262">
        <w:rPr>
          <w:rFonts w:cs="Arial"/>
        </w:rPr>
        <w:t xml:space="preserve">, we may be unable to determine eligibility and will then be unable to provide a service. </w:t>
      </w:r>
    </w:p>
    <w:p w14:paraId="015B048C" w14:textId="5CEBB127" w:rsidR="00CC6563" w:rsidRDefault="001B5B1F" w:rsidP="00A80851">
      <w:pPr>
        <w:pStyle w:val="alphabeticallist"/>
      </w:pPr>
      <w:r w:rsidRPr="00C91262">
        <w:rPr>
          <w:b/>
        </w:rPr>
        <w:t xml:space="preserve">When registered for a service as a job seeker or </w:t>
      </w:r>
      <w:proofErr w:type="gramStart"/>
      <w:r w:rsidRPr="00C91262">
        <w:rPr>
          <w:b/>
        </w:rPr>
        <w:t>worker</w:t>
      </w:r>
      <w:proofErr w:type="gramEnd"/>
    </w:p>
    <w:p w14:paraId="3568D98D" w14:textId="54ED28D8" w:rsidR="001B5B1F" w:rsidRPr="00C91262" w:rsidRDefault="00A43D8C" w:rsidP="00CC6563">
      <w:pPr>
        <w:pStyle w:val="alphabeticallist"/>
        <w:numPr>
          <w:ilvl w:val="0"/>
          <w:numId w:val="0"/>
        </w:numPr>
        <w:ind w:left="1211"/>
      </w:pPr>
      <w:r w:rsidRPr="00C91262">
        <w:t>I</w:t>
      </w:r>
      <w:r w:rsidR="001B5B1F" w:rsidRPr="00C91262">
        <w:t>n addition to the information collected to determine eligibility, we will coll</w:t>
      </w:r>
      <w:r w:rsidR="002F2284" w:rsidRPr="00C91262">
        <w:t xml:space="preserve">ect more information </w:t>
      </w:r>
      <w:r w:rsidR="001B5B1F" w:rsidRPr="00C91262">
        <w:t>for work preparation, job-</w:t>
      </w:r>
      <w:r w:rsidR="000C25ED" w:rsidRPr="00C91262">
        <w:t>matching,</w:t>
      </w:r>
      <w:r w:rsidR="002F2284" w:rsidRPr="00C91262">
        <w:t xml:space="preserve"> and job support services</w:t>
      </w:r>
      <w:r w:rsidR="00AB2AE3" w:rsidRPr="00C91262">
        <w:t>, with consent,</w:t>
      </w:r>
      <w:r w:rsidR="001B5B1F" w:rsidRPr="00C91262">
        <w:t xml:space="preserve"> including:</w:t>
      </w:r>
    </w:p>
    <w:p w14:paraId="126EC3B4" w14:textId="47777061" w:rsidR="001B5B1F" w:rsidRPr="00C91262" w:rsidRDefault="00AB2AE3" w:rsidP="006F4113">
      <w:pPr>
        <w:pStyle w:val="RomanList"/>
        <w:numPr>
          <w:ilvl w:val="0"/>
          <w:numId w:val="140"/>
        </w:numPr>
      </w:pPr>
      <w:r w:rsidRPr="00C91262">
        <w:t xml:space="preserve">Contacting </w:t>
      </w:r>
      <w:r w:rsidR="00075377" w:rsidRPr="00C91262">
        <w:t>d</w:t>
      </w:r>
      <w:r w:rsidRPr="00C91262">
        <w:t>octor</w:t>
      </w:r>
      <w:r w:rsidR="0061783C" w:rsidRPr="00C91262">
        <w:t>s</w:t>
      </w:r>
      <w:r w:rsidRPr="00C91262">
        <w:t xml:space="preserve"> or other health services or education/training providers</w:t>
      </w:r>
      <w:r w:rsidR="00075377" w:rsidRPr="00C91262">
        <w:t xml:space="preserve"> or past employers</w:t>
      </w:r>
      <w:r w:rsidRPr="00C91262">
        <w:t xml:space="preserve"> about disability, health, </w:t>
      </w:r>
      <w:proofErr w:type="gramStart"/>
      <w:r w:rsidR="000C25ED" w:rsidRPr="00C91262">
        <w:t>skills</w:t>
      </w:r>
      <w:proofErr w:type="gramEnd"/>
      <w:r w:rsidR="000C25ED">
        <w:t xml:space="preserve"> </w:t>
      </w:r>
      <w:r w:rsidRPr="00C91262">
        <w:t xml:space="preserve">and experience </w:t>
      </w:r>
      <w:r w:rsidR="0061783C" w:rsidRPr="00C91262">
        <w:t>to</w:t>
      </w:r>
      <w:r w:rsidR="001B5B1F" w:rsidRPr="00C91262">
        <w:t xml:space="preserve"> develop </w:t>
      </w:r>
      <w:r w:rsidR="0064099D" w:rsidRPr="00C91262">
        <w:t>a</w:t>
      </w:r>
      <w:r w:rsidR="00A43D8C" w:rsidRPr="00C91262">
        <w:t xml:space="preserve"> Job Plan</w:t>
      </w:r>
      <w:r w:rsidR="002618F9">
        <w:t xml:space="preserve"> or Goal Plan</w:t>
      </w:r>
      <w:r w:rsidR="001B5B1F" w:rsidRPr="00C91262">
        <w:t>.</w:t>
      </w:r>
    </w:p>
    <w:p w14:paraId="5CD25D70" w14:textId="2F5417AD" w:rsidR="00B55EB4" w:rsidRPr="00C91262" w:rsidRDefault="001B5B1F" w:rsidP="005941B0">
      <w:pPr>
        <w:pStyle w:val="RomanList"/>
        <w:numPr>
          <w:ilvl w:val="0"/>
          <w:numId w:val="14"/>
        </w:numPr>
      </w:pPr>
      <w:r w:rsidRPr="00C91262">
        <w:t xml:space="preserve">Talking with prospective employers </w:t>
      </w:r>
      <w:r w:rsidR="00455D05" w:rsidRPr="00C91262">
        <w:t>for job matching</w:t>
      </w:r>
      <w:r w:rsidR="00B55EB4" w:rsidRPr="00C91262">
        <w:t>.</w:t>
      </w:r>
    </w:p>
    <w:p w14:paraId="572ABD7B" w14:textId="6EAC3799" w:rsidR="00B55EB4" w:rsidRPr="00C91262" w:rsidRDefault="001B5B1F" w:rsidP="005941B0">
      <w:pPr>
        <w:pStyle w:val="RomanList"/>
        <w:numPr>
          <w:ilvl w:val="0"/>
          <w:numId w:val="14"/>
        </w:numPr>
      </w:pPr>
      <w:r w:rsidRPr="00C91262">
        <w:t xml:space="preserve">Providing training, work experience or services to overcome any </w:t>
      </w:r>
      <w:r w:rsidR="00AB2AE3" w:rsidRPr="00C91262">
        <w:t xml:space="preserve">barriers </w:t>
      </w:r>
      <w:r w:rsidRPr="00C91262">
        <w:t>to find</w:t>
      </w:r>
      <w:r w:rsidR="00AB2AE3" w:rsidRPr="00C91262">
        <w:t>ing</w:t>
      </w:r>
      <w:r w:rsidRPr="00C91262">
        <w:t xml:space="preserve"> and keep</w:t>
      </w:r>
      <w:r w:rsidR="00AB2AE3" w:rsidRPr="00C91262">
        <w:t>ing</w:t>
      </w:r>
      <w:r w:rsidRPr="00C91262">
        <w:t xml:space="preserve"> a job. </w:t>
      </w:r>
      <w:r w:rsidR="00B55EB4" w:rsidRPr="00C91262">
        <w:t>Assisting with résumés, job applications and interviews.</w:t>
      </w:r>
    </w:p>
    <w:p w14:paraId="61E41A74" w14:textId="69F30111" w:rsidR="001B5B1F" w:rsidRPr="00C91262" w:rsidRDefault="0061783C" w:rsidP="006F4113">
      <w:pPr>
        <w:pStyle w:val="RomanList"/>
        <w:numPr>
          <w:ilvl w:val="0"/>
          <w:numId w:val="140"/>
        </w:numPr>
      </w:pPr>
      <w:r w:rsidRPr="00C91262">
        <w:t>A</w:t>
      </w:r>
      <w:r w:rsidR="001B5B1F" w:rsidRPr="00C91262">
        <w:t>ccess</w:t>
      </w:r>
      <w:r w:rsidR="00B55EB4" w:rsidRPr="00C91262">
        <w:t>ing</w:t>
      </w:r>
      <w:r w:rsidR="001B5B1F" w:rsidRPr="00C91262">
        <w:t xml:space="preserve"> other services </w:t>
      </w:r>
      <w:r w:rsidR="00AB2AE3" w:rsidRPr="00C91262">
        <w:t xml:space="preserve">or supports </w:t>
      </w:r>
      <w:proofErr w:type="gramStart"/>
      <w:r w:rsidRPr="00C91262">
        <w:t>e.g.</w:t>
      </w:r>
      <w:proofErr w:type="gramEnd"/>
      <w:r w:rsidRPr="00C91262">
        <w:t xml:space="preserve"> an interpreter if </w:t>
      </w:r>
      <w:r w:rsidR="00A43D8C" w:rsidRPr="00C91262">
        <w:t>required</w:t>
      </w:r>
      <w:r w:rsidR="001B5B1F" w:rsidRPr="00C91262">
        <w:t xml:space="preserve">. </w:t>
      </w:r>
    </w:p>
    <w:p w14:paraId="2A678047" w14:textId="5FC15BF7" w:rsidR="002F2284" w:rsidRPr="00C91262" w:rsidRDefault="001B5B1F" w:rsidP="006F4113">
      <w:pPr>
        <w:pStyle w:val="RomanList"/>
        <w:numPr>
          <w:ilvl w:val="0"/>
          <w:numId w:val="140"/>
        </w:numPr>
      </w:pPr>
      <w:r w:rsidRPr="00C91262">
        <w:t>Providing on-the-job training and ongoing su</w:t>
      </w:r>
      <w:r w:rsidR="002F2284" w:rsidRPr="00C91262">
        <w:t xml:space="preserve">pport and assisting </w:t>
      </w:r>
      <w:r w:rsidR="00A43D8C" w:rsidRPr="00C91262">
        <w:t>the</w:t>
      </w:r>
      <w:r w:rsidR="002F2284" w:rsidRPr="00C91262">
        <w:t xml:space="preserve"> employer and/or co-workers </w:t>
      </w:r>
      <w:r w:rsidR="0061783C" w:rsidRPr="00C91262">
        <w:t>as required</w:t>
      </w:r>
      <w:r w:rsidR="002F2284" w:rsidRPr="00C91262">
        <w:t xml:space="preserve">. </w:t>
      </w:r>
    </w:p>
    <w:p w14:paraId="16F901D9" w14:textId="31F4A2DB" w:rsidR="001B5B1F" w:rsidRPr="00C91262" w:rsidRDefault="001B5B1F" w:rsidP="006F4113">
      <w:pPr>
        <w:pStyle w:val="RomanList"/>
        <w:numPr>
          <w:ilvl w:val="0"/>
          <w:numId w:val="140"/>
        </w:numPr>
      </w:pPr>
      <w:r w:rsidRPr="00C91262">
        <w:t xml:space="preserve">Assisting with reporting requirements to the Department </w:t>
      </w:r>
      <w:r w:rsidR="002F2284" w:rsidRPr="00C91262">
        <w:t xml:space="preserve">of Human Services (Centrelink) </w:t>
      </w:r>
      <w:proofErr w:type="gramStart"/>
      <w:r w:rsidR="00385001" w:rsidRPr="00C91262">
        <w:t>e.g.</w:t>
      </w:r>
      <w:proofErr w:type="gramEnd"/>
      <w:r w:rsidR="00385001" w:rsidRPr="00C91262">
        <w:t xml:space="preserve"> </w:t>
      </w:r>
      <w:r w:rsidR="000303D0" w:rsidRPr="00C91262">
        <w:t xml:space="preserve">employment status, </w:t>
      </w:r>
      <w:r w:rsidR="00385001" w:rsidRPr="00C91262">
        <w:t>pay and hours</w:t>
      </w:r>
      <w:r w:rsidRPr="00C91262">
        <w:t>.</w:t>
      </w:r>
    </w:p>
    <w:p w14:paraId="69C8A20B" w14:textId="7F90E85C" w:rsidR="001B5B1F" w:rsidRPr="00C91262" w:rsidRDefault="001B5B1F" w:rsidP="006F4113">
      <w:pPr>
        <w:pStyle w:val="RomanList"/>
        <w:numPr>
          <w:ilvl w:val="0"/>
          <w:numId w:val="140"/>
        </w:numPr>
      </w:pPr>
      <w:r w:rsidRPr="00C91262">
        <w:t>Recording and keep</w:t>
      </w:r>
      <w:r w:rsidR="00385001" w:rsidRPr="00C91262">
        <w:t>ing</w:t>
      </w:r>
      <w:r w:rsidRPr="00C91262">
        <w:t xml:space="preserve"> up-to-date information about employment </w:t>
      </w:r>
      <w:proofErr w:type="gramStart"/>
      <w:r w:rsidRPr="00C91262">
        <w:t>e</w:t>
      </w:r>
      <w:r w:rsidR="00385001" w:rsidRPr="00C91262">
        <w:t>.g.</w:t>
      </w:r>
      <w:proofErr w:type="gramEnd"/>
      <w:r w:rsidR="00385001" w:rsidRPr="00C91262">
        <w:t xml:space="preserve"> pay information, </w:t>
      </w:r>
      <w:r w:rsidRPr="00C91262">
        <w:t xml:space="preserve">contact details. We may share this information with the Department of Social Services </w:t>
      </w:r>
      <w:r w:rsidR="00AB2AE3" w:rsidRPr="00C91262">
        <w:t>to meet our legal and contractual requirements.</w:t>
      </w:r>
    </w:p>
    <w:p w14:paraId="515801EC" w14:textId="2770FC36" w:rsidR="001B5B1F" w:rsidRPr="00C91262" w:rsidRDefault="001B5B1F" w:rsidP="006F4113">
      <w:pPr>
        <w:pStyle w:val="RomanList"/>
        <w:numPr>
          <w:ilvl w:val="0"/>
          <w:numId w:val="140"/>
        </w:numPr>
      </w:pPr>
      <w:r w:rsidRPr="00C91262">
        <w:t xml:space="preserve">Accessing </w:t>
      </w:r>
      <w:r w:rsidR="00385001" w:rsidRPr="00C91262">
        <w:t xml:space="preserve">the Employment Assistance Fund </w:t>
      </w:r>
      <w:proofErr w:type="gramStart"/>
      <w:r w:rsidR="00385001" w:rsidRPr="00C91262">
        <w:t>e.g.</w:t>
      </w:r>
      <w:proofErr w:type="gramEnd"/>
      <w:r w:rsidR="00385001" w:rsidRPr="00C91262">
        <w:t xml:space="preserve"> for purchasing modifications or specialised technology if needed.</w:t>
      </w:r>
    </w:p>
    <w:p w14:paraId="384EA13D" w14:textId="77BA3B28" w:rsidR="001B5B1F" w:rsidRPr="00C91262" w:rsidRDefault="001B5B1F" w:rsidP="006F4113">
      <w:pPr>
        <w:pStyle w:val="RomanList"/>
        <w:numPr>
          <w:ilvl w:val="0"/>
          <w:numId w:val="140"/>
        </w:numPr>
      </w:pPr>
      <w:r w:rsidRPr="00C91262">
        <w:t>Liaising with support network</w:t>
      </w:r>
      <w:r w:rsidR="00A43D8C" w:rsidRPr="00C91262">
        <w:t>s</w:t>
      </w:r>
      <w:r w:rsidRPr="00C91262">
        <w:t xml:space="preserve"> (family, friends, </w:t>
      </w:r>
      <w:proofErr w:type="gramStart"/>
      <w:r w:rsidRPr="00C91262">
        <w:t>carers</w:t>
      </w:r>
      <w:proofErr w:type="gramEnd"/>
      <w:r w:rsidRPr="00C91262">
        <w:t xml:space="preserve"> and advocates), if involved</w:t>
      </w:r>
      <w:r w:rsidR="0064099D" w:rsidRPr="00C91262">
        <w:t>,</w:t>
      </w:r>
      <w:r w:rsidRPr="00C91262">
        <w:t xml:space="preserve"> </w:t>
      </w:r>
      <w:r w:rsidR="00B55EB4" w:rsidRPr="00C91262">
        <w:t xml:space="preserve">and with client consent, </w:t>
      </w:r>
      <w:r w:rsidRPr="00C91262">
        <w:t>about Job Plan</w:t>
      </w:r>
      <w:r w:rsidR="00A43D8C" w:rsidRPr="00C91262">
        <w:t>s</w:t>
      </w:r>
      <w:r w:rsidR="002618F9">
        <w:t xml:space="preserve"> or Goal Plans</w:t>
      </w:r>
      <w:r w:rsidRPr="00C91262">
        <w:t xml:space="preserve"> and service</w:t>
      </w:r>
      <w:r w:rsidR="00A43D8C" w:rsidRPr="00C91262">
        <w:t xml:space="preserve"> needs</w:t>
      </w:r>
      <w:r w:rsidRPr="00C91262">
        <w:t>.</w:t>
      </w:r>
    </w:p>
    <w:p w14:paraId="5A52ECBD" w14:textId="6985893A" w:rsidR="001B5B1F" w:rsidRPr="00C91262" w:rsidRDefault="001B5B1F" w:rsidP="006F4113">
      <w:pPr>
        <w:pStyle w:val="RomanList"/>
        <w:numPr>
          <w:ilvl w:val="0"/>
          <w:numId w:val="140"/>
        </w:numPr>
      </w:pPr>
      <w:r w:rsidRPr="00C91262">
        <w:t>Conducting surveys for voluntary feedback to help us improve our service.</w:t>
      </w:r>
    </w:p>
    <w:p w14:paraId="4DA3A048" w14:textId="77777777" w:rsidR="001B5B1F" w:rsidRPr="00C91262" w:rsidRDefault="001B5B1F" w:rsidP="006F4113">
      <w:pPr>
        <w:pStyle w:val="RomanList"/>
        <w:numPr>
          <w:ilvl w:val="0"/>
          <w:numId w:val="140"/>
        </w:numPr>
      </w:pPr>
      <w:r w:rsidRPr="00C91262">
        <w:t>Resolving any complaint or issues.</w:t>
      </w:r>
    </w:p>
    <w:p w14:paraId="346610FC" w14:textId="77777777" w:rsidR="00CC6563" w:rsidRPr="00CC6563" w:rsidRDefault="00922662" w:rsidP="00A80851">
      <w:pPr>
        <w:pStyle w:val="alphabeticallist"/>
        <w:rPr>
          <w:i/>
          <w:iCs/>
        </w:rPr>
      </w:pPr>
      <w:r w:rsidRPr="00C91262">
        <w:rPr>
          <w:b/>
        </w:rPr>
        <w:t xml:space="preserve">Identifiers </w:t>
      </w:r>
    </w:p>
    <w:p w14:paraId="018ACA48" w14:textId="2FDAF585" w:rsidR="00922662" w:rsidRPr="00C91262" w:rsidRDefault="00922662" w:rsidP="00CC6563">
      <w:pPr>
        <w:pStyle w:val="alphabeticallist"/>
        <w:numPr>
          <w:ilvl w:val="0"/>
          <w:numId w:val="0"/>
        </w:numPr>
        <w:ind w:left="1211"/>
        <w:rPr>
          <w:i/>
          <w:iCs/>
        </w:rPr>
      </w:pPr>
      <w:r w:rsidRPr="00C91262">
        <w:t xml:space="preserve">An identifier is a number assigned by an organisation to an individual to identify uniquely the individual for the purposes of the organisation’s operations. Whilst </w:t>
      </w:r>
      <w:r w:rsidR="00B55EB4" w:rsidRPr="00C91262">
        <w:t>our</w:t>
      </w:r>
      <w:r w:rsidRPr="00C91262">
        <w:t xml:space="preserve"> database </w:t>
      </w:r>
      <w:r w:rsidR="00B55EB4" w:rsidRPr="00C91262">
        <w:t xml:space="preserve">(JobReady) </w:t>
      </w:r>
      <w:r w:rsidRPr="00C91262">
        <w:t xml:space="preserve">will include identifiers like the Job Seeker ID (JSID) and Customer Reference Number (CRN), BIZLINK does not adopt, </w:t>
      </w:r>
      <w:proofErr w:type="gramStart"/>
      <w:r w:rsidRPr="00C91262">
        <w:t>use</w:t>
      </w:r>
      <w:proofErr w:type="gramEnd"/>
      <w:r w:rsidRPr="00C91262">
        <w:t xml:space="preserve"> or disclose an identifier assigned by a Commonwealth government service except in circumstances directly related to those departments. For instance, when communicating with the Department of Social Services (DSS) about a specific </w:t>
      </w:r>
      <w:r w:rsidR="00E633A2">
        <w:t>client</w:t>
      </w:r>
      <w:r w:rsidRPr="00C91262">
        <w:t xml:space="preserve"> the JSID may be used instead of a name. </w:t>
      </w:r>
    </w:p>
    <w:p w14:paraId="6DC9502E" w14:textId="77777777" w:rsidR="00CC6563" w:rsidRPr="00CC6563" w:rsidRDefault="00922662" w:rsidP="00A80851">
      <w:pPr>
        <w:pStyle w:val="alphabeticallist"/>
      </w:pPr>
      <w:r w:rsidRPr="00C91262">
        <w:rPr>
          <w:b/>
        </w:rPr>
        <w:t xml:space="preserve">Cross-border (overseas) disclosure of personal information </w:t>
      </w:r>
    </w:p>
    <w:p w14:paraId="447ED511" w14:textId="4AA66DA6" w:rsidR="00922662" w:rsidRPr="00C91262" w:rsidRDefault="00922662" w:rsidP="00CC6563">
      <w:pPr>
        <w:pStyle w:val="alphabeticallist"/>
        <w:numPr>
          <w:ilvl w:val="0"/>
          <w:numId w:val="0"/>
        </w:numPr>
        <w:ind w:left="1211"/>
      </w:pPr>
      <w:r w:rsidRPr="00C91262">
        <w:t>BIZLINK does not disclose personal information to any person or organisation in a foreign country, if that country does not have a comparable information privacy scheme, except in circumstances where the client consents to such disclosure.</w:t>
      </w:r>
    </w:p>
    <w:p w14:paraId="69055F4E" w14:textId="77777777" w:rsidR="00CC6563" w:rsidRPr="00CC6563" w:rsidRDefault="00922662" w:rsidP="00A80851">
      <w:pPr>
        <w:pStyle w:val="alphabeticallist"/>
        <w:rPr>
          <w:rFonts w:cs="Arial"/>
        </w:rPr>
      </w:pPr>
      <w:r w:rsidRPr="00C91262">
        <w:rPr>
          <w:b/>
        </w:rPr>
        <w:lastRenderedPageBreak/>
        <w:t xml:space="preserve">Sensitive information </w:t>
      </w:r>
    </w:p>
    <w:p w14:paraId="50C0CDC2" w14:textId="5F15F92F" w:rsidR="00922662" w:rsidRPr="00C91262" w:rsidRDefault="00922662" w:rsidP="00CC6563">
      <w:pPr>
        <w:pStyle w:val="alphabeticallist"/>
        <w:numPr>
          <w:ilvl w:val="0"/>
          <w:numId w:val="0"/>
        </w:numPr>
        <w:ind w:left="1211"/>
        <w:rPr>
          <w:rFonts w:cs="Arial"/>
        </w:rPr>
      </w:pPr>
      <w:r w:rsidRPr="00C91262">
        <w:rPr>
          <w:rFonts w:cs="Arial"/>
        </w:rPr>
        <w:t>BIZLINK does not collect sensitive information such as details about re</w:t>
      </w:r>
      <w:r w:rsidR="0064099D" w:rsidRPr="00C91262">
        <w:rPr>
          <w:rFonts w:cs="Arial"/>
        </w:rPr>
        <w:t>ligion or ethnic origin, unless</w:t>
      </w:r>
      <w:r w:rsidRPr="00C91262">
        <w:rPr>
          <w:rFonts w:cs="Arial"/>
        </w:rPr>
        <w:t xml:space="preserve"> the client has consented</w:t>
      </w:r>
      <w:r w:rsidR="0064099D" w:rsidRPr="00C91262">
        <w:rPr>
          <w:rFonts w:cs="Arial"/>
        </w:rPr>
        <w:t>, or it is required by law,</w:t>
      </w:r>
      <w:r w:rsidRPr="00C91262">
        <w:rPr>
          <w:rFonts w:cs="Arial"/>
        </w:rPr>
        <w:t xml:space="preserve"> or it relates to the prov</w:t>
      </w:r>
      <w:r w:rsidR="0064099D" w:rsidRPr="00C91262">
        <w:rPr>
          <w:rFonts w:cs="Arial"/>
        </w:rPr>
        <w:t>ision of a health service,</w:t>
      </w:r>
      <w:r w:rsidRPr="00C91262">
        <w:rPr>
          <w:rFonts w:cs="Arial"/>
        </w:rPr>
        <w:t xml:space="preserve"> or it relates to individual or public health or safety.</w:t>
      </w:r>
    </w:p>
    <w:p w14:paraId="69CDAFBA" w14:textId="77777777" w:rsidR="00CC6563" w:rsidRPr="00CC6563" w:rsidRDefault="0041769B" w:rsidP="00A80851">
      <w:pPr>
        <w:pStyle w:val="alphabeticallist"/>
      </w:pPr>
      <w:r w:rsidRPr="00C91262">
        <w:rPr>
          <w:b/>
        </w:rPr>
        <w:t>Website viewing and “</w:t>
      </w:r>
      <w:proofErr w:type="gramStart"/>
      <w:r w:rsidRPr="00C91262">
        <w:rPr>
          <w:b/>
        </w:rPr>
        <w:t>cookies”</w:t>
      </w:r>
      <w:proofErr w:type="gramEnd"/>
      <w:r w:rsidRPr="00C91262">
        <w:rPr>
          <w:b/>
        </w:rPr>
        <w:t xml:space="preserve"> </w:t>
      </w:r>
    </w:p>
    <w:p w14:paraId="33684E91" w14:textId="045C6F4F" w:rsidR="0041769B" w:rsidRPr="00C91262" w:rsidRDefault="00CC6563" w:rsidP="00CC6563">
      <w:pPr>
        <w:pStyle w:val="alphabeticallist"/>
        <w:numPr>
          <w:ilvl w:val="0"/>
          <w:numId w:val="0"/>
        </w:numPr>
        <w:ind w:left="1211"/>
      </w:pPr>
      <w:r>
        <w:t>O</w:t>
      </w:r>
      <w:r w:rsidR="0041769B" w:rsidRPr="00C91262">
        <w:t xml:space="preserve">ur website, </w:t>
      </w:r>
      <w:hyperlink r:id="rId24" w:history="1">
        <w:r w:rsidR="0041769B" w:rsidRPr="00C91262">
          <w:rPr>
            <w:rStyle w:val="Hyperlink"/>
            <w:rFonts w:cs="Arial"/>
          </w:rPr>
          <w:t>www.bizlink.asn.au</w:t>
        </w:r>
      </w:hyperlink>
      <w:r w:rsidR="0041769B" w:rsidRPr="00C91262">
        <w:t xml:space="preserve"> </w:t>
      </w:r>
      <w:r w:rsidR="00AB2AE3" w:rsidRPr="00C91262">
        <w:t xml:space="preserve">and </w:t>
      </w:r>
      <w:r w:rsidR="0041769B" w:rsidRPr="00C91262">
        <w:t xml:space="preserve">our web server host may use an Internet browser feature called a "cookie". A cookie is a small data file that may be placed on the computer of a web user (usually in the browser software folder) the first time a computer visits a website that operates cookies. Cookies by themselves cannot identify you personally. They only identify your computer when you visit our website. The information that we gain by using cookies provides us with statistics to analyse and improve our website. If you do not wish to receive any </w:t>
      </w:r>
      <w:proofErr w:type="gramStart"/>
      <w:r w:rsidR="0041769B" w:rsidRPr="00C91262">
        <w:t>cookies</w:t>
      </w:r>
      <w:proofErr w:type="gramEnd"/>
      <w:r w:rsidR="0041769B" w:rsidRPr="00C91262">
        <w:t xml:space="preserve"> you can set your brows</w:t>
      </w:r>
      <w:r w:rsidR="00075377" w:rsidRPr="00C91262">
        <w:t>er to refuse cookies. T</w:t>
      </w:r>
      <w:r w:rsidR="0041769B" w:rsidRPr="00C91262">
        <w:t>his may mean you are not able to take full advantage of our website features.</w:t>
      </w:r>
    </w:p>
    <w:p w14:paraId="12CEFB39" w14:textId="77777777" w:rsidR="00CC6563" w:rsidRPr="00CC6563" w:rsidRDefault="0041769B" w:rsidP="00A80851">
      <w:pPr>
        <w:pStyle w:val="alphabeticallist"/>
        <w:rPr>
          <w:lang w:eastAsia="en-AU"/>
        </w:rPr>
      </w:pPr>
      <w:r w:rsidRPr="00C91262">
        <w:rPr>
          <w:b/>
          <w:lang w:eastAsia="en-AU"/>
        </w:rPr>
        <w:t xml:space="preserve">Email communication </w:t>
      </w:r>
    </w:p>
    <w:p w14:paraId="338F5268" w14:textId="77777777" w:rsidR="00CC6563" w:rsidRPr="00CC6563" w:rsidRDefault="00CC6563" w:rsidP="008A1CC7">
      <w:pPr>
        <w:pStyle w:val="RomanList"/>
        <w:numPr>
          <w:ilvl w:val="0"/>
          <w:numId w:val="253"/>
        </w:numPr>
        <w:rPr>
          <w:lang w:val="en-GB"/>
        </w:rPr>
      </w:pPr>
      <w:r w:rsidRPr="00CC6563">
        <w:rPr>
          <w:lang w:val="en-GB"/>
        </w:rPr>
        <w:t>O</w:t>
      </w:r>
      <w:r w:rsidR="0041769B" w:rsidRPr="00CC6563">
        <w:rPr>
          <w:lang w:val="en-GB"/>
        </w:rPr>
        <w:t>ur website allows you to make comments or give feedback</w:t>
      </w:r>
      <w:r w:rsidR="00AB2AE3" w:rsidRPr="00CC6563">
        <w:rPr>
          <w:lang w:val="en-GB"/>
        </w:rPr>
        <w:t>,</w:t>
      </w:r>
      <w:r w:rsidR="0041769B" w:rsidRPr="00CC6563">
        <w:rPr>
          <w:lang w:val="en-GB"/>
        </w:rPr>
        <w:t xml:space="preserve"> we collect your email address and other contact details provided by you. We may use your email address to respond to your feedback. We store this personal information on servers located in Australia. </w:t>
      </w:r>
    </w:p>
    <w:p w14:paraId="24638D30" w14:textId="77777777" w:rsidR="00CC6563" w:rsidRDefault="0041769B" w:rsidP="00CC6563">
      <w:pPr>
        <w:pStyle w:val="RomanList"/>
        <w:rPr>
          <w:lang w:eastAsia="en-AU"/>
        </w:rPr>
      </w:pPr>
      <w:r w:rsidRPr="00C91262">
        <w:rPr>
          <w:lang w:eastAsia="en-AU"/>
        </w:rPr>
        <w:t xml:space="preserve">We </w:t>
      </w:r>
      <w:r w:rsidR="001D36CD">
        <w:rPr>
          <w:lang w:eastAsia="en-AU"/>
        </w:rPr>
        <w:t>may</w:t>
      </w:r>
      <w:r w:rsidRPr="00C91262">
        <w:rPr>
          <w:lang w:eastAsia="en-AU"/>
        </w:rPr>
        <w:t xml:space="preserve"> use email to correspond with you if that is a preferred way to communicate and provide information to you. </w:t>
      </w:r>
      <w:bookmarkStart w:id="23" w:name="_Hlk48910190"/>
      <w:r w:rsidRPr="00C91262">
        <w:rPr>
          <w:lang w:eastAsia="en-AU"/>
        </w:rPr>
        <w:t xml:space="preserve">There are risks when transmitting information over the internet, including via email. </w:t>
      </w:r>
      <w:r w:rsidR="000303D0" w:rsidRPr="00C91262">
        <w:rPr>
          <w:lang w:eastAsia="en-AU"/>
        </w:rPr>
        <w:t xml:space="preserve">We will consider these risks before we correspond with you via email. </w:t>
      </w:r>
    </w:p>
    <w:p w14:paraId="076B2872" w14:textId="77777777" w:rsidR="00CC6563" w:rsidRDefault="000303D0" w:rsidP="00CC6563">
      <w:pPr>
        <w:pStyle w:val="RomanList"/>
        <w:rPr>
          <w:lang w:eastAsia="en-AU"/>
        </w:rPr>
      </w:pPr>
      <w:r w:rsidRPr="00C91262">
        <w:rPr>
          <w:lang w:eastAsia="en-AU"/>
        </w:rPr>
        <w:t xml:space="preserve">BIZLINK may use SharePoint or similar encrypted methods to safely share electronic information via email using links and passwords if necessary. </w:t>
      </w:r>
    </w:p>
    <w:p w14:paraId="2A35572A" w14:textId="77777777" w:rsidR="00CC6563" w:rsidRDefault="0041769B" w:rsidP="00CC6563">
      <w:pPr>
        <w:pStyle w:val="RomanList"/>
        <w:rPr>
          <w:lang w:eastAsia="en-AU"/>
        </w:rPr>
      </w:pPr>
      <w:r w:rsidRPr="00C91262">
        <w:rPr>
          <w:lang w:eastAsia="en-AU"/>
        </w:rPr>
        <w:t xml:space="preserve">You should be aware of risks when sending personal information to us via email. If this is a concern to you, then you should use other methods of communication such as </w:t>
      </w:r>
      <w:r w:rsidR="000303D0" w:rsidRPr="00C91262">
        <w:rPr>
          <w:lang w:eastAsia="en-AU"/>
        </w:rPr>
        <w:t xml:space="preserve">SharePoint (OneDrive or similar), </w:t>
      </w:r>
      <w:r w:rsidRPr="00C91262">
        <w:rPr>
          <w:lang w:eastAsia="en-AU"/>
        </w:rPr>
        <w:t>post, phone</w:t>
      </w:r>
      <w:r w:rsidR="0003016F" w:rsidRPr="00C91262">
        <w:rPr>
          <w:lang w:eastAsia="en-AU"/>
        </w:rPr>
        <w:t>, fax</w:t>
      </w:r>
      <w:r w:rsidRPr="00C91262">
        <w:rPr>
          <w:lang w:eastAsia="en-AU"/>
        </w:rPr>
        <w:t xml:space="preserve"> or face-to-face</w:t>
      </w:r>
      <w:bookmarkEnd w:id="23"/>
      <w:r w:rsidRPr="00C91262">
        <w:rPr>
          <w:lang w:eastAsia="en-AU"/>
        </w:rPr>
        <w:t xml:space="preserve">. </w:t>
      </w:r>
    </w:p>
    <w:p w14:paraId="68CE91D1" w14:textId="042DFE53" w:rsidR="0041769B" w:rsidRDefault="001D36CD" w:rsidP="00CC6563">
      <w:pPr>
        <w:pStyle w:val="RomanList"/>
        <w:rPr>
          <w:lang w:eastAsia="en-AU"/>
        </w:rPr>
      </w:pPr>
      <w:r>
        <w:rPr>
          <w:lang w:eastAsia="en-AU"/>
        </w:rPr>
        <w:t xml:space="preserve">BIZLINK will choose to </w:t>
      </w:r>
      <w:r w:rsidRPr="00C91262">
        <w:rPr>
          <w:lang w:eastAsia="en-AU"/>
        </w:rPr>
        <w:t>use other methods of communication such as SharePoint (OneDrive or similar), post, phone, fax or face-to-face</w:t>
      </w:r>
      <w:r>
        <w:rPr>
          <w:lang w:eastAsia="en-AU"/>
        </w:rPr>
        <w:t xml:space="preserve"> for sensitive or confidential information as required and in accordance with the Policy on Information Security Management.</w:t>
      </w:r>
    </w:p>
    <w:p w14:paraId="43E98369" w14:textId="63024C6D" w:rsidR="006C3E43" w:rsidRDefault="006C3E43" w:rsidP="009767AC">
      <w:pPr>
        <w:pStyle w:val="Heading4"/>
        <w:numPr>
          <w:ilvl w:val="0"/>
          <w:numId w:val="5"/>
        </w:numPr>
        <w:ind w:left="567" w:hanging="425"/>
      </w:pPr>
      <w:r>
        <w:t>Access</w:t>
      </w:r>
      <w:r w:rsidR="00BC5F3B">
        <w:t>ing</w:t>
      </w:r>
      <w:r>
        <w:t xml:space="preserve"> Personal Information</w:t>
      </w:r>
    </w:p>
    <w:p w14:paraId="54CF239D" w14:textId="25E33E20" w:rsidR="00BC5F3B" w:rsidRPr="00CC6563" w:rsidRDefault="00BC5F3B" w:rsidP="009767AC">
      <w:pPr>
        <w:pStyle w:val="alphabeticallist"/>
        <w:numPr>
          <w:ilvl w:val="1"/>
          <w:numId w:val="5"/>
        </w:numPr>
        <w:ind w:left="993" w:hanging="567"/>
        <w:rPr>
          <w:b/>
        </w:rPr>
      </w:pPr>
      <w:bookmarkStart w:id="24" w:name="_Ref69285458"/>
      <w:r w:rsidRPr="00C91262">
        <w:rPr>
          <w:b/>
        </w:rPr>
        <w:t>Withholding the release of personal information</w:t>
      </w:r>
    </w:p>
    <w:p w14:paraId="299623CA" w14:textId="3ABDCAF1" w:rsidR="00BC5F3B" w:rsidRPr="00C91262" w:rsidRDefault="00BC5F3B" w:rsidP="008E3CB1">
      <w:pPr>
        <w:pStyle w:val="alphabeticallist"/>
        <w:numPr>
          <w:ilvl w:val="0"/>
          <w:numId w:val="0"/>
        </w:numPr>
        <w:ind w:left="567"/>
        <w:rPr>
          <w:b/>
        </w:rPr>
      </w:pPr>
      <w:r w:rsidRPr="00C91262">
        <w:t>A client can request access to their personal information</w:t>
      </w:r>
      <w:r>
        <w:t xml:space="preserve"> as per the clause in this Policy “</w:t>
      </w:r>
      <w:r w:rsidR="008E3CB1" w:rsidRPr="00BC5F3B">
        <w:t>Procedure for Clients to Access Personal Information</w:t>
      </w:r>
      <w:r>
        <w:t>”</w:t>
      </w:r>
      <w:r w:rsidRPr="00C91262">
        <w:t>. While BIZLINK will accommodate these requests, we reserve the right to withhold this information under certain circumstances, such as, if providing access:</w:t>
      </w:r>
      <w:bookmarkEnd w:id="24"/>
    </w:p>
    <w:p w14:paraId="7FE7C97B" w14:textId="77777777" w:rsidR="00BC5F3B" w:rsidRPr="00C91262" w:rsidRDefault="00BC5F3B" w:rsidP="005941B0">
      <w:pPr>
        <w:pStyle w:val="RomanList"/>
        <w:numPr>
          <w:ilvl w:val="0"/>
          <w:numId w:val="19"/>
        </w:numPr>
      </w:pPr>
      <w:r w:rsidRPr="00C91262">
        <w:t>would pose a serious or imminent threat to the life or health of any individual</w:t>
      </w:r>
      <w:r>
        <w:t>.</w:t>
      </w:r>
    </w:p>
    <w:p w14:paraId="7A29705C" w14:textId="77777777" w:rsidR="00BC5F3B" w:rsidRPr="00C91262" w:rsidRDefault="00BC5F3B" w:rsidP="00BC5F3B">
      <w:pPr>
        <w:pStyle w:val="RomanList"/>
      </w:pPr>
      <w:r w:rsidRPr="00C91262">
        <w:t>would have an unreasonable impact upon the privacy of other individuals</w:t>
      </w:r>
      <w:r>
        <w:t>.</w:t>
      </w:r>
    </w:p>
    <w:p w14:paraId="22C88338" w14:textId="77777777" w:rsidR="00BC5F3B" w:rsidRPr="00C91262" w:rsidRDefault="00BC5F3B" w:rsidP="00BC5F3B">
      <w:pPr>
        <w:pStyle w:val="RomanList"/>
      </w:pPr>
      <w:r w:rsidRPr="00C91262">
        <w:t>is frivolous or vexatious</w:t>
      </w:r>
      <w:r>
        <w:t>.</w:t>
      </w:r>
    </w:p>
    <w:p w14:paraId="015EB052" w14:textId="77777777" w:rsidR="00BC5F3B" w:rsidRPr="00C91262" w:rsidRDefault="00BC5F3B" w:rsidP="00BC5F3B">
      <w:pPr>
        <w:pStyle w:val="RomanList"/>
      </w:pPr>
      <w:r w:rsidRPr="00C91262">
        <w:t>would be unlawful, would prejudice any legal investigations, or would compromise the integrity of the operation of BIZLINK.</w:t>
      </w:r>
    </w:p>
    <w:p w14:paraId="289EFD60" w14:textId="072AEE26" w:rsidR="00912223" w:rsidRDefault="00BC5F3B" w:rsidP="00BC5F3B">
      <w:pPr>
        <w:pStyle w:val="RomanList"/>
      </w:pPr>
      <w:r w:rsidRPr="00C91262">
        <w:t>Refer to APP 12 and 13, to determine if other relevant circumstances exist to withhold the release of personal information.</w:t>
      </w:r>
    </w:p>
    <w:p w14:paraId="14FEDE48" w14:textId="77777777" w:rsidR="00912223" w:rsidRDefault="00912223">
      <w:pPr>
        <w:spacing w:after="200" w:line="276" w:lineRule="auto"/>
        <w:jc w:val="left"/>
      </w:pPr>
      <w:r>
        <w:br w:type="page"/>
      </w:r>
    </w:p>
    <w:p w14:paraId="06A70543" w14:textId="79C78A7D" w:rsidR="00BC5F3B" w:rsidRPr="00CC6563" w:rsidRDefault="00BC5F3B" w:rsidP="009767AC">
      <w:pPr>
        <w:pStyle w:val="alphabeticallist"/>
        <w:numPr>
          <w:ilvl w:val="1"/>
          <w:numId w:val="5"/>
        </w:numPr>
        <w:ind w:left="993" w:hanging="567"/>
        <w:rPr>
          <w:lang w:val="en-GB"/>
        </w:rPr>
      </w:pPr>
      <w:r w:rsidRPr="00C91262">
        <w:rPr>
          <w:b/>
        </w:rPr>
        <w:lastRenderedPageBreak/>
        <w:t>Accessing and correcting personal information</w:t>
      </w:r>
    </w:p>
    <w:p w14:paraId="508195B5" w14:textId="5214D182" w:rsidR="00BC5F3B" w:rsidRPr="00C91262" w:rsidRDefault="00BC5F3B" w:rsidP="008E3CB1">
      <w:pPr>
        <w:pStyle w:val="alphabeticallist"/>
        <w:numPr>
          <w:ilvl w:val="0"/>
          <w:numId w:val="0"/>
        </w:numPr>
        <w:ind w:left="567"/>
        <w:rPr>
          <w:lang w:val="en-GB"/>
        </w:rPr>
      </w:pPr>
      <w:r w:rsidRPr="00C91262">
        <w:rPr>
          <w:lang w:val="en-GB"/>
        </w:rPr>
        <w:t xml:space="preserve">Under the Privacy Act (APP 12 and 13) clients have the right to access their personal information and can ask that BIZLINK correct personal information. </w:t>
      </w:r>
      <w:r>
        <w:rPr>
          <w:lang w:val="en-GB"/>
        </w:rPr>
        <w:t>Employees will:</w:t>
      </w:r>
    </w:p>
    <w:p w14:paraId="16592DB4" w14:textId="77777777" w:rsidR="00BC5F3B" w:rsidRPr="00C91262" w:rsidRDefault="00BC5F3B" w:rsidP="008A1CC7">
      <w:pPr>
        <w:pStyle w:val="alphabeticallist"/>
        <w:numPr>
          <w:ilvl w:val="0"/>
          <w:numId w:val="255"/>
        </w:numPr>
      </w:pPr>
      <w:r w:rsidRPr="00C91262">
        <w:t xml:space="preserve">Respond to any request for access or correction within 30 days. </w:t>
      </w:r>
    </w:p>
    <w:p w14:paraId="763B09E9" w14:textId="6739CD31" w:rsidR="00BC5F3B" w:rsidRPr="00C91262" w:rsidRDefault="00BC5F3B" w:rsidP="00BC5F3B">
      <w:pPr>
        <w:pStyle w:val="alphabeticallist"/>
      </w:pPr>
      <w:r w:rsidRPr="00C91262">
        <w:t>Provide access to personal information as per</w:t>
      </w:r>
      <w:r>
        <w:t xml:space="preserve"> the clause in this Policy “</w:t>
      </w:r>
      <w:r w:rsidRPr="00BC5F3B">
        <w:t>Procedure for Clients to Access Personal Information</w:t>
      </w:r>
      <w:r>
        <w:t xml:space="preserve">” </w:t>
      </w:r>
      <w:r w:rsidRPr="00C91262">
        <w:t>and take reasonable steps to correct it if considered incorrect unless a law allows or requires us not to.</w:t>
      </w:r>
    </w:p>
    <w:p w14:paraId="1571E25D" w14:textId="77777777" w:rsidR="00BC5F3B" w:rsidRDefault="00BC5F3B" w:rsidP="0093104F">
      <w:pPr>
        <w:pStyle w:val="alphabeticallist"/>
      </w:pPr>
      <w:r w:rsidRPr="00C91262">
        <w:t xml:space="preserve">Verify the client’s identity before providing access to information or correcting it. </w:t>
      </w:r>
    </w:p>
    <w:p w14:paraId="36FD6446" w14:textId="15AC7E31" w:rsidR="00BC5F3B" w:rsidRPr="00C91262" w:rsidRDefault="00BC5F3B" w:rsidP="0093104F">
      <w:pPr>
        <w:pStyle w:val="alphabeticallist"/>
      </w:pPr>
      <w:r w:rsidRPr="00C91262">
        <w:t>Provide written advice if, following consultation with a Manager, access to, or correction of personal information is denied and detail the reasons. If we refuse to correct the client’s personal information, the client can ask to associate with it (</w:t>
      </w:r>
      <w:proofErr w:type="gramStart"/>
      <w:r w:rsidRPr="00C91262">
        <w:t>e.g.</w:t>
      </w:r>
      <w:proofErr w:type="gramEnd"/>
      <w:r w:rsidRPr="00C91262">
        <w:t xml:space="preserve"> attach or link) a statement that they believe the information is incorrect and why.</w:t>
      </w:r>
    </w:p>
    <w:p w14:paraId="31FCB3E3" w14:textId="726B233F" w:rsidR="00BC5F3B" w:rsidRDefault="00BC5F3B" w:rsidP="00BC5F3B">
      <w:pPr>
        <w:pStyle w:val="alphabeticallist"/>
      </w:pPr>
      <w:r w:rsidRPr="00C91262">
        <w:t xml:space="preserve">If a correction is made and we have disclosed the incorrect information to others, obtain client </w:t>
      </w:r>
      <w:r w:rsidR="001A52BD">
        <w:t>consent</w:t>
      </w:r>
      <w:r w:rsidRPr="00C91262">
        <w:t xml:space="preserve"> to advise the correction.</w:t>
      </w:r>
    </w:p>
    <w:p w14:paraId="1BE02AE5" w14:textId="7D9CDB5D" w:rsidR="00BC5F3B" w:rsidRPr="00BC5F3B" w:rsidRDefault="00BC5F3B" w:rsidP="009767AC">
      <w:pPr>
        <w:pStyle w:val="RomanList"/>
        <w:numPr>
          <w:ilvl w:val="1"/>
          <w:numId w:val="5"/>
        </w:numPr>
        <w:ind w:left="993" w:hanging="567"/>
        <w:rPr>
          <w:b/>
          <w:bCs/>
        </w:rPr>
      </w:pPr>
      <w:r w:rsidRPr="00BC5F3B">
        <w:rPr>
          <w:b/>
          <w:bCs/>
        </w:rPr>
        <w:t>Procedure for Clients to Access Personal Information</w:t>
      </w:r>
    </w:p>
    <w:p w14:paraId="1747A0D3" w14:textId="2BB4FE5B" w:rsidR="006C3E43" w:rsidRPr="00BC5F3B" w:rsidRDefault="006C3E43" w:rsidP="008A1CC7">
      <w:pPr>
        <w:pStyle w:val="alphabeticallist"/>
        <w:numPr>
          <w:ilvl w:val="0"/>
          <w:numId w:val="254"/>
        </w:numPr>
      </w:pPr>
      <w:r w:rsidRPr="00BC5F3B">
        <w:t>Clients can request access to personal information held by BIZLINK by contacting any employee. The employee will notify the Quality Manager of the request. The Quality Manager will assist with the request.</w:t>
      </w:r>
    </w:p>
    <w:p w14:paraId="31F18563" w14:textId="77777777" w:rsidR="006C3E43" w:rsidRPr="00BC5F3B" w:rsidRDefault="006C3E43" w:rsidP="00BC5F3B">
      <w:pPr>
        <w:pStyle w:val="alphabeticallist"/>
      </w:pPr>
      <w:r w:rsidRPr="00BC5F3B">
        <w:t xml:space="preserve">The request should be specific, that is, detailing what information is needed and will preferably be in writing </w:t>
      </w:r>
      <w:proofErr w:type="gramStart"/>
      <w:r w:rsidRPr="00BC5F3B">
        <w:t>e.g.</w:t>
      </w:r>
      <w:proofErr w:type="gramEnd"/>
      <w:r w:rsidRPr="00BC5F3B">
        <w:t xml:space="preserve"> email. </w:t>
      </w:r>
    </w:p>
    <w:p w14:paraId="1996EC6D" w14:textId="77777777" w:rsidR="006C3E43" w:rsidRPr="00BC5F3B" w:rsidRDefault="006C3E43" w:rsidP="00BC5F3B">
      <w:pPr>
        <w:pStyle w:val="alphabeticallist"/>
      </w:pPr>
      <w:r w:rsidRPr="00BC5F3B">
        <w:t>Advise the purpose for the request, this assists in the determination as to whether the clause in this Policy “Withholding the release of personal information” is appropriate or otherwise assists the employee to locate and prepare the appropriate information.</w:t>
      </w:r>
    </w:p>
    <w:p w14:paraId="4DF8D3AF" w14:textId="77777777" w:rsidR="006C3E43" w:rsidRPr="00BC5F3B" w:rsidRDefault="006C3E43" w:rsidP="00BC5F3B">
      <w:pPr>
        <w:pStyle w:val="alphabeticallist"/>
      </w:pPr>
      <w:r w:rsidRPr="00BC5F3B">
        <w:t>An employee, usually a Coordinator, will make an appointment at a BIZLINK site and at a time that is mutually convenient.</w:t>
      </w:r>
    </w:p>
    <w:p w14:paraId="5DDDC25B" w14:textId="77777777" w:rsidR="006C3E43" w:rsidRPr="00BC5F3B" w:rsidRDefault="006C3E43" w:rsidP="00BC5F3B">
      <w:pPr>
        <w:pStyle w:val="alphabeticallist"/>
      </w:pPr>
      <w:r w:rsidRPr="00BC5F3B">
        <w:t>An employee will require identification for the protection of privacy and personal information. This identification should include photo ID where the client is not known to the employee.</w:t>
      </w:r>
    </w:p>
    <w:p w14:paraId="1F75F879" w14:textId="695B7F32" w:rsidR="006C3E43" w:rsidRPr="00BC5F3B" w:rsidRDefault="006C3E43" w:rsidP="00BC5F3B">
      <w:pPr>
        <w:pStyle w:val="alphabeticallist"/>
      </w:pPr>
      <w:r w:rsidRPr="00BC5F3B">
        <w:t>Where a family member or advocate is present, they must have client consent to access personal information. A ‘</w:t>
      </w:r>
      <w:r w:rsidR="001A52BD">
        <w:t xml:space="preserve">Consent </w:t>
      </w:r>
      <w:r w:rsidRPr="00BC5F3B">
        <w:t>Specific</w:t>
      </w:r>
      <w:r w:rsidR="001A52BD">
        <w:t>’</w:t>
      </w:r>
      <w:r w:rsidRPr="00BC5F3B">
        <w:t xml:space="preserve"> form must be completed.</w:t>
      </w:r>
    </w:p>
    <w:p w14:paraId="0BCA0484" w14:textId="77777777" w:rsidR="006C3E43" w:rsidRPr="00BC5F3B" w:rsidRDefault="006C3E43" w:rsidP="00BC5F3B">
      <w:pPr>
        <w:pStyle w:val="alphabeticallist"/>
      </w:pPr>
      <w:r w:rsidRPr="00BC5F3B">
        <w:t>The employee is only required to provide information as per the initial request. If during the appointment additional information is requested, the employee has the right to schedule another appointment to enable adequate time to prepare the information and ensure that this additional information is appropriate to release as per the clause in this Policy “Withholding the release of personal information”.</w:t>
      </w:r>
    </w:p>
    <w:p w14:paraId="601BE529" w14:textId="77777777" w:rsidR="006C3E43" w:rsidRPr="00BC5F3B" w:rsidRDefault="006C3E43" w:rsidP="00BC5F3B">
      <w:pPr>
        <w:pStyle w:val="alphabeticallist"/>
      </w:pPr>
      <w:r w:rsidRPr="00BC5F3B">
        <w:t>An employee should print the required information or must be present to navigate to the information and limit access to the information requested.</w:t>
      </w:r>
    </w:p>
    <w:p w14:paraId="2933525A" w14:textId="77777777" w:rsidR="006C3E43" w:rsidRPr="00BC5F3B" w:rsidRDefault="006C3E43" w:rsidP="00BC5F3B">
      <w:pPr>
        <w:pStyle w:val="alphabeticallist"/>
      </w:pPr>
      <w:r w:rsidRPr="00BC5F3B">
        <w:t>An employee will ensure access to the information is in an appropriate environment and with a reasonable amount of time for review.</w:t>
      </w:r>
    </w:p>
    <w:p w14:paraId="30EB1539" w14:textId="77777777" w:rsidR="006C3E43" w:rsidRPr="00BC5F3B" w:rsidRDefault="006C3E43" w:rsidP="00BC5F3B">
      <w:pPr>
        <w:pStyle w:val="alphabeticallist"/>
      </w:pPr>
      <w:r w:rsidRPr="00BC5F3B">
        <w:t xml:space="preserve">An employee will be present and available to assist during the appointment. </w:t>
      </w:r>
    </w:p>
    <w:p w14:paraId="4599ECF8" w14:textId="6F9F71B0" w:rsidR="006C3E43" w:rsidRPr="00BC5F3B" w:rsidRDefault="006C3E43" w:rsidP="00BC5F3B">
      <w:pPr>
        <w:pStyle w:val="alphabeticallist"/>
      </w:pPr>
      <w:r w:rsidRPr="00BC5F3B">
        <w:t xml:space="preserve">Personal information must remain at BIZLINK. </w:t>
      </w:r>
      <w:r w:rsidR="00E436B5">
        <w:t>E</w:t>
      </w:r>
      <w:r w:rsidRPr="00BC5F3B">
        <w:t>mployee</w:t>
      </w:r>
      <w:r w:rsidR="00E436B5">
        <w:t>s</w:t>
      </w:r>
      <w:r w:rsidRPr="00BC5F3B">
        <w:t xml:space="preserve"> may photocopy documents as requested. </w:t>
      </w:r>
    </w:p>
    <w:p w14:paraId="3D24C7F3" w14:textId="77777777" w:rsidR="006C3E43" w:rsidRPr="00BC5F3B" w:rsidRDefault="006C3E43" w:rsidP="00BC5F3B">
      <w:pPr>
        <w:pStyle w:val="alphabeticallist"/>
      </w:pPr>
      <w:r w:rsidRPr="00BC5F3B">
        <w:t>Emailing of personal information is as per the clause in this Policy “Email communication”.</w:t>
      </w:r>
    </w:p>
    <w:p w14:paraId="471797A8" w14:textId="5B7FCD9E" w:rsidR="006C3E43" w:rsidRDefault="006C3E43" w:rsidP="00BC5F3B">
      <w:pPr>
        <w:pStyle w:val="alphabeticallist"/>
      </w:pPr>
      <w:r w:rsidRPr="00BC5F3B">
        <w:lastRenderedPageBreak/>
        <w:t>A ‘C</w:t>
      </w:r>
      <w:r w:rsidR="001A52BD">
        <w:t>onsent</w:t>
      </w:r>
      <w:r w:rsidRPr="00BC5F3B">
        <w:t xml:space="preserve"> Specific’ form must be signed by the client or legal advocate as required for the release or transfer of personal information.</w:t>
      </w:r>
    </w:p>
    <w:p w14:paraId="100A3837" w14:textId="7AD05023" w:rsidR="00660961" w:rsidRPr="00660961" w:rsidRDefault="00660961" w:rsidP="00660961">
      <w:pPr>
        <w:pStyle w:val="alphabeticallist"/>
        <w:numPr>
          <w:ilvl w:val="1"/>
          <w:numId w:val="5"/>
        </w:numPr>
        <w:rPr>
          <w:b/>
          <w:bCs/>
        </w:rPr>
      </w:pPr>
      <w:r w:rsidRPr="00660961">
        <w:rPr>
          <w:b/>
          <w:bCs/>
        </w:rPr>
        <w:t>Conflict of Interest</w:t>
      </w:r>
    </w:p>
    <w:p w14:paraId="3580A006" w14:textId="3E3DB137" w:rsidR="00660961" w:rsidRDefault="00660961" w:rsidP="008A1CC7">
      <w:pPr>
        <w:pStyle w:val="alphabeticallist"/>
        <w:numPr>
          <w:ilvl w:val="0"/>
          <w:numId w:val="309"/>
        </w:numPr>
      </w:pPr>
      <w:r>
        <w:t xml:space="preserve">Where an employee </w:t>
      </w:r>
      <w:r w:rsidR="00405289">
        <w:t>encounters</w:t>
      </w:r>
      <w:r>
        <w:t xml:space="preserve"> someone they know, </w:t>
      </w:r>
      <w:r w:rsidR="00E436B5">
        <w:t>including</w:t>
      </w:r>
      <w:r>
        <w:t xml:space="preserve"> family members, when providing services, they should: </w:t>
      </w:r>
    </w:p>
    <w:p w14:paraId="77656BE7" w14:textId="147FAB8B" w:rsidR="00660961" w:rsidRDefault="00660961" w:rsidP="008A1CC7">
      <w:pPr>
        <w:pStyle w:val="RomanList"/>
        <w:numPr>
          <w:ilvl w:val="0"/>
          <w:numId w:val="308"/>
        </w:numPr>
      </w:pPr>
      <w:r>
        <w:t xml:space="preserve">advise their manager of the potential conflict of </w:t>
      </w:r>
      <w:proofErr w:type="gramStart"/>
      <w:r>
        <w:t>interest</w:t>
      </w:r>
      <w:proofErr w:type="gramEnd"/>
    </w:p>
    <w:p w14:paraId="3BC80101" w14:textId="459AB340" w:rsidR="00660961" w:rsidRDefault="00660961" w:rsidP="00E436B5">
      <w:pPr>
        <w:pStyle w:val="RomanList"/>
      </w:pPr>
      <w:r>
        <w:t>not access the individual's records</w:t>
      </w:r>
    </w:p>
    <w:p w14:paraId="35DC1FFE" w14:textId="32F009A9" w:rsidR="00660961" w:rsidRDefault="00660961" w:rsidP="00E436B5">
      <w:pPr>
        <w:pStyle w:val="RomanList"/>
      </w:pPr>
      <w:r>
        <w:t>not be involved in providing employment services to that individual; and</w:t>
      </w:r>
    </w:p>
    <w:p w14:paraId="09E4BBC3" w14:textId="6C05FD36" w:rsidR="00660961" w:rsidRDefault="00660961" w:rsidP="00E436B5">
      <w:pPr>
        <w:pStyle w:val="RomanList"/>
      </w:pPr>
      <w:r>
        <w:t>not have a role in processing the</w:t>
      </w:r>
      <w:r w:rsidR="00E436B5">
        <w:t xml:space="preserve"> individuals</w:t>
      </w:r>
      <w:r>
        <w:t xml:space="preserve"> claims (or any other decisions making functions)</w:t>
      </w:r>
    </w:p>
    <w:p w14:paraId="3E87CD00" w14:textId="3B0A3F20" w:rsidR="00660961" w:rsidRPr="00BC5F3B" w:rsidRDefault="00E436B5" w:rsidP="008A1CC7">
      <w:pPr>
        <w:pStyle w:val="alphabeticallist"/>
        <w:numPr>
          <w:ilvl w:val="0"/>
          <w:numId w:val="309"/>
        </w:numPr>
      </w:pPr>
      <w:r>
        <w:t>T</w:t>
      </w:r>
      <w:r w:rsidR="006C2C40">
        <w:t>he Managing Director</w:t>
      </w:r>
      <w:r>
        <w:t xml:space="preserve"> </w:t>
      </w:r>
      <w:r w:rsidR="006C2C40">
        <w:t xml:space="preserve">will </w:t>
      </w:r>
      <w:r w:rsidR="00660961">
        <w:t xml:space="preserve">refer the </w:t>
      </w:r>
      <w:r>
        <w:t>client</w:t>
      </w:r>
      <w:r w:rsidR="00660961">
        <w:t xml:space="preserve"> to another </w:t>
      </w:r>
      <w:r>
        <w:t xml:space="preserve">employee for case management, </w:t>
      </w:r>
      <w:r w:rsidR="00660961">
        <w:t>or provider</w:t>
      </w:r>
      <w:r>
        <w:t xml:space="preserve"> as appropriate.</w:t>
      </w:r>
    </w:p>
    <w:p w14:paraId="0EF2027B" w14:textId="1D398D2C" w:rsidR="00696CB5" w:rsidRPr="00C91262" w:rsidRDefault="00696CB5" w:rsidP="009767AC">
      <w:pPr>
        <w:pStyle w:val="Heading4"/>
        <w:numPr>
          <w:ilvl w:val="0"/>
          <w:numId w:val="5"/>
        </w:numPr>
        <w:ind w:left="851" w:hanging="567"/>
      </w:pPr>
      <w:r w:rsidRPr="00C91262">
        <w:t>Definitions</w:t>
      </w:r>
    </w:p>
    <w:p w14:paraId="7555E440" w14:textId="111823DD" w:rsidR="00696CB5" w:rsidRPr="00C91262" w:rsidRDefault="004C45BB" w:rsidP="009767AC">
      <w:pPr>
        <w:ind w:firstLine="709"/>
        <w:rPr>
          <w:b/>
          <w:bCs/>
        </w:rPr>
      </w:pPr>
      <w:r w:rsidRPr="00C91262">
        <w:rPr>
          <w:b/>
          <w:bCs/>
        </w:rPr>
        <w:t>The Australian Privacy Principles (APPs):</w:t>
      </w:r>
    </w:p>
    <w:p w14:paraId="50366A3D" w14:textId="77777777" w:rsidR="004C45BB" w:rsidRPr="00894186" w:rsidRDefault="004C45BB" w:rsidP="00D56C9D">
      <w:pPr>
        <w:pStyle w:val="ListParagraph"/>
        <w:numPr>
          <w:ilvl w:val="0"/>
          <w:numId w:val="15"/>
        </w:numPr>
        <w:rPr>
          <w:b w:val="0"/>
          <w:bCs w:val="0"/>
        </w:rPr>
      </w:pPr>
      <w:r w:rsidRPr="00894186">
        <w:rPr>
          <w:b w:val="0"/>
          <w:bCs w:val="0"/>
        </w:rPr>
        <w:t>Open and transparent management of personal information.</w:t>
      </w:r>
    </w:p>
    <w:p w14:paraId="52967DC0" w14:textId="77777777" w:rsidR="004C45BB" w:rsidRPr="00894186" w:rsidRDefault="004C45BB" w:rsidP="00D56C9D">
      <w:pPr>
        <w:pStyle w:val="ListParagraph"/>
        <w:numPr>
          <w:ilvl w:val="0"/>
          <w:numId w:val="15"/>
        </w:numPr>
        <w:rPr>
          <w:b w:val="0"/>
          <w:bCs w:val="0"/>
        </w:rPr>
      </w:pPr>
      <w:r w:rsidRPr="00894186">
        <w:rPr>
          <w:b w:val="0"/>
          <w:bCs w:val="0"/>
        </w:rPr>
        <w:t>Anonymity and pseudonymity.</w:t>
      </w:r>
    </w:p>
    <w:p w14:paraId="7263158D" w14:textId="77777777" w:rsidR="004C45BB" w:rsidRPr="00894186" w:rsidRDefault="004C45BB" w:rsidP="00D56C9D">
      <w:pPr>
        <w:pStyle w:val="ListParagraph"/>
        <w:numPr>
          <w:ilvl w:val="0"/>
          <w:numId w:val="15"/>
        </w:numPr>
        <w:rPr>
          <w:b w:val="0"/>
          <w:bCs w:val="0"/>
        </w:rPr>
      </w:pPr>
      <w:r w:rsidRPr="00894186">
        <w:rPr>
          <w:b w:val="0"/>
          <w:bCs w:val="0"/>
        </w:rPr>
        <w:t>Collection of solicited personal information.</w:t>
      </w:r>
    </w:p>
    <w:p w14:paraId="5E3EA427" w14:textId="77777777" w:rsidR="004C45BB" w:rsidRPr="00894186" w:rsidRDefault="004C45BB" w:rsidP="00D56C9D">
      <w:pPr>
        <w:pStyle w:val="ListParagraph"/>
        <w:numPr>
          <w:ilvl w:val="0"/>
          <w:numId w:val="15"/>
        </w:numPr>
        <w:rPr>
          <w:b w:val="0"/>
          <w:bCs w:val="0"/>
        </w:rPr>
      </w:pPr>
      <w:r w:rsidRPr="00894186">
        <w:rPr>
          <w:b w:val="0"/>
          <w:bCs w:val="0"/>
        </w:rPr>
        <w:t>Dealing with unsolicited personal information.</w:t>
      </w:r>
    </w:p>
    <w:p w14:paraId="242C5598" w14:textId="77777777" w:rsidR="004C45BB" w:rsidRPr="00894186" w:rsidRDefault="004C45BB" w:rsidP="00D56C9D">
      <w:pPr>
        <w:pStyle w:val="ListParagraph"/>
        <w:numPr>
          <w:ilvl w:val="0"/>
          <w:numId w:val="15"/>
        </w:numPr>
        <w:rPr>
          <w:b w:val="0"/>
          <w:bCs w:val="0"/>
        </w:rPr>
      </w:pPr>
      <w:r w:rsidRPr="00894186">
        <w:rPr>
          <w:b w:val="0"/>
          <w:bCs w:val="0"/>
        </w:rPr>
        <w:t>Notification of the collection of personal information.</w:t>
      </w:r>
    </w:p>
    <w:p w14:paraId="53DC717F" w14:textId="77777777" w:rsidR="004C45BB" w:rsidRPr="00894186" w:rsidRDefault="004C45BB" w:rsidP="00D56C9D">
      <w:pPr>
        <w:pStyle w:val="ListParagraph"/>
        <w:numPr>
          <w:ilvl w:val="0"/>
          <w:numId w:val="15"/>
        </w:numPr>
        <w:rPr>
          <w:b w:val="0"/>
          <w:bCs w:val="0"/>
        </w:rPr>
      </w:pPr>
      <w:r w:rsidRPr="00894186">
        <w:rPr>
          <w:b w:val="0"/>
          <w:bCs w:val="0"/>
        </w:rPr>
        <w:t>Use or disclosure of personal information.</w:t>
      </w:r>
    </w:p>
    <w:p w14:paraId="4AFB07B4" w14:textId="77777777" w:rsidR="004C45BB" w:rsidRPr="00894186" w:rsidRDefault="004C45BB" w:rsidP="00D56C9D">
      <w:pPr>
        <w:pStyle w:val="ListParagraph"/>
        <w:numPr>
          <w:ilvl w:val="0"/>
          <w:numId w:val="15"/>
        </w:numPr>
        <w:rPr>
          <w:b w:val="0"/>
          <w:bCs w:val="0"/>
        </w:rPr>
      </w:pPr>
      <w:r w:rsidRPr="00894186">
        <w:rPr>
          <w:b w:val="0"/>
          <w:bCs w:val="0"/>
        </w:rPr>
        <w:t>Direct marketing.</w:t>
      </w:r>
    </w:p>
    <w:p w14:paraId="1B6353D1" w14:textId="77777777" w:rsidR="004C45BB" w:rsidRPr="00894186" w:rsidRDefault="004C45BB" w:rsidP="00D56C9D">
      <w:pPr>
        <w:pStyle w:val="ListParagraph"/>
        <w:numPr>
          <w:ilvl w:val="0"/>
          <w:numId w:val="15"/>
        </w:numPr>
        <w:rPr>
          <w:b w:val="0"/>
          <w:bCs w:val="0"/>
        </w:rPr>
      </w:pPr>
      <w:r w:rsidRPr="00894186">
        <w:rPr>
          <w:b w:val="0"/>
          <w:bCs w:val="0"/>
        </w:rPr>
        <w:t>Cross-border disclosure of personal information.</w:t>
      </w:r>
    </w:p>
    <w:p w14:paraId="4C934115" w14:textId="77777777" w:rsidR="004C45BB" w:rsidRPr="00894186" w:rsidRDefault="004C45BB" w:rsidP="00D56C9D">
      <w:pPr>
        <w:pStyle w:val="ListParagraph"/>
        <w:numPr>
          <w:ilvl w:val="0"/>
          <w:numId w:val="15"/>
        </w:numPr>
        <w:rPr>
          <w:b w:val="0"/>
          <w:bCs w:val="0"/>
        </w:rPr>
      </w:pPr>
      <w:r w:rsidRPr="00894186">
        <w:rPr>
          <w:b w:val="0"/>
          <w:bCs w:val="0"/>
        </w:rPr>
        <w:t>Adoption, use or disclosure of government related identifiers.</w:t>
      </w:r>
    </w:p>
    <w:p w14:paraId="48349965" w14:textId="77777777" w:rsidR="004C45BB" w:rsidRPr="00894186" w:rsidRDefault="004C45BB" w:rsidP="00D56C9D">
      <w:pPr>
        <w:pStyle w:val="ListParagraph"/>
        <w:numPr>
          <w:ilvl w:val="0"/>
          <w:numId w:val="15"/>
        </w:numPr>
        <w:rPr>
          <w:b w:val="0"/>
          <w:bCs w:val="0"/>
        </w:rPr>
      </w:pPr>
      <w:r w:rsidRPr="00894186">
        <w:rPr>
          <w:b w:val="0"/>
          <w:bCs w:val="0"/>
        </w:rPr>
        <w:t>Quality of personal information.</w:t>
      </w:r>
    </w:p>
    <w:p w14:paraId="24ED9E92" w14:textId="77777777" w:rsidR="004C45BB" w:rsidRPr="00894186" w:rsidRDefault="004C45BB" w:rsidP="00D56C9D">
      <w:pPr>
        <w:pStyle w:val="ListParagraph"/>
        <w:numPr>
          <w:ilvl w:val="0"/>
          <w:numId w:val="15"/>
        </w:numPr>
        <w:rPr>
          <w:b w:val="0"/>
          <w:bCs w:val="0"/>
        </w:rPr>
      </w:pPr>
      <w:r w:rsidRPr="00894186">
        <w:rPr>
          <w:b w:val="0"/>
          <w:bCs w:val="0"/>
        </w:rPr>
        <w:t>Security of personal information.</w:t>
      </w:r>
    </w:p>
    <w:p w14:paraId="4AE90993" w14:textId="77777777" w:rsidR="004C45BB" w:rsidRPr="00894186" w:rsidRDefault="004C45BB" w:rsidP="00D56C9D">
      <w:pPr>
        <w:pStyle w:val="ListParagraph"/>
        <w:numPr>
          <w:ilvl w:val="0"/>
          <w:numId w:val="15"/>
        </w:numPr>
        <w:rPr>
          <w:b w:val="0"/>
          <w:bCs w:val="0"/>
        </w:rPr>
      </w:pPr>
      <w:r w:rsidRPr="00894186">
        <w:rPr>
          <w:b w:val="0"/>
          <w:bCs w:val="0"/>
        </w:rPr>
        <w:t>Access to personal information.</w:t>
      </w:r>
    </w:p>
    <w:p w14:paraId="692131A1" w14:textId="77777777" w:rsidR="004C45BB" w:rsidRPr="00894186" w:rsidRDefault="004C45BB" w:rsidP="00D56C9D">
      <w:pPr>
        <w:pStyle w:val="ListParagraph"/>
        <w:numPr>
          <w:ilvl w:val="0"/>
          <w:numId w:val="15"/>
        </w:numPr>
        <w:rPr>
          <w:b w:val="0"/>
          <w:bCs w:val="0"/>
        </w:rPr>
      </w:pPr>
      <w:r w:rsidRPr="00894186">
        <w:rPr>
          <w:b w:val="0"/>
          <w:bCs w:val="0"/>
        </w:rPr>
        <w:t>Correction of personal information.</w:t>
      </w:r>
    </w:p>
    <w:p w14:paraId="35E2F82F" w14:textId="42501361" w:rsidR="00CE51C2" w:rsidRPr="00C91262" w:rsidRDefault="004C45BB" w:rsidP="009767AC">
      <w:pPr>
        <w:ind w:left="709"/>
      </w:pPr>
      <w:r w:rsidRPr="00C91262">
        <w:rPr>
          <w:b/>
          <w:bCs/>
        </w:rPr>
        <w:t>Personal information</w:t>
      </w:r>
      <w:r w:rsidRPr="00C91262">
        <w:t xml:space="preserve"> is information or an opinion about an individual </w:t>
      </w:r>
      <w:proofErr w:type="gramStart"/>
      <w:r w:rsidRPr="00C91262">
        <w:t>whether or not</w:t>
      </w:r>
      <w:proofErr w:type="gramEnd"/>
      <w:r w:rsidRPr="00C91262">
        <w:t xml:space="preserve"> the information or opinion is true or not, and whether the information or opinion is recorded in a material form or not. The APPs apply only to information about individuals.</w:t>
      </w:r>
      <w:r w:rsidR="00F160BB" w:rsidRPr="00C91262">
        <w:t xml:space="preserve"> Personal information may include contact details, background information that may </w:t>
      </w:r>
      <w:r w:rsidR="0019737D" w:rsidRPr="00C91262">
        <w:t xml:space="preserve">include </w:t>
      </w:r>
      <w:r w:rsidR="00F160BB" w:rsidRPr="00C91262">
        <w:t xml:space="preserve">referral source, work history, work skills, </w:t>
      </w:r>
      <w:proofErr w:type="gramStart"/>
      <w:r w:rsidR="00F160BB" w:rsidRPr="00C91262">
        <w:t>interests</w:t>
      </w:r>
      <w:proofErr w:type="gramEnd"/>
      <w:r w:rsidR="00F160BB" w:rsidRPr="00C91262">
        <w:t xml:space="preserve"> and any barriers to employment. </w:t>
      </w:r>
    </w:p>
    <w:p w14:paraId="15D4D45E" w14:textId="73A96C78" w:rsidR="00D030F1" w:rsidRDefault="004C45BB" w:rsidP="009767AC">
      <w:pPr>
        <w:ind w:left="709"/>
      </w:pPr>
      <w:r w:rsidRPr="00C91262">
        <w:rPr>
          <w:b/>
          <w:bCs/>
        </w:rPr>
        <w:t>Sensitive information</w:t>
      </w:r>
      <w:r w:rsidRPr="00C91262">
        <w:t xml:space="preserve"> </w:t>
      </w:r>
      <w:r w:rsidR="000B1D1B">
        <w:t>i</w:t>
      </w:r>
      <w:r w:rsidRPr="00C91262">
        <w:t>ncludes information or a</w:t>
      </w:r>
      <w:r w:rsidR="004D600E" w:rsidRPr="00C91262">
        <w:t>n opinion about an individual’s racial or ethnic origin, political opinions,</w:t>
      </w:r>
      <w:r w:rsidRPr="00C91262">
        <w:t xml:space="preserve"> membership of a political associat</w:t>
      </w:r>
      <w:r w:rsidR="004D600E" w:rsidRPr="00C91262">
        <w:t>ion,</w:t>
      </w:r>
      <w:r w:rsidRPr="00C91262">
        <w:t xml:space="preserve"> re</w:t>
      </w:r>
      <w:r w:rsidR="004D600E" w:rsidRPr="00C91262">
        <w:t>ligious beliefs or affiliations, philosophical beliefs,</w:t>
      </w:r>
      <w:r w:rsidRPr="00C91262">
        <w:t xml:space="preserve"> membership of a pr</w:t>
      </w:r>
      <w:r w:rsidR="004D600E" w:rsidRPr="00C91262">
        <w:t>ofessional or trade association, membership of a trade union,</w:t>
      </w:r>
      <w:r w:rsidRPr="00C91262">
        <w:t xml:space="preserve"> </w:t>
      </w:r>
      <w:r w:rsidR="004D600E" w:rsidRPr="00C91262">
        <w:t>sexual orientation or practices, criminal record, health information,</w:t>
      </w:r>
      <w:r w:rsidRPr="00C91262">
        <w:t xml:space="preserve"> genetic information</w:t>
      </w:r>
      <w:r w:rsidR="00AB2AE3" w:rsidRPr="00C91262">
        <w:t>.</w:t>
      </w:r>
    </w:p>
    <w:p w14:paraId="4781B324" w14:textId="00B85082" w:rsidR="000B1D1B" w:rsidRDefault="000B1D1B" w:rsidP="009767AC">
      <w:pPr>
        <w:ind w:left="709"/>
      </w:pPr>
      <w:bookmarkStart w:id="25" w:name="_Hlk69307089"/>
      <w:r w:rsidRPr="000B1D1B">
        <w:rPr>
          <w:b/>
          <w:bCs/>
        </w:rPr>
        <w:t xml:space="preserve">Confidential </w:t>
      </w:r>
      <w:proofErr w:type="gramStart"/>
      <w:r w:rsidRPr="000B1D1B">
        <w:rPr>
          <w:b/>
          <w:bCs/>
        </w:rPr>
        <w:t>Information</w:t>
      </w:r>
      <w:r>
        <w:rPr>
          <w:b/>
          <w:bCs/>
        </w:rPr>
        <w:t xml:space="preserve"> </w:t>
      </w:r>
      <w:r w:rsidRPr="000B1D1B">
        <w:t xml:space="preserve"> refers</w:t>
      </w:r>
      <w:proofErr w:type="gramEnd"/>
      <w:r w:rsidRPr="000B1D1B">
        <w:t xml:space="preserve"> to any information or document that a business or individual wishes not to make public. It can include anything that has been acquired by or made available to an individual or </w:t>
      </w:r>
      <w:r w:rsidRPr="000B1D1B">
        <w:lastRenderedPageBreak/>
        <w:t xml:space="preserve">other legal entity </w:t>
      </w:r>
      <w:r w:rsidR="00A51527" w:rsidRPr="000B1D1B">
        <w:t>during</w:t>
      </w:r>
      <w:r w:rsidRPr="000B1D1B">
        <w:t xml:space="preserve"> the relationship between the parties</w:t>
      </w:r>
      <w:r>
        <w:t>. Types of information that is considered confidential includes, but is not limited to:</w:t>
      </w:r>
    </w:p>
    <w:p w14:paraId="19D010BC" w14:textId="77777777" w:rsidR="000B1D1B" w:rsidRPr="00894186" w:rsidRDefault="000B1D1B" w:rsidP="008A1CC7">
      <w:pPr>
        <w:pStyle w:val="ListParagraph"/>
        <w:numPr>
          <w:ilvl w:val="0"/>
          <w:numId w:val="257"/>
        </w:numPr>
        <w:spacing w:after="0"/>
        <w:rPr>
          <w:b w:val="0"/>
          <w:bCs w:val="0"/>
        </w:rPr>
      </w:pPr>
      <w:r w:rsidRPr="00894186">
        <w:rPr>
          <w:b w:val="0"/>
          <w:bCs w:val="0"/>
        </w:rPr>
        <w:t xml:space="preserve">name, date of birth, age, </w:t>
      </w:r>
      <w:proofErr w:type="gramStart"/>
      <w:r w:rsidRPr="00894186">
        <w:rPr>
          <w:b w:val="0"/>
          <w:bCs w:val="0"/>
        </w:rPr>
        <w:t>sex</w:t>
      </w:r>
      <w:proofErr w:type="gramEnd"/>
      <w:r w:rsidRPr="00894186">
        <w:rPr>
          <w:b w:val="0"/>
          <w:bCs w:val="0"/>
        </w:rPr>
        <w:t xml:space="preserve"> and address</w:t>
      </w:r>
    </w:p>
    <w:p w14:paraId="5E1EB983" w14:textId="77777777" w:rsidR="000B1D1B" w:rsidRPr="00894186" w:rsidRDefault="000B1D1B" w:rsidP="008A1CC7">
      <w:pPr>
        <w:pStyle w:val="ListParagraph"/>
        <w:numPr>
          <w:ilvl w:val="0"/>
          <w:numId w:val="257"/>
        </w:numPr>
        <w:spacing w:after="0"/>
        <w:rPr>
          <w:b w:val="0"/>
          <w:bCs w:val="0"/>
        </w:rPr>
      </w:pPr>
      <w:r w:rsidRPr="00894186">
        <w:rPr>
          <w:b w:val="0"/>
          <w:bCs w:val="0"/>
        </w:rPr>
        <w:t>current contact details of family, guardian etc</w:t>
      </w:r>
    </w:p>
    <w:p w14:paraId="5BBFBFCA" w14:textId="77777777" w:rsidR="000B1D1B" w:rsidRPr="00894186" w:rsidRDefault="000B1D1B" w:rsidP="008A1CC7">
      <w:pPr>
        <w:pStyle w:val="ListParagraph"/>
        <w:numPr>
          <w:ilvl w:val="0"/>
          <w:numId w:val="257"/>
        </w:numPr>
        <w:spacing w:after="0"/>
        <w:rPr>
          <w:b w:val="0"/>
          <w:bCs w:val="0"/>
        </w:rPr>
      </w:pPr>
      <w:r w:rsidRPr="00894186">
        <w:rPr>
          <w:b w:val="0"/>
          <w:bCs w:val="0"/>
        </w:rPr>
        <w:t>bank details</w:t>
      </w:r>
    </w:p>
    <w:p w14:paraId="662D831E" w14:textId="77777777" w:rsidR="000B1D1B" w:rsidRPr="00894186" w:rsidRDefault="000B1D1B" w:rsidP="008A1CC7">
      <w:pPr>
        <w:pStyle w:val="ListParagraph"/>
        <w:numPr>
          <w:ilvl w:val="0"/>
          <w:numId w:val="257"/>
        </w:numPr>
        <w:spacing w:after="0"/>
        <w:rPr>
          <w:b w:val="0"/>
          <w:bCs w:val="0"/>
        </w:rPr>
      </w:pPr>
      <w:r w:rsidRPr="00894186">
        <w:rPr>
          <w:b w:val="0"/>
          <w:bCs w:val="0"/>
        </w:rPr>
        <w:t>medical history or records</w:t>
      </w:r>
    </w:p>
    <w:p w14:paraId="7B0C14D3" w14:textId="77777777" w:rsidR="000B1D1B" w:rsidRPr="00894186" w:rsidRDefault="000B1D1B" w:rsidP="008A1CC7">
      <w:pPr>
        <w:pStyle w:val="ListParagraph"/>
        <w:numPr>
          <w:ilvl w:val="0"/>
          <w:numId w:val="257"/>
        </w:numPr>
        <w:spacing w:after="0"/>
        <w:rPr>
          <w:b w:val="0"/>
          <w:bCs w:val="0"/>
        </w:rPr>
      </w:pPr>
      <w:r w:rsidRPr="00894186">
        <w:rPr>
          <w:b w:val="0"/>
          <w:bCs w:val="0"/>
        </w:rPr>
        <w:t>personal care issues</w:t>
      </w:r>
    </w:p>
    <w:p w14:paraId="1987D752" w14:textId="7F483AA4" w:rsidR="000B1D1B" w:rsidRPr="00894186" w:rsidRDefault="000B1D1B" w:rsidP="008A1CC7">
      <w:pPr>
        <w:pStyle w:val="ListParagraph"/>
        <w:numPr>
          <w:ilvl w:val="0"/>
          <w:numId w:val="257"/>
        </w:numPr>
        <w:spacing w:after="0"/>
        <w:rPr>
          <w:b w:val="0"/>
          <w:bCs w:val="0"/>
        </w:rPr>
      </w:pPr>
      <w:r w:rsidRPr="00894186">
        <w:rPr>
          <w:b w:val="0"/>
          <w:bCs w:val="0"/>
        </w:rPr>
        <w:t xml:space="preserve">service records and </w:t>
      </w:r>
      <w:r w:rsidR="00B829ED" w:rsidRPr="00894186">
        <w:rPr>
          <w:b w:val="0"/>
          <w:bCs w:val="0"/>
        </w:rPr>
        <w:t xml:space="preserve">client </w:t>
      </w:r>
      <w:r w:rsidRPr="00894186">
        <w:rPr>
          <w:b w:val="0"/>
          <w:bCs w:val="0"/>
        </w:rPr>
        <w:t>notes</w:t>
      </w:r>
    </w:p>
    <w:p w14:paraId="0B5C113A" w14:textId="26EDDDAE" w:rsidR="000B1D1B" w:rsidRPr="00894186" w:rsidRDefault="000B1D1B" w:rsidP="008A1CC7">
      <w:pPr>
        <w:pStyle w:val="ListParagraph"/>
        <w:numPr>
          <w:ilvl w:val="0"/>
          <w:numId w:val="257"/>
        </w:numPr>
        <w:spacing w:after="0"/>
        <w:rPr>
          <w:b w:val="0"/>
          <w:bCs w:val="0"/>
        </w:rPr>
      </w:pPr>
      <w:r w:rsidRPr="00894186">
        <w:rPr>
          <w:b w:val="0"/>
          <w:bCs w:val="0"/>
        </w:rPr>
        <w:t xml:space="preserve">individual personal plans </w:t>
      </w:r>
      <w:proofErr w:type="gramStart"/>
      <w:r w:rsidRPr="00894186">
        <w:rPr>
          <w:b w:val="0"/>
          <w:bCs w:val="0"/>
        </w:rPr>
        <w:t>e.g.</w:t>
      </w:r>
      <w:proofErr w:type="gramEnd"/>
      <w:r w:rsidRPr="00894186">
        <w:rPr>
          <w:b w:val="0"/>
          <w:bCs w:val="0"/>
        </w:rPr>
        <w:t xml:space="preserve"> Jo</w:t>
      </w:r>
      <w:r w:rsidR="00B829ED" w:rsidRPr="00894186">
        <w:rPr>
          <w:b w:val="0"/>
          <w:bCs w:val="0"/>
        </w:rPr>
        <w:t>b</w:t>
      </w:r>
      <w:r w:rsidRPr="00894186">
        <w:rPr>
          <w:b w:val="0"/>
          <w:bCs w:val="0"/>
        </w:rPr>
        <w:t xml:space="preserve"> Plans</w:t>
      </w:r>
      <w:r w:rsidR="00B829ED" w:rsidRPr="00894186">
        <w:rPr>
          <w:b w:val="0"/>
          <w:bCs w:val="0"/>
        </w:rPr>
        <w:t xml:space="preserve">, Goal Plans NDIS. </w:t>
      </w:r>
    </w:p>
    <w:p w14:paraId="660D8688" w14:textId="77777777" w:rsidR="000B1D1B" w:rsidRPr="00894186" w:rsidRDefault="000B1D1B" w:rsidP="008A1CC7">
      <w:pPr>
        <w:pStyle w:val="ListParagraph"/>
        <w:numPr>
          <w:ilvl w:val="0"/>
          <w:numId w:val="257"/>
        </w:numPr>
        <w:spacing w:after="0"/>
        <w:rPr>
          <w:b w:val="0"/>
          <w:bCs w:val="0"/>
        </w:rPr>
      </w:pPr>
      <w:r w:rsidRPr="00894186">
        <w:rPr>
          <w:b w:val="0"/>
          <w:bCs w:val="0"/>
        </w:rPr>
        <w:t>assessments or reports</w:t>
      </w:r>
    </w:p>
    <w:p w14:paraId="2FEEEC8B" w14:textId="37C8CDB4" w:rsidR="000B1D1B" w:rsidRPr="00894186" w:rsidRDefault="000B1D1B" w:rsidP="008A1CC7">
      <w:pPr>
        <w:pStyle w:val="ListParagraph"/>
        <w:numPr>
          <w:ilvl w:val="0"/>
          <w:numId w:val="257"/>
        </w:numPr>
        <w:spacing w:after="0"/>
        <w:rPr>
          <w:b w:val="0"/>
          <w:bCs w:val="0"/>
        </w:rPr>
      </w:pPr>
      <w:r w:rsidRPr="00894186">
        <w:rPr>
          <w:b w:val="0"/>
          <w:bCs w:val="0"/>
        </w:rPr>
        <w:t>guardianship orders</w:t>
      </w:r>
    </w:p>
    <w:p w14:paraId="2D8848B6" w14:textId="11685B51" w:rsidR="000B1D1B" w:rsidRPr="00894186" w:rsidRDefault="000B1D1B" w:rsidP="008A1CC7">
      <w:pPr>
        <w:pStyle w:val="ListParagraph"/>
        <w:numPr>
          <w:ilvl w:val="0"/>
          <w:numId w:val="257"/>
        </w:numPr>
        <w:spacing w:after="0"/>
        <w:rPr>
          <w:b w:val="0"/>
          <w:bCs w:val="0"/>
        </w:rPr>
      </w:pPr>
      <w:r w:rsidRPr="00894186">
        <w:rPr>
          <w:b w:val="0"/>
          <w:bCs w:val="0"/>
        </w:rPr>
        <w:t>police checks</w:t>
      </w:r>
      <w:r w:rsidR="00097668" w:rsidRPr="00894186">
        <w:rPr>
          <w:b w:val="0"/>
          <w:bCs w:val="0"/>
        </w:rPr>
        <w:t xml:space="preserve"> / employee screening checks</w:t>
      </w:r>
    </w:p>
    <w:p w14:paraId="16A6559B" w14:textId="145A133B" w:rsidR="000B1D1B" w:rsidRPr="00894186" w:rsidRDefault="000B1D1B" w:rsidP="008A1CC7">
      <w:pPr>
        <w:pStyle w:val="ListParagraph"/>
        <w:numPr>
          <w:ilvl w:val="0"/>
          <w:numId w:val="257"/>
        </w:numPr>
        <w:spacing w:after="0"/>
        <w:rPr>
          <w:b w:val="0"/>
          <w:bCs w:val="0"/>
        </w:rPr>
      </w:pPr>
      <w:r w:rsidRPr="00894186">
        <w:rPr>
          <w:b w:val="0"/>
          <w:bCs w:val="0"/>
        </w:rPr>
        <w:t>incoming or outgoing personal correspondence</w:t>
      </w:r>
    </w:p>
    <w:bookmarkEnd w:id="25"/>
    <w:p w14:paraId="0C4EACA3" w14:textId="77777777" w:rsidR="00A75A64" w:rsidRDefault="00A75A64" w:rsidP="00B91BE2">
      <w:pPr>
        <w:rPr>
          <w:rFonts w:cs="Arial"/>
          <w:szCs w:val="24"/>
        </w:rPr>
      </w:pPr>
    </w:p>
    <w:p w14:paraId="2DEECCF6" w14:textId="24AD4A4C" w:rsidR="004116D0" w:rsidRPr="004116D0" w:rsidRDefault="004116D0" w:rsidP="004116D0">
      <w:pPr>
        <w:ind w:left="709"/>
        <w:rPr>
          <w:rFonts w:cs="Arial"/>
          <w:b/>
          <w:bCs/>
          <w:szCs w:val="24"/>
        </w:rPr>
      </w:pPr>
      <w:r w:rsidRPr="004116D0">
        <w:rPr>
          <w:rFonts w:cs="Arial"/>
          <w:b/>
          <w:bCs/>
          <w:szCs w:val="24"/>
        </w:rPr>
        <w:t>Privacy (Tax File Number) Rule 2015</w:t>
      </w:r>
      <w:r w:rsidR="00405289">
        <w:rPr>
          <w:rFonts w:cs="Arial"/>
          <w:b/>
          <w:bCs/>
          <w:szCs w:val="24"/>
        </w:rPr>
        <w:t xml:space="preserve"> </w:t>
      </w:r>
      <w:r w:rsidRPr="004116D0">
        <w:rPr>
          <w:rFonts w:cs="Arial"/>
          <w:b/>
          <w:bCs/>
          <w:szCs w:val="24"/>
        </w:rPr>
        <w:t>(</w:t>
      </w:r>
      <w:proofErr w:type="spellStart"/>
      <w:r w:rsidRPr="004116D0">
        <w:rPr>
          <w:rFonts w:cs="Arial"/>
          <w:b/>
          <w:bCs/>
          <w:szCs w:val="24"/>
        </w:rPr>
        <w:t>Cth</w:t>
      </w:r>
      <w:proofErr w:type="spellEnd"/>
      <w:r w:rsidRPr="004116D0">
        <w:rPr>
          <w:rFonts w:cs="Arial"/>
          <w:b/>
          <w:bCs/>
          <w:szCs w:val="24"/>
        </w:rPr>
        <w:t>) – TFN Rule</w:t>
      </w:r>
    </w:p>
    <w:p w14:paraId="15C31C14" w14:textId="27080932" w:rsidR="004116D0" w:rsidRDefault="004116D0" w:rsidP="004116D0">
      <w:pPr>
        <w:ind w:left="709"/>
        <w:rPr>
          <w:rFonts w:cs="Arial"/>
          <w:szCs w:val="24"/>
        </w:rPr>
      </w:pPr>
      <w:r w:rsidRPr="004116D0">
        <w:rPr>
          <w:rFonts w:cs="Arial"/>
          <w:szCs w:val="24"/>
        </w:rPr>
        <w:t xml:space="preserve">The TFN Rule, which is legally binding, regulates the collection, storage, use, disclosure, </w:t>
      </w:r>
      <w:proofErr w:type="gramStart"/>
      <w:r w:rsidRPr="004116D0">
        <w:rPr>
          <w:rFonts w:cs="Arial"/>
          <w:szCs w:val="24"/>
        </w:rPr>
        <w:t>security</w:t>
      </w:r>
      <w:proofErr w:type="gramEnd"/>
      <w:r w:rsidRPr="004116D0">
        <w:rPr>
          <w:rFonts w:cs="Arial"/>
          <w:szCs w:val="24"/>
        </w:rPr>
        <w:t xml:space="preserve"> and disposal of individuals’ tax file number (TFN) information.</w:t>
      </w:r>
      <w:r>
        <w:rPr>
          <w:rFonts w:cs="Arial"/>
          <w:szCs w:val="24"/>
        </w:rPr>
        <w:t xml:space="preserve"> The TFN Rule applies</w:t>
      </w:r>
      <w:r w:rsidRPr="004116D0">
        <w:rPr>
          <w:rFonts w:cs="Arial"/>
          <w:szCs w:val="24"/>
        </w:rPr>
        <w:t xml:space="preserve"> to the TFN information of individuals</w:t>
      </w:r>
      <w:r>
        <w:rPr>
          <w:rFonts w:cs="Arial"/>
          <w:szCs w:val="24"/>
        </w:rPr>
        <w:t>. U</w:t>
      </w:r>
      <w:r w:rsidRPr="004116D0">
        <w:rPr>
          <w:rFonts w:cs="Arial"/>
          <w:szCs w:val="24"/>
        </w:rPr>
        <w:t>nauthorised use or disclosure of TFNs can be an offence under the Taxation Administration Act 1953</w:t>
      </w:r>
      <w:r w:rsidR="00405289">
        <w:rPr>
          <w:rFonts w:cs="Arial"/>
          <w:szCs w:val="24"/>
        </w:rPr>
        <w:t xml:space="preserve"> </w:t>
      </w:r>
      <w:r>
        <w:rPr>
          <w:rFonts w:cs="Arial"/>
          <w:szCs w:val="24"/>
        </w:rPr>
        <w:t>(</w:t>
      </w:r>
      <w:proofErr w:type="spellStart"/>
      <w:r>
        <w:rPr>
          <w:rFonts w:cs="Arial"/>
          <w:szCs w:val="24"/>
        </w:rPr>
        <w:t>Cth</w:t>
      </w:r>
      <w:proofErr w:type="spellEnd"/>
      <w:r>
        <w:rPr>
          <w:rFonts w:cs="Arial"/>
          <w:szCs w:val="24"/>
        </w:rPr>
        <w:t xml:space="preserve">) </w:t>
      </w:r>
      <w:r w:rsidRPr="004116D0">
        <w:rPr>
          <w:rFonts w:cs="Arial"/>
          <w:szCs w:val="24"/>
        </w:rPr>
        <w:t>and attract penalties including imprisonment and monetary fines.</w:t>
      </w:r>
      <w:r>
        <w:rPr>
          <w:rFonts w:cs="Arial"/>
          <w:szCs w:val="24"/>
        </w:rPr>
        <w:t xml:space="preserve"> </w:t>
      </w:r>
    </w:p>
    <w:p w14:paraId="09068397" w14:textId="294580D6" w:rsidR="004116D0" w:rsidRPr="004116D0" w:rsidRDefault="004116D0" w:rsidP="004116D0">
      <w:pPr>
        <w:ind w:left="709"/>
        <w:rPr>
          <w:rFonts w:cs="Arial"/>
          <w:szCs w:val="24"/>
        </w:rPr>
      </w:pPr>
      <w:r w:rsidRPr="004116D0">
        <w:rPr>
          <w:rFonts w:cs="Arial"/>
          <w:szCs w:val="24"/>
        </w:rPr>
        <w:t>Approved recipient means a TFN recipient that:</w:t>
      </w:r>
      <w:r>
        <w:rPr>
          <w:rFonts w:cs="Arial"/>
          <w:szCs w:val="24"/>
        </w:rPr>
        <w:t xml:space="preserve"> </w:t>
      </w:r>
    </w:p>
    <w:p w14:paraId="59F2DE38" w14:textId="644AEE43" w:rsidR="004116D0" w:rsidRPr="00405289" w:rsidRDefault="004116D0" w:rsidP="008A1CC7">
      <w:pPr>
        <w:pStyle w:val="ListParagraph"/>
        <w:numPr>
          <w:ilvl w:val="0"/>
          <w:numId w:val="307"/>
        </w:numPr>
        <w:rPr>
          <w:b w:val="0"/>
          <w:bCs w:val="0"/>
        </w:rPr>
      </w:pPr>
      <w:r w:rsidRPr="00405289">
        <w:rPr>
          <w:b w:val="0"/>
          <w:bCs w:val="0"/>
        </w:rPr>
        <w:t>is engaged by an authorised recipient to provide services where it is reasonably necessary to have access to TFN information; or</w:t>
      </w:r>
    </w:p>
    <w:p w14:paraId="7C86880E" w14:textId="78FC33DC" w:rsidR="004116D0" w:rsidRPr="00405289" w:rsidRDefault="004116D0" w:rsidP="008A1CC7">
      <w:pPr>
        <w:pStyle w:val="ListParagraph"/>
        <w:numPr>
          <w:ilvl w:val="0"/>
          <w:numId w:val="307"/>
        </w:numPr>
        <w:rPr>
          <w:b w:val="0"/>
          <w:bCs w:val="0"/>
        </w:rPr>
      </w:pPr>
      <w:r w:rsidRPr="00405289">
        <w:rPr>
          <w:b w:val="0"/>
          <w:bCs w:val="0"/>
        </w:rPr>
        <w:t xml:space="preserve">has obtained an individual’s consent to access their TFN, to help manage that individual's taxation, </w:t>
      </w:r>
      <w:proofErr w:type="gramStart"/>
      <w:r w:rsidRPr="00405289">
        <w:rPr>
          <w:b w:val="0"/>
          <w:bCs w:val="0"/>
        </w:rPr>
        <w:t>superannuation</w:t>
      </w:r>
      <w:proofErr w:type="gramEnd"/>
      <w:r w:rsidRPr="00405289">
        <w:rPr>
          <w:b w:val="0"/>
          <w:bCs w:val="0"/>
        </w:rPr>
        <w:t xml:space="preserve"> or personal assistance affairs.</w:t>
      </w:r>
    </w:p>
    <w:p w14:paraId="6851F22A" w14:textId="751EF2B1" w:rsidR="00A15843" w:rsidRPr="00A15843" w:rsidRDefault="00A15843" w:rsidP="00A15843">
      <w:pPr>
        <w:ind w:left="709"/>
        <w:rPr>
          <w:rFonts w:cs="Arial"/>
          <w:szCs w:val="24"/>
        </w:rPr>
      </w:pPr>
      <w:r w:rsidRPr="00A15843">
        <w:rPr>
          <w:rFonts w:cs="Arial"/>
          <w:szCs w:val="24"/>
        </w:rPr>
        <w:t>It is important to protect the privacy of TFNs because they are unique identifiers which are issued to individuals for life.</w:t>
      </w:r>
      <w:r>
        <w:rPr>
          <w:rFonts w:cs="Arial"/>
          <w:szCs w:val="24"/>
        </w:rPr>
        <w:t xml:space="preserve"> </w:t>
      </w:r>
      <w:r w:rsidRPr="00A15843">
        <w:rPr>
          <w:rFonts w:cs="Arial"/>
          <w:szCs w:val="24"/>
        </w:rPr>
        <w:t>Some of the privacy concerns associated with TFNs include:</w:t>
      </w:r>
    </w:p>
    <w:p w14:paraId="41416433" w14:textId="77777777" w:rsidR="00A15843" w:rsidRPr="00A15843" w:rsidRDefault="00A15843" w:rsidP="008A1CC7">
      <w:pPr>
        <w:pStyle w:val="ListParagraph"/>
        <w:numPr>
          <w:ilvl w:val="0"/>
          <w:numId w:val="286"/>
        </w:numPr>
        <w:rPr>
          <w:b w:val="0"/>
          <w:bCs w:val="0"/>
        </w:rPr>
      </w:pPr>
      <w:r w:rsidRPr="00A15843">
        <w:rPr>
          <w:b w:val="0"/>
          <w:bCs w:val="0"/>
        </w:rPr>
        <w:t xml:space="preserve">they could potentially be used by all TFN recipients as part of a national identification </w:t>
      </w:r>
      <w:proofErr w:type="gramStart"/>
      <w:r w:rsidRPr="00A15843">
        <w:rPr>
          <w:b w:val="0"/>
          <w:bCs w:val="0"/>
        </w:rPr>
        <w:t>system</w:t>
      </w:r>
      <w:proofErr w:type="gramEnd"/>
    </w:p>
    <w:p w14:paraId="04ADC9D4" w14:textId="77777777" w:rsidR="00A15843" w:rsidRPr="00A15843" w:rsidRDefault="00A15843" w:rsidP="008A1CC7">
      <w:pPr>
        <w:pStyle w:val="ListParagraph"/>
        <w:numPr>
          <w:ilvl w:val="0"/>
          <w:numId w:val="286"/>
        </w:numPr>
        <w:rPr>
          <w:b w:val="0"/>
          <w:bCs w:val="0"/>
        </w:rPr>
      </w:pPr>
      <w:r w:rsidRPr="00A15843">
        <w:rPr>
          <w:b w:val="0"/>
          <w:bCs w:val="0"/>
        </w:rPr>
        <w:t>they could be used to match or link records of personal information held by many different TFN recipients, which could:</w:t>
      </w:r>
    </w:p>
    <w:p w14:paraId="1A248091" w14:textId="77777777" w:rsidR="00A15843" w:rsidRPr="00A15843" w:rsidRDefault="00A15843" w:rsidP="008A1CC7">
      <w:pPr>
        <w:pStyle w:val="ListParagraph"/>
        <w:numPr>
          <w:ilvl w:val="1"/>
          <w:numId w:val="286"/>
        </w:numPr>
        <w:rPr>
          <w:b w:val="0"/>
          <w:bCs w:val="0"/>
        </w:rPr>
      </w:pPr>
      <w:r w:rsidRPr="00A15843">
        <w:rPr>
          <w:b w:val="0"/>
          <w:bCs w:val="0"/>
        </w:rPr>
        <w:t xml:space="preserve">enable a TFN recipient to look up detailed information about a person just by knowing their </w:t>
      </w:r>
      <w:proofErr w:type="gramStart"/>
      <w:r w:rsidRPr="00A15843">
        <w:rPr>
          <w:b w:val="0"/>
          <w:bCs w:val="0"/>
        </w:rPr>
        <w:t>TFN</w:t>
      </w:r>
      <w:proofErr w:type="gramEnd"/>
    </w:p>
    <w:p w14:paraId="0564F726" w14:textId="77777777" w:rsidR="00A15843" w:rsidRPr="00A15843" w:rsidRDefault="00A15843" w:rsidP="008A1CC7">
      <w:pPr>
        <w:pStyle w:val="ListParagraph"/>
        <w:numPr>
          <w:ilvl w:val="1"/>
          <w:numId w:val="286"/>
        </w:numPr>
        <w:rPr>
          <w:b w:val="0"/>
          <w:bCs w:val="0"/>
        </w:rPr>
      </w:pPr>
      <w:r w:rsidRPr="00A15843">
        <w:rPr>
          <w:b w:val="0"/>
          <w:bCs w:val="0"/>
        </w:rPr>
        <w:t xml:space="preserve">increase the risk of serious breaches of personal privacy if data is lost or </w:t>
      </w:r>
      <w:proofErr w:type="gramStart"/>
      <w:r w:rsidRPr="00A15843">
        <w:rPr>
          <w:b w:val="0"/>
          <w:bCs w:val="0"/>
        </w:rPr>
        <w:t>misused</w:t>
      </w:r>
      <w:proofErr w:type="gramEnd"/>
    </w:p>
    <w:p w14:paraId="35D20B23" w14:textId="00739CB6" w:rsidR="004116D0" w:rsidRDefault="00A15843" w:rsidP="008A1CC7">
      <w:pPr>
        <w:pStyle w:val="ListParagraph"/>
        <w:numPr>
          <w:ilvl w:val="1"/>
          <w:numId w:val="286"/>
        </w:numPr>
        <w:rPr>
          <w:b w:val="0"/>
          <w:bCs w:val="0"/>
        </w:rPr>
      </w:pPr>
      <w:r w:rsidRPr="00A15843">
        <w:rPr>
          <w:b w:val="0"/>
          <w:bCs w:val="0"/>
        </w:rPr>
        <w:t>increase the risk of identity theft</w:t>
      </w:r>
      <w:r w:rsidR="004116D0" w:rsidRPr="00A15843">
        <w:rPr>
          <w:b w:val="0"/>
          <w:bCs w:val="0"/>
        </w:rPr>
        <w:t>.</w:t>
      </w:r>
    </w:p>
    <w:p w14:paraId="6E4FB540" w14:textId="5BD58BAE" w:rsidR="00A15843" w:rsidRPr="00A15843" w:rsidRDefault="00A15843" w:rsidP="00A15843">
      <w:pPr>
        <w:ind w:left="709"/>
      </w:pPr>
      <w:r>
        <w:t xml:space="preserve">BIZLINK employees may assist clients with obtaining their TFN, </w:t>
      </w:r>
      <w:proofErr w:type="gramStart"/>
      <w:r>
        <w:t>e.g.</w:t>
      </w:r>
      <w:proofErr w:type="gramEnd"/>
      <w:r>
        <w:t xml:space="preserve"> in the instance of a first job. BIZLINK employees must not retain any TFN related information or record the client’s TFN in any form.</w:t>
      </w:r>
    </w:p>
    <w:p w14:paraId="28EB2E18" w14:textId="1A380E5A" w:rsidR="007F0373" w:rsidRPr="007F0373" w:rsidRDefault="007F0373" w:rsidP="004116D0">
      <w:pPr>
        <w:ind w:left="709"/>
        <w:rPr>
          <w:rFonts w:cs="Arial"/>
          <w:sz w:val="20"/>
          <w:szCs w:val="20"/>
        </w:rPr>
      </w:pPr>
      <w:r w:rsidRPr="007F0373">
        <w:rPr>
          <w:rFonts w:cs="Arial"/>
          <w:sz w:val="20"/>
          <w:szCs w:val="20"/>
        </w:rPr>
        <w:t xml:space="preserve">Ref: </w:t>
      </w:r>
      <w:hyperlink r:id="rId25" w:history="1">
        <w:r w:rsidRPr="007F0373">
          <w:rPr>
            <w:rStyle w:val="Hyperlink"/>
            <w:sz w:val="20"/>
            <w:szCs w:val="20"/>
          </w:rPr>
          <w:t>Tax file numbers - Home (oaic.gov.au)</w:t>
        </w:r>
      </w:hyperlink>
      <w:r w:rsidRPr="007F0373">
        <w:rPr>
          <w:sz w:val="20"/>
          <w:szCs w:val="20"/>
        </w:rPr>
        <w:t xml:space="preserve">  </w:t>
      </w:r>
      <w:hyperlink r:id="rId26" w:history="1">
        <w:r w:rsidRPr="007F0373">
          <w:rPr>
            <w:rStyle w:val="Hyperlink"/>
            <w:sz w:val="20"/>
            <w:szCs w:val="20"/>
          </w:rPr>
          <w:t>Privacy (Tax File Number) Rule 2015 (legislation.gov.au)</w:t>
        </w:r>
      </w:hyperlink>
    </w:p>
    <w:p w14:paraId="571C8CA2" w14:textId="77777777" w:rsidR="004116D0" w:rsidRDefault="004116D0" w:rsidP="004116D0">
      <w:pPr>
        <w:ind w:left="709"/>
        <w:rPr>
          <w:rFonts w:cs="Arial"/>
          <w:szCs w:val="24"/>
        </w:rPr>
      </w:pPr>
    </w:p>
    <w:p w14:paraId="6EE6E43C" w14:textId="77777777" w:rsidR="004116D0" w:rsidRDefault="004116D0" w:rsidP="00B91BE2">
      <w:pPr>
        <w:rPr>
          <w:rFonts w:cs="Arial"/>
          <w:szCs w:val="24"/>
        </w:rPr>
      </w:pPr>
    </w:p>
    <w:p w14:paraId="03915DF8" w14:textId="3D39D681" w:rsidR="004116D0" w:rsidRPr="00C91262" w:rsidRDefault="004116D0" w:rsidP="00B91BE2">
      <w:pPr>
        <w:rPr>
          <w:rFonts w:cs="Arial"/>
          <w:szCs w:val="24"/>
        </w:rPr>
        <w:sectPr w:rsidR="004116D0" w:rsidRPr="00C91262" w:rsidSect="00E44208">
          <w:footerReference w:type="default" r:id="rId27"/>
          <w:pgSz w:w="11906" w:h="16838"/>
          <w:pgMar w:top="1440" w:right="1080" w:bottom="1440" w:left="1080" w:header="708" w:footer="708" w:gutter="0"/>
          <w:cols w:space="708"/>
          <w:docGrid w:linePitch="360"/>
        </w:sectPr>
      </w:pPr>
    </w:p>
    <w:p w14:paraId="47F189F8" w14:textId="75D5B099" w:rsidR="00352AA6" w:rsidRPr="00C91262" w:rsidRDefault="00DA2477" w:rsidP="00CD6087">
      <w:pPr>
        <w:pStyle w:val="Heading1"/>
      </w:pPr>
      <w:bookmarkStart w:id="26" w:name="_Toc144033504"/>
      <w:r w:rsidRPr="00C91262">
        <w:lastRenderedPageBreak/>
        <w:t xml:space="preserve">Policy </w:t>
      </w:r>
      <w:r w:rsidR="00352AA6" w:rsidRPr="00C91262">
        <w:t>1.2</w:t>
      </w:r>
      <w:r w:rsidR="00352AA6" w:rsidRPr="00C91262">
        <w:rPr>
          <w:sz w:val="28"/>
        </w:rPr>
        <w:t xml:space="preserve"> </w:t>
      </w:r>
      <w:r w:rsidR="00097668">
        <w:t xml:space="preserve">Screening </w:t>
      </w:r>
      <w:r w:rsidR="00352AA6" w:rsidRPr="00C91262">
        <w:t>Checks for Clients</w:t>
      </w:r>
      <w:bookmarkEnd w:id="26"/>
    </w:p>
    <w:p w14:paraId="20525A11" w14:textId="77777777" w:rsidR="00330C8C" w:rsidRPr="00C91262" w:rsidRDefault="00330C8C" w:rsidP="0039435A">
      <w:pPr>
        <w:pStyle w:val="Heading4"/>
        <w:numPr>
          <w:ilvl w:val="0"/>
          <w:numId w:val="21"/>
        </w:numPr>
      </w:pPr>
      <w:r w:rsidRPr="0039435A">
        <w:t>Policy</w:t>
      </w:r>
      <w:r w:rsidRPr="00C91262">
        <w:t xml:space="preserve"> Summary</w:t>
      </w:r>
    </w:p>
    <w:tbl>
      <w:tblPr>
        <w:tblStyle w:val="PolicyTable"/>
        <w:tblW w:w="9101" w:type="dxa"/>
        <w:tblInd w:w="612" w:type="dxa"/>
        <w:tblLook w:val="04A0" w:firstRow="1" w:lastRow="0" w:firstColumn="1" w:lastColumn="0" w:noHBand="0" w:noVBand="1"/>
      </w:tblPr>
      <w:tblGrid>
        <w:gridCol w:w="1447"/>
        <w:gridCol w:w="7654"/>
      </w:tblGrid>
      <w:tr w:rsidR="00330C8C" w:rsidRPr="00C91262" w14:paraId="753BF967" w14:textId="77777777" w:rsidTr="001572C7">
        <w:tc>
          <w:tcPr>
            <w:tcW w:w="1447" w:type="dxa"/>
          </w:tcPr>
          <w:p w14:paraId="090A03FA" w14:textId="77777777" w:rsidR="00330C8C" w:rsidRPr="00C91262" w:rsidRDefault="00330C8C" w:rsidP="00331A13">
            <w:pPr>
              <w:rPr>
                <w:b/>
              </w:rPr>
            </w:pPr>
            <w:r w:rsidRPr="00C91262">
              <w:rPr>
                <w:b/>
              </w:rPr>
              <w:t>Who</w:t>
            </w:r>
          </w:p>
        </w:tc>
        <w:tc>
          <w:tcPr>
            <w:tcW w:w="7654" w:type="dxa"/>
          </w:tcPr>
          <w:p w14:paraId="11F4BE7A" w14:textId="7D53A457" w:rsidR="00330C8C" w:rsidRPr="00C91262" w:rsidRDefault="006A060A" w:rsidP="00331A13">
            <w:r w:rsidRPr="00C91262">
              <w:t>BIZLINK employees, clients, prospective clients</w:t>
            </w:r>
            <w:r w:rsidR="00DE6E3F" w:rsidRPr="00C91262">
              <w:t>.</w:t>
            </w:r>
            <w:r w:rsidR="00B71813">
              <w:t xml:space="preserve"> </w:t>
            </w:r>
            <w:r w:rsidR="00D84D2D">
              <w:t>(‘Client’ same meaning as ‘participant’)</w:t>
            </w:r>
            <w:r w:rsidR="00B71813">
              <w:t>.</w:t>
            </w:r>
            <w:r w:rsidR="00DE6E3F" w:rsidRPr="00C91262">
              <w:t xml:space="preserve"> </w:t>
            </w:r>
          </w:p>
        </w:tc>
      </w:tr>
      <w:tr w:rsidR="00330C8C" w:rsidRPr="00C91262" w14:paraId="1B874D9E" w14:textId="77777777" w:rsidTr="001572C7">
        <w:tc>
          <w:tcPr>
            <w:tcW w:w="1447" w:type="dxa"/>
          </w:tcPr>
          <w:p w14:paraId="18DBCF45" w14:textId="77777777" w:rsidR="00330C8C" w:rsidRPr="00C91262" w:rsidRDefault="00330C8C" w:rsidP="00331A13">
            <w:pPr>
              <w:rPr>
                <w:b/>
              </w:rPr>
            </w:pPr>
            <w:r w:rsidRPr="00C91262">
              <w:rPr>
                <w:b/>
              </w:rPr>
              <w:t>What</w:t>
            </w:r>
          </w:p>
        </w:tc>
        <w:tc>
          <w:tcPr>
            <w:tcW w:w="7654" w:type="dxa"/>
          </w:tcPr>
          <w:p w14:paraId="43AB3E71" w14:textId="7A361ED5" w:rsidR="00330C8C" w:rsidRPr="00C91262" w:rsidRDefault="009E0432" w:rsidP="00331A13">
            <w:r w:rsidRPr="00C91262">
              <w:t>To</w:t>
            </w:r>
            <w:r w:rsidR="007A62E9" w:rsidRPr="00C91262">
              <w:t xml:space="preserve"> </w:t>
            </w:r>
            <w:r w:rsidR="009905CD" w:rsidRPr="00C91262">
              <w:t>o</w:t>
            </w:r>
            <w:r w:rsidRPr="00C91262">
              <w:t>btain</w:t>
            </w:r>
            <w:r w:rsidR="009905CD" w:rsidRPr="00C91262">
              <w:t xml:space="preserve"> and</w:t>
            </w:r>
            <w:r w:rsidRPr="00C91262">
              <w:t xml:space="preserve"> assess</w:t>
            </w:r>
            <w:r w:rsidR="009905CD" w:rsidRPr="00C91262">
              <w:t xml:space="preserve"> </w:t>
            </w:r>
            <w:r w:rsidR="00097668">
              <w:t>Screening</w:t>
            </w:r>
            <w:r w:rsidR="009905CD" w:rsidRPr="00C91262">
              <w:t xml:space="preserve"> Checks</w:t>
            </w:r>
            <w:r w:rsidR="00097668">
              <w:t xml:space="preserve"> </w:t>
            </w:r>
            <w:r w:rsidR="007A62E9" w:rsidRPr="00C91262">
              <w:t xml:space="preserve">for clients </w:t>
            </w:r>
            <w:r w:rsidR="009905CD" w:rsidRPr="00C91262">
              <w:t xml:space="preserve">to determine suitability </w:t>
            </w:r>
            <w:r w:rsidR="007A62E9" w:rsidRPr="00C91262">
              <w:t xml:space="preserve">for activities </w:t>
            </w:r>
            <w:r w:rsidR="009905CD" w:rsidRPr="00C91262">
              <w:t xml:space="preserve">and </w:t>
            </w:r>
            <w:r w:rsidR="007A62E9" w:rsidRPr="00C91262">
              <w:t xml:space="preserve">the </w:t>
            </w:r>
            <w:r w:rsidR="009905CD" w:rsidRPr="00C91262">
              <w:t xml:space="preserve">management of records related to </w:t>
            </w:r>
            <w:r w:rsidR="00097668">
              <w:t>Screening</w:t>
            </w:r>
            <w:r w:rsidR="009905CD" w:rsidRPr="00C91262">
              <w:t xml:space="preserve"> Checks.</w:t>
            </w:r>
            <w:r w:rsidR="006A060A" w:rsidRPr="00C91262">
              <w:t xml:space="preserve"> </w:t>
            </w:r>
            <w:r w:rsidRPr="00C91262">
              <w:t xml:space="preserve">To ensure clients have </w:t>
            </w:r>
            <w:r w:rsidR="00097668">
              <w:t>Screening</w:t>
            </w:r>
            <w:r w:rsidRPr="00C91262">
              <w:t xml:space="preserve"> Checks as required to minimize risk or harm. The policy recognises the legal and moral duty of care obligations to clients, </w:t>
            </w:r>
            <w:proofErr w:type="gramStart"/>
            <w:r w:rsidRPr="00C91262">
              <w:t>employers</w:t>
            </w:r>
            <w:proofErr w:type="gramEnd"/>
            <w:r w:rsidRPr="00C91262">
              <w:t xml:space="preserve"> and the broader community.</w:t>
            </w:r>
          </w:p>
        </w:tc>
      </w:tr>
      <w:tr w:rsidR="00330C8C" w:rsidRPr="00C91262" w14:paraId="673AA5EB" w14:textId="77777777" w:rsidTr="001572C7">
        <w:tc>
          <w:tcPr>
            <w:tcW w:w="1447" w:type="dxa"/>
          </w:tcPr>
          <w:p w14:paraId="485B2591" w14:textId="77777777" w:rsidR="00330C8C" w:rsidRPr="00C91262" w:rsidRDefault="00330C8C" w:rsidP="00331A13">
            <w:pPr>
              <w:rPr>
                <w:b/>
              </w:rPr>
            </w:pPr>
            <w:r w:rsidRPr="00C91262">
              <w:rPr>
                <w:b/>
              </w:rPr>
              <w:t>How</w:t>
            </w:r>
          </w:p>
        </w:tc>
        <w:tc>
          <w:tcPr>
            <w:tcW w:w="7654" w:type="dxa"/>
          </w:tcPr>
          <w:p w14:paraId="6BBCFCAC" w14:textId="6C25D3D6" w:rsidR="00330C8C" w:rsidRPr="00C91262" w:rsidRDefault="009E0432" w:rsidP="00331A13">
            <w:r w:rsidRPr="00C91262">
              <w:t>By providing guidelines</w:t>
            </w:r>
            <w:r w:rsidR="00E6425C" w:rsidRPr="00C91262">
              <w:t xml:space="preserve"> for</w:t>
            </w:r>
            <w:r w:rsidR="003D52F2" w:rsidRPr="00C91262">
              <w:t xml:space="preserve"> employees </w:t>
            </w:r>
            <w:r w:rsidR="00E6425C" w:rsidRPr="00C91262">
              <w:t xml:space="preserve">about </w:t>
            </w:r>
            <w:r w:rsidR="003D52F2" w:rsidRPr="00C91262">
              <w:t xml:space="preserve">processing </w:t>
            </w:r>
            <w:r w:rsidR="00097668">
              <w:t>Screening</w:t>
            </w:r>
            <w:r w:rsidR="003D52F2" w:rsidRPr="00C91262">
              <w:t xml:space="preserve"> Checks for clients</w:t>
            </w:r>
            <w:r w:rsidR="00DC07D9" w:rsidRPr="00C91262">
              <w:t>.</w:t>
            </w:r>
          </w:p>
          <w:p w14:paraId="53CC7F40" w14:textId="64FB400D" w:rsidR="00330C8C" w:rsidRPr="00C91262" w:rsidRDefault="00330C8C" w:rsidP="00331A13">
            <w:r w:rsidRPr="00C91262">
              <w:rPr>
                <w:b/>
              </w:rPr>
              <w:t>Consequence of Breach</w:t>
            </w:r>
            <w:r w:rsidR="00EC2372" w:rsidRPr="00C91262">
              <w:t xml:space="preserve"> </w:t>
            </w:r>
            <w:r w:rsidRPr="00C91262">
              <w:t>Breaches of this policy may result in disciplinary action, up to an</w:t>
            </w:r>
            <w:r w:rsidR="00AC1C77" w:rsidRPr="00C91262">
              <w:t>d</w:t>
            </w:r>
            <w:r w:rsidRPr="00C91262">
              <w:t xml:space="preserve"> including termination of employment, or</w:t>
            </w:r>
            <w:r w:rsidR="009C595C" w:rsidRPr="00C91262">
              <w:t xml:space="preserve"> other necessary response</w:t>
            </w:r>
            <w:r w:rsidRPr="00C91262">
              <w:t>.</w:t>
            </w:r>
            <w:r w:rsidRPr="00C91262">
              <w:rPr>
                <w:b/>
              </w:rPr>
              <w:t xml:space="preserve"> </w:t>
            </w:r>
          </w:p>
        </w:tc>
      </w:tr>
      <w:tr w:rsidR="00330C8C" w:rsidRPr="00C91262" w14:paraId="51EBA84F" w14:textId="77777777" w:rsidTr="001572C7">
        <w:trPr>
          <w:trHeight w:val="826"/>
        </w:trPr>
        <w:tc>
          <w:tcPr>
            <w:tcW w:w="1447" w:type="dxa"/>
          </w:tcPr>
          <w:p w14:paraId="4FFC293F" w14:textId="77777777" w:rsidR="00330C8C" w:rsidRPr="00C91262" w:rsidRDefault="00330C8C" w:rsidP="00331A13">
            <w:pPr>
              <w:rPr>
                <w:b/>
              </w:rPr>
            </w:pPr>
            <w:r w:rsidRPr="00C91262">
              <w:rPr>
                <w:b/>
              </w:rPr>
              <w:t>Resources</w:t>
            </w:r>
          </w:p>
        </w:tc>
        <w:tc>
          <w:tcPr>
            <w:tcW w:w="7654" w:type="dxa"/>
          </w:tcPr>
          <w:p w14:paraId="1A5D7BBC" w14:textId="2D6869EF" w:rsidR="009E0432" w:rsidRDefault="009E0432" w:rsidP="00331A13">
            <w:pPr>
              <w:spacing w:after="0"/>
            </w:pPr>
            <w:r w:rsidRPr="00C91262">
              <w:t>NSDS 1</w:t>
            </w:r>
            <w:r w:rsidR="0053334F" w:rsidRPr="00C91262">
              <w:t xml:space="preserve"> Rights</w:t>
            </w:r>
          </w:p>
          <w:p w14:paraId="218C5158" w14:textId="3230B937" w:rsidR="00A43D8C" w:rsidRPr="00C91262" w:rsidRDefault="003104CF" w:rsidP="00331A13">
            <w:pPr>
              <w:spacing w:after="0"/>
            </w:pPr>
            <w:r>
              <w:rPr>
                <w:rFonts w:cs="Arial"/>
              </w:rPr>
              <w:t>NDIS Practice Standards 1 Right and Responsibilities, 2 Provider Governance and Operational Management, 3 Provision of Supports, 4 Provision of Supports Environment</w:t>
            </w:r>
            <w:r w:rsidR="00D84D2D">
              <w:rPr>
                <w:rFonts w:cs="Arial"/>
              </w:rPr>
              <w:br/>
            </w:r>
            <w:r w:rsidR="00DC07D9" w:rsidRPr="00C91262">
              <w:t>Working with Children (Criminal Record Checkin</w:t>
            </w:r>
            <w:r w:rsidR="008E171C" w:rsidRPr="00C91262">
              <w:t>g) Act 2004</w:t>
            </w:r>
            <w:r w:rsidR="00D84D2D">
              <w:t xml:space="preserve"> </w:t>
            </w:r>
            <w:r w:rsidR="00DC07D9" w:rsidRPr="00C91262">
              <w:t>(WA)</w:t>
            </w:r>
            <w:r w:rsidR="00A43D8C" w:rsidRPr="00C91262">
              <w:t>,</w:t>
            </w:r>
            <w:r w:rsidR="00DC07D9" w:rsidRPr="00C91262">
              <w:t xml:space="preserve"> Spent Convictions Act 1988 (WA)</w:t>
            </w:r>
            <w:r w:rsidR="00097668">
              <w:t>, National Disability Insurance Scheme (Worker Screening) Act 2020 (WA)</w:t>
            </w:r>
            <w:r w:rsidR="004A11F3">
              <w:t xml:space="preserve">, </w:t>
            </w:r>
            <w:r w:rsidR="004A11F3" w:rsidRPr="00FD7D38">
              <w:rPr>
                <w:rFonts w:cs="Arial"/>
                <w:color w:val="333333"/>
                <w:lang w:val="en-GB"/>
              </w:rPr>
              <w:t>Electronic Transactions Act 1999</w:t>
            </w:r>
            <w:r w:rsidR="004A11F3">
              <w:rPr>
                <w:rFonts w:cs="Arial"/>
                <w:color w:val="333333"/>
                <w:lang w:val="en-GB"/>
              </w:rPr>
              <w:t xml:space="preserve"> (</w:t>
            </w:r>
            <w:proofErr w:type="spellStart"/>
            <w:r w:rsidR="004A11F3">
              <w:rPr>
                <w:rFonts w:cs="Arial"/>
                <w:color w:val="333333"/>
                <w:lang w:val="en-GB"/>
              </w:rPr>
              <w:t>Cth</w:t>
            </w:r>
            <w:proofErr w:type="spellEnd"/>
            <w:r w:rsidR="004A11F3">
              <w:rPr>
                <w:rFonts w:cs="Arial"/>
                <w:color w:val="333333"/>
                <w:lang w:val="en-GB"/>
              </w:rPr>
              <w:t>)</w:t>
            </w:r>
          </w:p>
          <w:p w14:paraId="3688C2D4" w14:textId="45CBC522" w:rsidR="00DC07D9" w:rsidRDefault="0099651B" w:rsidP="00331A13">
            <w:pPr>
              <w:spacing w:after="0"/>
            </w:pPr>
            <w:r w:rsidRPr="00C91262">
              <w:t>Department of Social Services</w:t>
            </w:r>
            <w:r w:rsidR="008E171C" w:rsidRPr="00C91262">
              <w:t xml:space="preserve"> Deed and Guidelines</w:t>
            </w:r>
          </w:p>
          <w:p w14:paraId="17C73FEA" w14:textId="5CB71309" w:rsidR="008E171C" w:rsidRPr="00C91262" w:rsidRDefault="00C51493" w:rsidP="00331A13">
            <w:r w:rsidRPr="00C91262">
              <w:t xml:space="preserve">BIZLINK </w:t>
            </w:r>
            <w:r w:rsidR="007A62E9" w:rsidRPr="00C91262">
              <w:t>Policy on</w:t>
            </w:r>
            <w:r w:rsidRPr="00C91262">
              <w:t>:</w:t>
            </w:r>
            <w:r w:rsidR="007A62E9" w:rsidRPr="00C91262">
              <w:t xml:space="preserve"> Rights</w:t>
            </w:r>
            <w:r w:rsidR="00A43D8C" w:rsidRPr="00C91262">
              <w:t xml:space="preserve">, </w:t>
            </w:r>
            <w:r w:rsidR="008E171C" w:rsidRPr="00C91262">
              <w:t>Prevention of Violence and Aggression</w:t>
            </w:r>
            <w:r w:rsidR="00A43D8C" w:rsidRPr="00C91262">
              <w:t xml:space="preserve">, </w:t>
            </w:r>
            <w:r w:rsidR="0099651B" w:rsidRPr="00C91262">
              <w:t>Child Safety and Wellbeing</w:t>
            </w:r>
            <w:r w:rsidR="00A43D8C" w:rsidRPr="00C91262">
              <w:t xml:space="preserve">, </w:t>
            </w:r>
            <w:r w:rsidR="0099651B" w:rsidRPr="00C91262">
              <w:t>Privacy</w:t>
            </w:r>
            <w:r w:rsidR="00A43D8C" w:rsidRPr="00C91262">
              <w:t xml:space="preserve">, </w:t>
            </w:r>
            <w:r w:rsidR="008E171C" w:rsidRPr="00C91262">
              <w:t>Feedback and Complaints</w:t>
            </w:r>
          </w:p>
        </w:tc>
      </w:tr>
      <w:tr w:rsidR="00330C8C" w:rsidRPr="00C91262" w14:paraId="0A1BD342" w14:textId="77777777" w:rsidTr="001572C7">
        <w:tc>
          <w:tcPr>
            <w:tcW w:w="1447" w:type="dxa"/>
          </w:tcPr>
          <w:p w14:paraId="58A4B04C" w14:textId="77777777" w:rsidR="00330C8C" w:rsidRPr="00C91262" w:rsidRDefault="00330C8C" w:rsidP="00331A13">
            <w:pPr>
              <w:rPr>
                <w:b/>
              </w:rPr>
            </w:pPr>
            <w:r w:rsidRPr="00C91262">
              <w:rPr>
                <w:b/>
              </w:rPr>
              <w:t>Approved</w:t>
            </w:r>
          </w:p>
        </w:tc>
        <w:tc>
          <w:tcPr>
            <w:tcW w:w="7654" w:type="dxa"/>
          </w:tcPr>
          <w:p w14:paraId="410C2608" w14:textId="55328863" w:rsidR="00330C8C" w:rsidRPr="00B24426" w:rsidRDefault="002978A2" w:rsidP="00331A13">
            <w:pPr>
              <w:rPr>
                <w:bCs/>
              </w:rPr>
            </w:pPr>
            <w:r>
              <w:rPr>
                <w:bCs/>
              </w:rPr>
              <w:t>14/08/2023</w:t>
            </w:r>
          </w:p>
        </w:tc>
      </w:tr>
    </w:tbl>
    <w:p w14:paraId="3231F2C6" w14:textId="77777777" w:rsidR="00330C8C" w:rsidRPr="00C91262" w:rsidRDefault="00330C8C" w:rsidP="001B6974">
      <w:pPr>
        <w:pStyle w:val="Heading4"/>
      </w:pPr>
      <w:r w:rsidRPr="0039435A">
        <w:t>Policy</w:t>
      </w:r>
      <w:r w:rsidRPr="00C91262">
        <w:t xml:space="preserve"> Statement</w:t>
      </w:r>
    </w:p>
    <w:p w14:paraId="413B650E" w14:textId="12F31B5A" w:rsidR="00330C8C" w:rsidRPr="00C91262" w:rsidRDefault="00877779" w:rsidP="003A5DBC">
      <w:pPr>
        <w:spacing w:before="240"/>
        <w:ind w:left="340"/>
      </w:pPr>
      <w:r w:rsidRPr="00C91262">
        <w:t xml:space="preserve">BIZLINK </w:t>
      </w:r>
      <w:r w:rsidR="00405289">
        <w:t xml:space="preserve">employees </w:t>
      </w:r>
      <w:r w:rsidRPr="00C91262">
        <w:t xml:space="preserve">will ensure that clients obtain relevant </w:t>
      </w:r>
      <w:r w:rsidR="003A5DBC">
        <w:t>Screening</w:t>
      </w:r>
      <w:r w:rsidRPr="00C91262">
        <w:t xml:space="preserve"> </w:t>
      </w:r>
      <w:r w:rsidR="006A6E97" w:rsidRPr="00C91262">
        <w:t>C</w:t>
      </w:r>
      <w:r w:rsidRPr="00C91262">
        <w:t>hecks to participate in activities as required by the employer or training provider and as necessary due to assessed risk.</w:t>
      </w:r>
    </w:p>
    <w:p w14:paraId="1EA09CBC" w14:textId="77777777" w:rsidR="00330C8C" w:rsidRPr="00C91262" w:rsidRDefault="00330C8C" w:rsidP="001B6974">
      <w:pPr>
        <w:pStyle w:val="Heading4"/>
      </w:pPr>
      <w:r w:rsidRPr="0039435A">
        <w:t>Incident</w:t>
      </w:r>
      <w:r w:rsidRPr="00C91262">
        <w:t xml:space="preserve"> Management</w:t>
      </w:r>
    </w:p>
    <w:p w14:paraId="12A99930" w14:textId="78484EEA" w:rsidR="00330C8C" w:rsidRPr="00C91262" w:rsidRDefault="00330C8C" w:rsidP="001B6974">
      <w:pPr>
        <w:pStyle w:val="ListParagraph"/>
      </w:pPr>
      <w:r w:rsidRPr="0039435A">
        <w:t>Management</w:t>
      </w:r>
      <w:r w:rsidRPr="00C91262">
        <w:t xml:space="preserve">, Employees and, where applicable, </w:t>
      </w:r>
      <w:r w:rsidR="006716A7" w:rsidRPr="00C91262">
        <w:t>Stakeholders</w:t>
      </w:r>
      <w:r w:rsidRPr="00C91262">
        <w:t xml:space="preserve"> must:</w:t>
      </w:r>
    </w:p>
    <w:p w14:paraId="423C6833" w14:textId="2B332957" w:rsidR="00330C8C" w:rsidRPr="00C91262" w:rsidRDefault="00330C8C" w:rsidP="005941B0">
      <w:pPr>
        <w:pStyle w:val="alphabeticallist"/>
        <w:numPr>
          <w:ilvl w:val="0"/>
          <w:numId w:val="22"/>
        </w:numPr>
      </w:pPr>
      <w:r w:rsidRPr="00C91262">
        <w:t>Immediately report all incidents (including near misses).</w:t>
      </w:r>
    </w:p>
    <w:p w14:paraId="6B1A83C3" w14:textId="4BC0E5CB" w:rsidR="00330C8C" w:rsidRPr="00C91262" w:rsidRDefault="00330C8C" w:rsidP="005941B0">
      <w:pPr>
        <w:pStyle w:val="alphabeticallist"/>
        <w:numPr>
          <w:ilvl w:val="0"/>
          <w:numId w:val="22"/>
        </w:numPr>
      </w:pPr>
      <w:r w:rsidRPr="00C91262">
        <w:t>Refer to the following documents for incident management and reporting:</w:t>
      </w:r>
    </w:p>
    <w:p w14:paraId="733DBAC2" w14:textId="77777777" w:rsidR="00330C8C" w:rsidRPr="00C91262" w:rsidRDefault="00330C8C" w:rsidP="005941B0">
      <w:pPr>
        <w:pStyle w:val="RomanList"/>
        <w:numPr>
          <w:ilvl w:val="0"/>
          <w:numId w:val="23"/>
        </w:numPr>
        <w:spacing w:after="0"/>
        <w:ind w:left="1797" w:hanging="357"/>
      </w:pPr>
      <w:r w:rsidRPr="00C91262">
        <w:t>Complaint or Incident Notice (COIN)</w:t>
      </w:r>
    </w:p>
    <w:p w14:paraId="2232AC79" w14:textId="77777777" w:rsidR="00330C8C" w:rsidRPr="00C91262" w:rsidRDefault="00330C8C" w:rsidP="008E171C">
      <w:pPr>
        <w:pStyle w:val="RomanList"/>
        <w:spacing w:after="0"/>
        <w:ind w:left="1797" w:hanging="357"/>
      </w:pPr>
      <w:r w:rsidRPr="00C91262">
        <w:t>Improvement Corrective Action Notice (ICAN)</w:t>
      </w:r>
    </w:p>
    <w:p w14:paraId="0D0F6B83" w14:textId="77777777" w:rsidR="00330C8C" w:rsidRPr="00C91262" w:rsidRDefault="00330C8C" w:rsidP="008E171C">
      <w:pPr>
        <w:pStyle w:val="RomanList"/>
        <w:spacing w:after="0"/>
        <w:ind w:left="1797" w:hanging="357"/>
      </w:pPr>
      <w:r w:rsidRPr="00C91262">
        <w:t>Accident / Incident Report</w:t>
      </w:r>
    </w:p>
    <w:p w14:paraId="239C33FE" w14:textId="1D7A72EE" w:rsidR="00330C8C" w:rsidRPr="00C91262" w:rsidRDefault="00330C8C" w:rsidP="001B6974">
      <w:pPr>
        <w:pStyle w:val="Heading4"/>
      </w:pPr>
      <w:r w:rsidRPr="0039435A">
        <w:t>Responsibilities</w:t>
      </w:r>
    </w:p>
    <w:p w14:paraId="2D26EEFB" w14:textId="77777777" w:rsidR="0057633A" w:rsidRDefault="006243C4" w:rsidP="0057633A">
      <w:pPr>
        <w:ind w:left="340"/>
      </w:pPr>
      <w:r w:rsidRPr="00C91262">
        <w:rPr>
          <w:b/>
        </w:rPr>
        <w:t>Note</w:t>
      </w:r>
      <w:r w:rsidRPr="00C91262">
        <w:t xml:space="preserve">: In most instances, the employer or training organisation will undertake the assessment of the client’s </w:t>
      </w:r>
      <w:r w:rsidR="003A5DBC">
        <w:t xml:space="preserve">Screening </w:t>
      </w:r>
      <w:r w:rsidRPr="00C91262">
        <w:t>Check</w:t>
      </w:r>
      <w:r w:rsidR="003A5DBC">
        <w:t>s</w:t>
      </w:r>
      <w:r w:rsidRPr="00C91262">
        <w:t xml:space="preserve"> and determine whether there is an unacceptable risk in engaging the client in the activity. </w:t>
      </w:r>
    </w:p>
    <w:p w14:paraId="3D599098" w14:textId="77777777" w:rsidR="0057633A" w:rsidRDefault="0057633A">
      <w:pPr>
        <w:spacing w:after="200" w:line="276" w:lineRule="auto"/>
        <w:jc w:val="left"/>
      </w:pPr>
      <w:r>
        <w:br w:type="page"/>
      </w:r>
    </w:p>
    <w:p w14:paraId="5D529154" w14:textId="49AAED2C" w:rsidR="00330C8C" w:rsidRPr="0057633A" w:rsidRDefault="00330C8C" w:rsidP="001B6974">
      <w:pPr>
        <w:pStyle w:val="ListParagraph"/>
      </w:pPr>
      <w:r w:rsidRPr="0057633A">
        <w:lastRenderedPageBreak/>
        <w:t>Management</w:t>
      </w:r>
    </w:p>
    <w:p w14:paraId="795BD9CE" w14:textId="40C9D3E8" w:rsidR="002C2277" w:rsidRPr="00C91262" w:rsidRDefault="003C556B" w:rsidP="00741F44">
      <w:pPr>
        <w:pStyle w:val="alphabeticallist"/>
        <w:numPr>
          <w:ilvl w:val="0"/>
          <w:numId w:val="11"/>
        </w:numPr>
      </w:pPr>
      <w:r w:rsidRPr="00C91262">
        <w:t>Ensure policies are available to employees, clients, and other stakeholders.</w:t>
      </w:r>
    </w:p>
    <w:p w14:paraId="7682BE11" w14:textId="009AAA5A" w:rsidR="00A2328A" w:rsidRPr="00C91262" w:rsidRDefault="006243C4" w:rsidP="00741F44">
      <w:pPr>
        <w:pStyle w:val="alphabeticallist"/>
        <w:numPr>
          <w:ilvl w:val="0"/>
          <w:numId w:val="11"/>
        </w:numPr>
      </w:pPr>
      <w:r w:rsidRPr="00C91262">
        <w:t xml:space="preserve">Assist employees to determine if the results pose an unacceptable risk when the </w:t>
      </w:r>
      <w:r w:rsidR="00713566">
        <w:t xml:space="preserve">Screening </w:t>
      </w:r>
      <w:r w:rsidRPr="00C91262">
        <w:t>Check indicates a criminal conviction or an issue that requires further scrutiny</w:t>
      </w:r>
      <w:r w:rsidR="00A2328A" w:rsidRPr="00C91262">
        <w:t>.</w:t>
      </w:r>
    </w:p>
    <w:p w14:paraId="27CCD036" w14:textId="415F273B" w:rsidR="006243C4" w:rsidRPr="00C91262" w:rsidRDefault="00821FAB" w:rsidP="00741F44">
      <w:pPr>
        <w:pStyle w:val="alphabeticallist"/>
        <w:numPr>
          <w:ilvl w:val="0"/>
          <w:numId w:val="11"/>
        </w:numPr>
      </w:pPr>
      <w:r w:rsidRPr="00C91262">
        <w:t>Authorise payments to reimburse</w:t>
      </w:r>
      <w:r w:rsidR="00A2328A" w:rsidRPr="00C91262">
        <w:t xml:space="preserve"> clients for the cost of </w:t>
      </w:r>
      <w:r w:rsidR="0039435A">
        <w:t>Screening</w:t>
      </w:r>
      <w:r w:rsidR="00A2328A" w:rsidRPr="00C91262">
        <w:t xml:space="preserve"> Checks in accordance with the Policy on </w:t>
      </w:r>
      <w:r w:rsidRPr="00C91262">
        <w:t>Client Training and Support</w:t>
      </w:r>
      <w:r w:rsidR="00A2328A" w:rsidRPr="00C91262">
        <w:t xml:space="preserve">. </w:t>
      </w:r>
    </w:p>
    <w:p w14:paraId="775C61D5" w14:textId="77777777" w:rsidR="00330C8C" w:rsidRPr="00C91262" w:rsidRDefault="00330C8C" w:rsidP="001B6974">
      <w:pPr>
        <w:pStyle w:val="ListParagraph"/>
      </w:pPr>
      <w:r w:rsidRPr="0039435A">
        <w:t>Employees</w:t>
      </w:r>
    </w:p>
    <w:p w14:paraId="528FC066" w14:textId="69DF0A09" w:rsidR="006243C4" w:rsidRPr="00C91262" w:rsidRDefault="00D72A84" w:rsidP="00741F44">
      <w:pPr>
        <w:pStyle w:val="alphabeticallist"/>
        <w:numPr>
          <w:ilvl w:val="0"/>
          <w:numId w:val="12"/>
        </w:numPr>
      </w:pPr>
      <w:r w:rsidRPr="00C91262">
        <w:t xml:space="preserve">Determine </w:t>
      </w:r>
      <w:r w:rsidR="006243C4" w:rsidRPr="00C91262">
        <w:t>if</w:t>
      </w:r>
      <w:r w:rsidRPr="00C91262">
        <w:t xml:space="preserve"> the activity requires</w:t>
      </w:r>
      <w:r w:rsidR="0039435A">
        <w:t xml:space="preserve"> Screening Checks </w:t>
      </w:r>
      <w:proofErr w:type="gramStart"/>
      <w:r w:rsidR="0039435A">
        <w:t>e.g.</w:t>
      </w:r>
      <w:proofErr w:type="gramEnd"/>
      <w:r w:rsidR="0039435A">
        <w:t xml:space="preserve"> </w:t>
      </w:r>
      <w:r w:rsidRPr="00C91262">
        <w:t>Police Checks</w:t>
      </w:r>
      <w:r w:rsidR="0039435A">
        <w:t xml:space="preserve">, </w:t>
      </w:r>
      <w:r w:rsidR="00821FAB" w:rsidRPr="00C91262">
        <w:t>Working with Children Check</w:t>
      </w:r>
      <w:r w:rsidR="0039435A">
        <w:t>, NDIS Check</w:t>
      </w:r>
      <w:r w:rsidRPr="00C91262">
        <w:t xml:space="preserve"> </w:t>
      </w:r>
      <w:r w:rsidR="00AF23D0" w:rsidRPr="00C91262">
        <w:t xml:space="preserve">and </w:t>
      </w:r>
      <w:r w:rsidR="006243C4" w:rsidRPr="00C91262">
        <w:t xml:space="preserve">obtain </w:t>
      </w:r>
      <w:r w:rsidRPr="00C91262">
        <w:t xml:space="preserve">relevant </w:t>
      </w:r>
      <w:r w:rsidR="00821FAB" w:rsidRPr="00C91262">
        <w:t>c</w:t>
      </w:r>
      <w:r w:rsidRPr="00C91262">
        <w:t xml:space="preserve">hecks prior </w:t>
      </w:r>
      <w:r w:rsidR="006243C4" w:rsidRPr="00C91262">
        <w:t xml:space="preserve">to </w:t>
      </w:r>
      <w:r w:rsidRPr="00C91262">
        <w:t>commencing</w:t>
      </w:r>
      <w:r w:rsidR="00E956D4" w:rsidRPr="00C91262">
        <w:t>.</w:t>
      </w:r>
      <w:r w:rsidR="006243C4" w:rsidRPr="00C91262">
        <w:t xml:space="preserve"> Refer to the current Department </w:t>
      </w:r>
      <w:r w:rsidR="006A6E97" w:rsidRPr="00C91262">
        <w:t>G</w:t>
      </w:r>
      <w:r w:rsidR="006243C4" w:rsidRPr="00C91262">
        <w:t>uidelines regarding “Criminal Records Checks Guidelines” for further procedural and compliance advice.</w:t>
      </w:r>
    </w:p>
    <w:p w14:paraId="60FED7B6" w14:textId="723C9024" w:rsidR="00AF23D0" w:rsidRPr="00C91262" w:rsidRDefault="00A2328A" w:rsidP="00741F44">
      <w:pPr>
        <w:pStyle w:val="alphabeticallist"/>
        <w:numPr>
          <w:ilvl w:val="0"/>
          <w:numId w:val="12"/>
        </w:numPr>
      </w:pPr>
      <w:r w:rsidRPr="00C91262">
        <w:t>O</w:t>
      </w:r>
      <w:r w:rsidR="00AF23D0" w:rsidRPr="00C91262">
        <w:t xml:space="preserve">btain the client’s </w:t>
      </w:r>
      <w:r w:rsidR="001A52BD">
        <w:t>consent</w:t>
      </w:r>
      <w:r w:rsidR="00AF23D0" w:rsidRPr="00C91262">
        <w:t xml:space="preserve"> </w:t>
      </w:r>
      <w:r w:rsidR="00821FAB" w:rsidRPr="00C91262">
        <w:t>to</w:t>
      </w:r>
      <w:r w:rsidR="00AF23D0" w:rsidRPr="00C91262">
        <w:t xml:space="preserve"> </w:t>
      </w:r>
      <w:r w:rsidR="007A62E9" w:rsidRPr="00C91262">
        <w:t>get</w:t>
      </w:r>
      <w:r w:rsidR="00AF23D0" w:rsidRPr="00C91262">
        <w:t xml:space="preserve"> a copy of </w:t>
      </w:r>
      <w:r w:rsidR="0039435A">
        <w:t xml:space="preserve">any Screening </w:t>
      </w:r>
      <w:r w:rsidR="00AF23D0" w:rsidRPr="00C91262">
        <w:t xml:space="preserve">Checks. </w:t>
      </w:r>
    </w:p>
    <w:p w14:paraId="49372068" w14:textId="12CECAA6" w:rsidR="00F27A47" w:rsidRPr="00C91262" w:rsidRDefault="006A6E97" w:rsidP="00741F44">
      <w:pPr>
        <w:pStyle w:val="alphabeticallist"/>
        <w:numPr>
          <w:ilvl w:val="0"/>
          <w:numId w:val="12"/>
        </w:numPr>
      </w:pPr>
      <w:r w:rsidRPr="00C91262">
        <w:t>Consult</w:t>
      </w:r>
      <w:r w:rsidR="00A2328A" w:rsidRPr="00C91262">
        <w:t xml:space="preserve"> </w:t>
      </w:r>
      <w:r w:rsidRPr="00C91262">
        <w:t>the</w:t>
      </w:r>
      <w:r w:rsidR="008933E9">
        <w:t>ir</w:t>
      </w:r>
      <w:r w:rsidR="00A2328A" w:rsidRPr="00C91262">
        <w:t xml:space="preserve"> Manager to determine if the </w:t>
      </w:r>
      <w:r w:rsidR="0039435A">
        <w:t>Screening</w:t>
      </w:r>
      <w:r w:rsidRPr="00C91262">
        <w:t xml:space="preserve"> Check </w:t>
      </w:r>
      <w:r w:rsidR="00A2328A" w:rsidRPr="00C91262">
        <w:t>pose</w:t>
      </w:r>
      <w:r w:rsidRPr="00C91262">
        <w:t>s</w:t>
      </w:r>
      <w:r w:rsidR="00A2328A" w:rsidRPr="00C91262">
        <w:t xml:space="preserve"> an unacceptable risk</w:t>
      </w:r>
      <w:r w:rsidR="006243C4" w:rsidRPr="00C91262">
        <w:t>.</w:t>
      </w:r>
      <w:r w:rsidRPr="00C91262">
        <w:t xml:space="preserve"> </w:t>
      </w:r>
    </w:p>
    <w:p w14:paraId="22CEF528" w14:textId="1892D156" w:rsidR="00F27A47" w:rsidRPr="00C91262" w:rsidRDefault="006A6E97" w:rsidP="00F27A47">
      <w:pPr>
        <w:pStyle w:val="alphabeticallist"/>
        <w:numPr>
          <w:ilvl w:val="0"/>
          <w:numId w:val="0"/>
        </w:numPr>
        <w:ind w:left="1211"/>
      </w:pPr>
      <w:r w:rsidRPr="00C91262">
        <w:t>If the Manager determines there are relevant records of convictions for crimes, do n</w:t>
      </w:r>
      <w:r w:rsidR="00263A7C" w:rsidRPr="00C91262">
        <w:t>ot arrange for the client to participate in th</w:t>
      </w:r>
      <w:r w:rsidR="0079663A" w:rsidRPr="00C91262">
        <w:t>e</w:t>
      </w:r>
      <w:r w:rsidR="00263A7C" w:rsidRPr="00C91262">
        <w:t xml:space="preserve"> activity</w:t>
      </w:r>
      <w:r w:rsidR="00404448" w:rsidRPr="00C91262">
        <w:t>.</w:t>
      </w:r>
      <w:r w:rsidR="00F27A47" w:rsidRPr="00C91262">
        <w:t xml:space="preserve"> </w:t>
      </w:r>
    </w:p>
    <w:p w14:paraId="57D45EAF" w14:textId="5E2F6F3C" w:rsidR="00AF23D0" w:rsidRPr="00C91262" w:rsidRDefault="00F27A47" w:rsidP="00F27A47">
      <w:pPr>
        <w:pStyle w:val="alphabeticallist"/>
        <w:numPr>
          <w:ilvl w:val="0"/>
          <w:numId w:val="0"/>
        </w:numPr>
        <w:ind w:left="1211"/>
      </w:pPr>
      <w:r w:rsidRPr="00C91262">
        <w:t>If there are</w:t>
      </w:r>
      <w:r w:rsidR="00AF23D0" w:rsidRPr="00C91262">
        <w:t xml:space="preserve"> records of convictions for crimes </w:t>
      </w:r>
      <w:r w:rsidRPr="00C91262">
        <w:t xml:space="preserve">that </w:t>
      </w:r>
      <w:r w:rsidR="00AF23D0" w:rsidRPr="00C91262">
        <w:t>are not relevant to the activity and</w:t>
      </w:r>
      <w:r w:rsidRPr="00C91262">
        <w:t xml:space="preserve"> the Manager determines</w:t>
      </w:r>
      <w:r w:rsidR="00AF23D0" w:rsidRPr="00C91262">
        <w:t xml:space="preserve"> it is appropriate to participate in the activit</w:t>
      </w:r>
      <w:r w:rsidRPr="00C91262">
        <w:t>y, risk mitigation strategies must be documented.</w:t>
      </w:r>
    </w:p>
    <w:p w14:paraId="0941434F" w14:textId="5335820A" w:rsidR="00AF23D0" w:rsidRPr="00C91262" w:rsidRDefault="0099651B" w:rsidP="00741F44">
      <w:pPr>
        <w:pStyle w:val="alphabeticallist"/>
        <w:numPr>
          <w:ilvl w:val="0"/>
          <w:numId w:val="12"/>
        </w:numPr>
      </w:pPr>
      <w:r w:rsidRPr="00C91262">
        <w:t>R</w:t>
      </w:r>
      <w:r w:rsidR="00AF23D0" w:rsidRPr="00C91262">
        <w:t xml:space="preserve">eview the Job Plan </w:t>
      </w:r>
      <w:r w:rsidR="002618F9">
        <w:t xml:space="preserve">or Goal Plan </w:t>
      </w:r>
      <w:r w:rsidR="00AF23D0" w:rsidRPr="00C91262">
        <w:t>with the client and reassess which</w:t>
      </w:r>
      <w:r w:rsidRPr="00C91262">
        <w:t xml:space="preserve"> activities will be appropriate when </w:t>
      </w:r>
      <w:r w:rsidR="00713566">
        <w:t xml:space="preserve">Screening </w:t>
      </w:r>
      <w:r w:rsidRPr="00C91262">
        <w:t xml:space="preserve">Checks indicate an unacceptable risk for </w:t>
      </w:r>
      <w:r w:rsidR="00F27A47" w:rsidRPr="00C91262">
        <w:t>some</w:t>
      </w:r>
      <w:r w:rsidRPr="00C91262">
        <w:t xml:space="preserve"> activities.</w:t>
      </w:r>
    </w:p>
    <w:p w14:paraId="27BFD81C" w14:textId="456F98A5" w:rsidR="00AF23D0" w:rsidRPr="00C91262" w:rsidRDefault="0099651B" w:rsidP="00741F44">
      <w:pPr>
        <w:pStyle w:val="alphabeticallist"/>
        <w:numPr>
          <w:ilvl w:val="0"/>
          <w:numId w:val="12"/>
        </w:numPr>
      </w:pPr>
      <w:r w:rsidRPr="00C91262">
        <w:t xml:space="preserve">Use and store </w:t>
      </w:r>
      <w:r w:rsidR="00713566">
        <w:t>Screening</w:t>
      </w:r>
      <w:r w:rsidR="00AF23D0" w:rsidRPr="00C91262">
        <w:t xml:space="preserve"> Check documentation in accordance with the Policy on Privacy and any contractual requirements with the Department of Social Services.</w:t>
      </w:r>
    </w:p>
    <w:p w14:paraId="450F4952" w14:textId="32CA5AB9" w:rsidR="00E436B5" w:rsidRDefault="00E436B5" w:rsidP="001B6974">
      <w:pPr>
        <w:pStyle w:val="Heading4"/>
      </w:pPr>
      <w:r>
        <w:t>References</w:t>
      </w:r>
    </w:p>
    <w:p w14:paraId="69D9B010" w14:textId="19CC9C75" w:rsidR="00E436B5" w:rsidRDefault="00E436B5" w:rsidP="00E436B5">
      <w:r>
        <w:t xml:space="preserve">Working with Children Check </w:t>
      </w:r>
      <w:hyperlink r:id="rId28" w:tooltip="Link to WWCC" w:history="1">
        <w:r>
          <w:rPr>
            <w:rStyle w:val="Hyperlink"/>
          </w:rPr>
          <w:t>About the WWC Check in Western Australia (workingwithchildren.wa.gov.au)</w:t>
        </w:r>
      </w:hyperlink>
    </w:p>
    <w:p w14:paraId="2B686451" w14:textId="7570B218" w:rsidR="00E436B5" w:rsidRDefault="00E436B5" w:rsidP="00E436B5">
      <w:r w:rsidRPr="00E436B5">
        <w:t>NDIS Worker Screening Check</w:t>
      </w:r>
      <w:r>
        <w:t xml:space="preserve"> </w:t>
      </w:r>
      <w:hyperlink r:id="rId29" w:tooltip="Link to NDIS Check" w:history="1">
        <w:r>
          <w:rPr>
            <w:rStyle w:val="Hyperlink"/>
          </w:rPr>
          <w:t>NDIS Worker Screening Check (www.wa.gov.au)</w:t>
        </w:r>
      </w:hyperlink>
    </w:p>
    <w:p w14:paraId="1E1784A0" w14:textId="71F3339F" w:rsidR="00E436B5" w:rsidRDefault="00593DA6" w:rsidP="00E436B5">
      <w:r w:rsidRPr="00593DA6">
        <w:t>National Police Certificates</w:t>
      </w:r>
      <w:r>
        <w:t xml:space="preserve"> </w:t>
      </w:r>
      <w:hyperlink r:id="rId30" w:tooltip="Link to National Police Check" w:history="1">
        <w:r>
          <w:rPr>
            <w:rStyle w:val="Hyperlink"/>
          </w:rPr>
          <w:t>National Police Certificates | Western Australia Police Force</w:t>
        </w:r>
      </w:hyperlink>
    </w:p>
    <w:p w14:paraId="004AC9CF" w14:textId="3B6B5349" w:rsidR="00593DA6" w:rsidRPr="00E436B5" w:rsidRDefault="00593DA6" w:rsidP="00E436B5">
      <w:r>
        <w:t xml:space="preserve">Spent Convictions </w:t>
      </w:r>
      <w:hyperlink r:id="rId31" w:tooltip="Link to Spent Convictions FAQ" w:history="1">
        <w:r>
          <w:rPr>
            <w:rStyle w:val="Hyperlink"/>
          </w:rPr>
          <w:t>FAQ | Western Australia Police Force</w:t>
        </w:r>
      </w:hyperlink>
    </w:p>
    <w:p w14:paraId="732BCF45" w14:textId="2C07DF53" w:rsidR="00330C8C" w:rsidRPr="00C91262" w:rsidRDefault="00330C8C" w:rsidP="001B6974">
      <w:pPr>
        <w:pStyle w:val="Heading4"/>
      </w:pPr>
      <w:r w:rsidRPr="0039435A">
        <w:t>Definitions</w:t>
      </w:r>
    </w:p>
    <w:p w14:paraId="34BB79C2" w14:textId="600E3D56" w:rsidR="00330C8C" w:rsidRPr="00C91262" w:rsidRDefault="00330C8C" w:rsidP="006843F3">
      <w:pPr>
        <w:ind w:left="360"/>
      </w:pPr>
      <w:r w:rsidRPr="00C91262">
        <w:rPr>
          <w:b/>
          <w:bCs/>
        </w:rPr>
        <w:t>Activity:</w:t>
      </w:r>
      <w:r w:rsidRPr="00C91262">
        <w:t xml:space="preserve"> </w:t>
      </w:r>
      <w:r w:rsidR="007A62E9" w:rsidRPr="00C91262">
        <w:t>includes</w:t>
      </w:r>
      <w:r w:rsidRPr="00C91262">
        <w:t xml:space="preserve"> paid employment, work experience, paid and unpaid work trials, volunteer work, job sampling, training, education.</w:t>
      </w:r>
    </w:p>
    <w:p w14:paraId="796570B7" w14:textId="418440CB" w:rsidR="00DE6E3F" w:rsidRPr="00C91262" w:rsidRDefault="00713566" w:rsidP="006843F3">
      <w:pPr>
        <w:ind w:left="360"/>
      </w:pPr>
      <w:r>
        <w:rPr>
          <w:b/>
          <w:bCs/>
        </w:rPr>
        <w:t>Screening</w:t>
      </w:r>
      <w:r w:rsidR="00330C8C" w:rsidRPr="00C91262">
        <w:rPr>
          <w:b/>
          <w:bCs/>
        </w:rPr>
        <w:t xml:space="preserve"> Check</w:t>
      </w:r>
      <w:r w:rsidR="00330C8C" w:rsidRPr="00C91262">
        <w:t>: include</w:t>
      </w:r>
      <w:r w:rsidR="007A62E9" w:rsidRPr="00C91262">
        <w:t>s</w:t>
      </w:r>
      <w:r w:rsidR="00330C8C" w:rsidRPr="00C91262">
        <w:t xml:space="preserve"> Criminal Record Check, National Police Certificate, National Police Check for Volunteers, State Traffic Certificate, the Working with Children Check, International Police Checks</w:t>
      </w:r>
      <w:r>
        <w:t>, NDIS Check</w:t>
      </w:r>
      <w:r w:rsidR="00330C8C" w:rsidRPr="00C91262">
        <w:t xml:space="preserve"> or any other check required </w:t>
      </w:r>
      <w:r w:rsidR="007A62E9" w:rsidRPr="00C91262">
        <w:t>for</w:t>
      </w:r>
      <w:r w:rsidR="00330C8C" w:rsidRPr="00C91262">
        <w:t xml:space="preserve"> the activity. </w:t>
      </w:r>
      <w:r w:rsidR="00B46242">
        <w:t xml:space="preserve">Screening </w:t>
      </w:r>
      <w:r w:rsidR="00330C8C" w:rsidRPr="00C91262">
        <w:t xml:space="preserve">checks </w:t>
      </w:r>
      <w:r w:rsidR="007A62E9" w:rsidRPr="00C91262">
        <w:t>assist</w:t>
      </w:r>
      <w:r w:rsidR="00330C8C" w:rsidRPr="00C91262">
        <w:t xml:space="preserve"> organisations </w:t>
      </w:r>
      <w:r w:rsidR="007A62E9" w:rsidRPr="00C91262">
        <w:t>to determine</w:t>
      </w:r>
      <w:r w:rsidR="00330C8C" w:rsidRPr="00C91262">
        <w:t xml:space="preserve"> whether someone is suited to the activity. One chec</w:t>
      </w:r>
      <w:r w:rsidR="007A62E9" w:rsidRPr="00C91262">
        <w:t>k cannot substitute for another</w:t>
      </w:r>
      <w:r w:rsidR="00330C8C" w:rsidRPr="00C91262">
        <w:t>.</w:t>
      </w:r>
      <w:r w:rsidR="0091520F" w:rsidRPr="00C91262">
        <w:t xml:space="preserve"> </w:t>
      </w:r>
    </w:p>
    <w:p w14:paraId="32479109" w14:textId="00B9C461" w:rsidR="0091520F" w:rsidRPr="00C91262" w:rsidRDefault="0091520F" w:rsidP="006843F3">
      <w:pPr>
        <w:ind w:left="360"/>
        <w:rPr>
          <w:b/>
          <w:bCs/>
        </w:rPr>
      </w:pPr>
      <w:r w:rsidRPr="00C91262">
        <w:rPr>
          <w:b/>
          <w:bCs/>
        </w:rPr>
        <w:t xml:space="preserve">Activities that require </w:t>
      </w:r>
      <w:r w:rsidR="00713566">
        <w:rPr>
          <w:b/>
          <w:bCs/>
        </w:rPr>
        <w:t xml:space="preserve">Screening </w:t>
      </w:r>
      <w:r w:rsidRPr="00C91262">
        <w:rPr>
          <w:b/>
          <w:bCs/>
        </w:rPr>
        <w:t>Checks include those</w:t>
      </w:r>
      <w:r w:rsidR="00B73779" w:rsidRPr="00C91262">
        <w:rPr>
          <w:b/>
          <w:bCs/>
        </w:rPr>
        <w:t>:</w:t>
      </w:r>
    </w:p>
    <w:p w14:paraId="6B3F22A2" w14:textId="4C2BDDFC" w:rsidR="00E956D4" w:rsidRPr="00C91262" w:rsidRDefault="00B73779" w:rsidP="005941B0">
      <w:pPr>
        <w:pStyle w:val="alphabeticallist"/>
        <w:numPr>
          <w:ilvl w:val="0"/>
          <w:numId w:val="54"/>
        </w:numPr>
      </w:pPr>
      <w:r w:rsidRPr="00C91262">
        <w:t>S</w:t>
      </w:r>
      <w:r w:rsidR="0091520F" w:rsidRPr="00C91262">
        <w:t xml:space="preserve">ubject to industry accreditation requirements, industry standards, or a legal requirement that the activity can only be </w:t>
      </w:r>
      <w:r w:rsidR="007A62E9" w:rsidRPr="00C91262">
        <w:t>done</w:t>
      </w:r>
      <w:r w:rsidR="0091520F" w:rsidRPr="00C91262">
        <w:t xml:space="preserve"> by people who have not been convicted of </w:t>
      </w:r>
      <w:proofErr w:type="gramStart"/>
      <w:r w:rsidR="0091520F" w:rsidRPr="00C91262">
        <w:t>particular crimes</w:t>
      </w:r>
      <w:proofErr w:type="gramEnd"/>
      <w:r w:rsidR="003D52F2" w:rsidRPr="00C91262">
        <w:t>.</w:t>
      </w:r>
    </w:p>
    <w:p w14:paraId="5A739A31" w14:textId="6EFC2391" w:rsidR="00E956D4" w:rsidRPr="00C91262" w:rsidRDefault="00B73779" w:rsidP="005941B0">
      <w:pPr>
        <w:pStyle w:val="alphabeticallist"/>
        <w:numPr>
          <w:ilvl w:val="0"/>
          <w:numId w:val="54"/>
        </w:numPr>
      </w:pPr>
      <w:r w:rsidRPr="00C91262">
        <w:t>S</w:t>
      </w:r>
      <w:r w:rsidR="0091520F" w:rsidRPr="00C91262">
        <w:t>pecified by the Department of Social Services as requi</w:t>
      </w:r>
      <w:r w:rsidR="007A0F69" w:rsidRPr="00C91262">
        <w:t>ring criminal records checks.</w:t>
      </w:r>
    </w:p>
    <w:p w14:paraId="73DBAE52" w14:textId="56A1A078" w:rsidR="0091520F" w:rsidRPr="00C91262" w:rsidRDefault="00B73779" w:rsidP="005941B0">
      <w:pPr>
        <w:pStyle w:val="alphabeticallist"/>
        <w:numPr>
          <w:ilvl w:val="0"/>
          <w:numId w:val="54"/>
        </w:numPr>
      </w:pPr>
      <w:r w:rsidRPr="00C91262">
        <w:lastRenderedPageBreak/>
        <w:t>W</w:t>
      </w:r>
      <w:r w:rsidR="007A0F69" w:rsidRPr="00C91262">
        <w:t>ith</w:t>
      </w:r>
      <w:r w:rsidR="0091520F" w:rsidRPr="00C91262">
        <w:t xml:space="preserve"> regular or unsu</w:t>
      </w:r>
      <w:r w:rsidR="003D52F2" w:rsidRPr="00C91262">
        <w:t xml:space="preserve">pervised contact with </w:t>
      </w:r>
      <w:r w:rsidR="0091520F" w:rsidRPr="00C91262">
        <w:rPr>
          <w:lang w:val="en-US"/>
        </w:rPr>
        <w:t>children, elderly, or other classes of vulnerable people.</w:t>
      </w:r>
    </w:p>
    <w:p w14:paraId="45BDD64F" w14:textId="115CBA96" w:rsidR="00330C8C" w:rsidRPr="00C91262" w:rsidRDefault="00330C8C" w:rsidP="006843F3">
      <w:pPr>
        <w:ind w:left="426"/>
      </w:pPr>
      <w:r w:rsidRPr="00C91262">
        <w:rPr>
          <w:b/>
          <w:bCs/>
        </w:rPr>
        <w:t>Working with Children Check (WWCC)</w:t>
      </w:r>
      <w:r w:rsidRPr="00C91262">
        <w:t>: a comprehensive criminal record check for people working with children in Western Australia. The WWC Check aims to protect children by:</w:t>
      </w:r>
    </w:p>
    <w:p w14:paraId="1ED37117" w14:textId="11960F49" w:rsidR="00330C8C" w:rsidRPr="00C91262" w:rsidRDefault="00330C8C" w:rsidP="006F4113">
      <w:pPr>
        <w:pStyle w:val="alphabeticallist"/>
        <w:numPr>
          <w:ilvl w:val="0"/>
          <w:numId w:val="173"/>
        </w:numPr>
      </w:pPr>
      <w:r w:rsidRPr="00C91262">
        <w:t xml:space="preserve">deterring people from applying to work with children where they have a relevant charge or conviction on their criminal record that indicates they may harm a </w:t>
      </w:r>
      <w:proofErr w:type="gramStart"/>
      <w:r w:rsidRPr="00C91262">
        <w:t>child</w:t>
      </w:r>
      <w:proofErr w:type="gramEnd"/>
    </w:p>
    <w:p w14:paraId="30A63169" w14:textId="44D52861" w:rsidR="00330C8C" w:rsidRPr="00C91262" w:rsidRDefault="00330C8C" w:rsidP="006F4113">
      <w:pPr>
        <w:pStyle w:val="alphabeticallist"/>
        <w:numPr>
          <w:ilvl w:val="0"/>
          <w:numId w:val="173"/>
        </w:numPr>
      </w:pPr>
      <w:r w:rsidRPr="00C91262">
        <w:t>detecting new charges and convictions of those people who hold a current WWC Card and preventing them from continuing to engage in child-related work where their criminal record and behaviour indicates they may harm a child and</w:t>
      </w:r>
    </w:p>
    <w:p w14:paraId="6A147563" w14:textId="5EDD3EAE" w:rsidR="0039435A" w:rsidRDefault="00330C8C" w:rsidP="0039435A">
      <w:pPr>
        <w:pStyle w:val="alphabeticallist"/>
        <w:numPr>
          <w:ilvl w:val="0"/>
          <w:numId w:val="173"/>
        </w:numPr>
      </w:pPr>
      <w:r w:rsidRPr="00C91262">
        <w:t>protecting children by creating awareness that child safety is a whole of community</w:t>
      </w:r>
      <w:r w:rsidR="00E956D4" w:rsidRPr="00C91262">
        <w:t xml:space="preserve"> </w:t>
      </w:r>
      <w:proofErr w:type="gramStart"/>
      <w:r w:rsidR="00E956D4" w:rsidRPr="00C91262">
        <w:t>responsibility</w:t>
      </w:r>
      <w:proofErr w:type="gramEnd"/>
      <w:r w:rsidRPr="00C91262">
        <w:t xml:space="preserve">  </w:t>
      </w:r>
    </w:p>
    <w:p w14:paraId="7524353A" w14:textId="77777777" w:rsidR="00E436B5" w:rsidRDefault="00B97517" w:rsidP="00E436B5">
      <w:pPr>
        <w:spacing w:after="0"/>
        <w:ind w:left="426"/>
      </w:pPr>
      <w:r>
        <w:rPr>
          <w:b/>
          <w:bCs/>
        </w:rPr>
        <w:t xml:space="preserve">NDIS Worker Screening Check (NDIS Check) </w:t>
      </w:r>
      <w:r>
        <w:t>a</w:t>
      </w:r>
      <w:r w:rsidRPr="00BD03EC">
        <w:t xml:space="preserve"> screening process for NDIS workers to determine that applicants do not present an unacceptable risk of harm to people with disability.</w:t>
      </w:r>
      <w:r w:rsidR="00713566">
        <w:t xml:space="preserve"> T</w:t>
      </w:r>
      <w:r>
        <w:t xml:space="preserve">he NDIS Check is a national tool that helps NDIS providers determine that individuals seeking to work (or already working) in certain NDIS roles do not present an unacceptable risk of harm to people with disability. </w:t>
      </w:r>
    </w:p>
    <w:p w14:paraId="6937BFE6" w14:textId="77777777" w:rsidR="00E436B5" w:rsidRDefault="00E436B5" w:rsidP="00E436B5">
      <w:pPr>
        <w:spacing w:after="0"/>
        <w:ind w:left="426"/>
        <w:rPr>
          <w:b/>
          <w:bCs/>
        </w:rPr>
      </w:pPr>
    </w:p>
    <w:p w14:paraId="7B0FD4D9" w14:textId="091AEE61" w:rsidR="00E436B5" w:rsidRDefault="00330C8C" w:rsidP="00E436B5">
      <w:pPr>
        <w:spacing w:after="0"/>
        <w:ind w:left="426"/>
      </w:pPr>
      <w:r w:rsidRPr="0039435A">
        <w:rPr>
          <w:b/>
          <w:bCs/>
        </w:rPr>
        <w:t>Spent Conviction:</w:t>
      </w:r>
      <w:r w:rsidRPr="00C91262">
        <w:t xml:space="preserve"> Having a conviction declared spent effectively limits the disclosure of that conviction. For example, a conviction that has been spent is not listed on a National Police Certificate. However, certain government departments, licensing bodies as well as the Police and Courts of Law have exemptions under the Spent Convictions Act 1988 (WA) and have access to convictions that have been spent. </w:t>
      </w:r>
    </w:p>
    <w:p w14:paraId="1A17F522" w14:textId="1F66EF90" w:rsidR="0000714E" w:rsidRDefault="00330C8C" w:rsidP="00B97517">
      <w:pPr>
        <w:tabs>
          <w:tab w:val="left" w:pos="426"/>
        </w:tabs>
        <w:ind w:left="426"/>
      </w:pPr>
      <w:r w:rsidRPr="00C91262">
        <w:t xml:space="preserve">  </w:t>
      </w:r>
    </w:p>
    <w:p w14:paraId="35F65EB7" w14:textId="77777777" w:rsidR="00440D1A" w:rsidRPr="0039435A" w:rsidRDefault="00440D1A" w:rsidP="00B97517">
      <w:pPr>
        <w:tabs>
          <w:tab w:val="left" w:pos="426"/>
        </w:tabs>
        <w:ind w:left="426"/>
      </w:pPr>
    </w:p>
    <w:p w14:paraId="27929700" w14:textId="77777777" w:rsidR="007C0239" w:rsidRPr="00C91262" w:rsidRDefault="007C0239" w:rsidP="0000714E">
      <w:pPr>
        <w:rPr>
          <w:rFonts w:cs="Arial"/>
          <w:szCs w:val="24"/>
        </w:rPr>
        <w:sectPr w:rsidR="007C0239" w:rsidRPr="00C91262" w:rsidSect="00EC10C1">
          <w:footerReference w:type="default" r:id="rId32"/>
          <w:pgSz w:w="11906" w:h="16838"/>
          <w:pgMar w:top="1440" w:right="1080" w:bottom="1440" w:left="1080" w:header="708" w:footer="708" w:gutter="0"/>
          <w:cols w:space="708"/>
          <w:docGrid w:linePitch="360"/>
        </w:sectPr>
      </w:pPr>
    </w:p>
    <w:p w14:paraId="1E8DC0F3" w14:textId="775D8DE6" w:rsidR="007C0239" w:rsidRPr="00C91262" w:rsidRDefault="00DA2477" w:rsidP="00CD6087">
      <w:pPr>
        <w:pStyle w:val="Heading1"/>
      </w:pPr>
      <w:bookmarkStart w:id="27" w:name="_Toc144033505"/>
      <w:r w:rsidRPr="00C91262">
        <w:lastRenderedPageBreak/>
        <w:t xml:space="preserve">Policy </w:t>
      </w:r>
      <w:r w:rsidR="007C0239" w:rsidRPr="00C91262">
        <w:t>1.3 Child Safety and Wellbeing</w:t>
      </w:r>
      <w:bookmarkEnd w:id="27"/>
    </w:p>
    <w:p w14:paraId="764819E1" w14:textId="77777777" w:rsidR="0030277D" w:rsidRPr="00C91262" w:rsidRDefault="0030277D" w:rsidP="003D0C9A">
      <w:pPr>
        <w:pStyle w:val="Heading4"/>
        <w:numPr>
          <w:ilvl w:val="0"/>
          <w:numId w:val="24"/>
        </w:numPr>
      </w:pPr>
      <w:r w:rsidRPr="00C91262">
        <w:t xml:space="preserve">Policy </w:t>
      </w:r>
      <w:r w:rsidRPr="003D0C9A">
        <w:t>Summary</w:t>
      </w:r>
    </w:p>
    <w:tbl>
      <w:tblPr>
        <w:tblStyle w:val="PolicyTable"/>
        <w:tblW w:w="9101" w:type="dxa"/>
        <w:tblInd w:w="612" w:type="dxa"/>
        <w:tblLook w:val="04A0" w:firstRow="1" w:lastRow="0" w:firstColumn="1" w:lastColumn="0" w:noHBand="0" w:noVBand="1"/>
      </w:tblPr>
      <w:tblGrid>
        <w:gridCol w:w="1447"/>
        <w:gridCol w:w="7654"/>
      </w:tblGrid>
      <w:tr w:rsidR="0030277D" w:rsidRPr="00C91262" w14:paraId="70F28F08" w14:textId="77777777" w:rsidTr="001572C7">
        <w:tc>
          <w:tcPr>
            <w:tcW w:w="1447" w:type="dxa"/>
          </w:tcPr>
          <w:p w14:paraId="297575F5" w14:textId="77777777" w:rsidR="0030277D" w:rsidRPr="00C91262" w:rsidRDefault="0030277D" w:rsidP="00B67513">
            <w:pPr>
              <w:rPr>
                <w:b/>
              </w:rPr>
            </w:pPr>
            <w:r w:rsidRPr="00C91262">
              <w:rPr>
                <w:b/>
              </w:rPr>
              <w:t>Who</w:t>
            </w:r>
          </w:p>
        </w:tc>
        <w:tc>
          <w:tcPr>
            <w:tcW w:w="7654" w:type="dxa"/>
          </w:tcPr>
          <w:p w14:paraId="32B1FAE2" w14:textId="08368C2D" w:rsidR="0030277D" w:rsidRPr="00C91262" w:rsidRDefault="002C2277" w:rsidP="00B67513">
            <w:r w:rsidRPr="00C91262">
              <w:t xml:space="preserve">BIZLINK </w:t>
            </w:r>
            <w:r w:rsidR="0030277D" w:rsidRPr="00C91262">
              <w:t>emplo</w:t>
            </w:r>
            <w:r w:rsidRPr="00C91262">
              <w:t xml:space="preserve">yees, directors, contractors, volunteers, </w:t>
            </w:r>
            <w:r w:rsidR="0030277D" w:rsidRPr="00C91262">
              <w:t>clients</w:t>
            </w:r>
            <w:r w:rsidRPr="00C91262">
              <w:t>, prospective clients, client’s</w:t>
            </w:r>
            <w:r w:rsidR="0030277D" w:rsidRPr="00C91262">
              <w:t xml:space="preserve"> support networks</w:t>
            </w:r>
            <w:r w:rsidR="00750F8E" w:rsidRPr="00C91262">
              <w:t xml:space="preserve"> and </w:t>
            </w:r>
            <w:r w:rsidR="006716A7" w:rsidRPr="00C91262">
              <w:t>stakeholders</w:t>
            </w:r>
            <w:r w:rsidR="00750F8E" w:rsidRPr="00C91262">
              <w:t>.</w:t>
            </w:r>
            <w:r w:rsidR="003670D3">
              <w:t xml:space="preserve"> </w:t>
            </w:r>
            <w:r w:rsidR="00D84D2D">
              <w:t>(‘Client’ same meaning as ‘participant’)</w:t>
            </w:r>
            <w:r w:rsidR="003670D3">
              <w:t>.</w:t>
            </w:r>
          </w:p>
        </w:tc>
      </w:tr>
      <w:tr w:rsidR="0030277D" w:rsidRPr="00C91262" w14:paraId="649C42D6" w14:textId="77777777" w:rsidTr="001572C7">
        <w:tc>
          <w:tcPr>
            <w:tcW w:w="1447" w:type="dxa"/>
          </w:tcPr>
          <w:p w14:paraId="24662B6E" w14:textId="77777777" w:rsidR="0030277D" w:rsidRPr="00C91262" w:rsidRDefault="0030277D" w:rsidP="00B67513">
            <w:pPr>
              <w:rPr>
                <w:b/>
              </w:rPr>
            </w:pPr>
            <w:r w:rsidRPr="00C91262">
              <w:rPr>
                <w:b/>
              </w:rPr>
              <w:t>What</w:t>
            </w:r>
          </w:p>
        </w:tc>
        <w:tc>
          <w:tcPr>
            <w:tcW w:w="7654" w:type="dxa"/>
          </w:tcPr>
          <w:p w14:paraId="7E9CE8CF" w14:textId="2C5CFB46" w:rsidR="0030277D" w:rsidRPr="00C91262" w:rsidRDefault="002B00D7" w:rsidP="00B67513">
            <w:r w:rsidRPr="00C91262">
              <w:t xml:space="preserve">BIZLINK has a </w:t>
            </w:r>
            <w:r w:rsidR="000722F4" w:rsidRPr="00C91262">
              <w:t>zero tolerance of child abuse</w:t>
            </w:r>
            <w:r w:rsidRPr="00C91262">
              <w:t>.</w:t>
            </w:r>
            <w:r w:rsidR="000722F4" w:rsidRPr="00C91262">
              <w:t xml:space="preserve"> </w:t>
            </w:r>
            <w:r w:rsidRPr="00C91262">
              <w:t xml:space="preserve">To provide a safe, healthy, </w:t>
            </w:r>
            <w:proofErr w:type="gramStart"/>
            <w:r w:rsidRPr="00C91262">
              <w:t>supportive</w:t>
            </w:r>
            <w:proofErr w:type="gramEnd"/>
            <w:r w:rsidRPr="00C91262">
              <w:t xml:space="preserve"> and secure environment for all clients </w:t>
            </w:r>
            <w:r w:rsidR="000722F4" w:rsidRPr="00C91262">
              <w:t xml:space="preserve">and </w:t>
            </w:r>
            <w:r w:rsidRPr="00C91262">
              <w:t>protect</w:t>
            </w:r>
            <w:r w:rsidR="000722F4" w:rsidRPr="00C91262">
              <w:t xml:space="preserve"> the wellbeing of children and young people. BIZLINK is committed to preventing child abuse and identifying risks early</w:t>
            </w:r>
            <w:r w:rsidR="00DC7CFB" w:rsidRPr="00C91262">
              <w:t>,</w:t>
            </w:r>
            <w:r w:rsidR="000722F4" w:rsidRPr="00C91262">
              <w:t xml:space="preserve"> removing and reducing these risks.</w:t>
            </w:r>
          </w:p>
        </w:tc>
      </w:tr>
      <w:tr w:rsidR="0030277D" w:rsidRPr="00C91262" w14:paraId="5CBC7488" w14:textId="77777777" w:rsidTr="00D84D2D">
        <w:trPr>
          <w:trHeight w:val="1212"/>
        </w:trPr>
        <w:tc>
          <w:tcPr>
            <w:tcW w:w="1447" w:type="dxa"/>
          </w:tcPr>
          <w:p w14:paraId="0F75F22B" w14:textId="77777777" w:rsidR="0030277D" w:rsidRPr="00C91262" w:rsidRDefault="0030277D" w:rsidP="00B67513">
            <w:pPr>
              <w:rPr>
                <w:b/>
              </w:rPr>
            </w:pPr>
            <w:r w:rsidRPr="00C91262">
              <w:rPr>
                <w:b/>
              </w:rPr>
              <w:t>How</w:t>
            </w:r>
          </w:p>
        </w:tc>
        <w:tc>
          <w:tcPr>
            <w:tcW w:w="7654" w:type="dxa"/>
          </w:tcPr>
          <w:p w14:paraId="71B9F4D0" w14:textId="503242A5" w:rsidR="000722F4" w:rsidRPr="00C91262" w:rsidRDefault="00D84D2D" w:rsidP="00B67513">
            <w:r>
              <w:t>Provide</w:t>
            </w:r>
            <w:r w:rsidR="000722F4" w:rsidRPr="00C91262">
              <w:t xml:space="preserve"> procedures to uphold the safety and wellbeing of client’s aged under 18 years. </w:t>
            </w:r>
          </w:p>
          <w:p w14:paraId="226A228E" w14:textId="510FFC06" w:rsidR="00702081" w:rsidRPr="00C91262" w:rsidRDefault="000722F4" w:rsidP="00702081">
            <w:r w:rsidRPr="00C91262">
              <w:rPr>
                <w:b/>
              </w:rPr>
              <w:t>Consequence of Breach</w:t>
            </w:r>
            <w:r w:rsidR="00702081">
              <w:rPr>
                <w:b/>
              </w:rPr>
              <w:t xml:space="preserve"> </w:t>
            </w:r>
            <w:r w:rsidR="00702081" w:rsidRPr="00E60DD8">
              <w:t>Breaches of this policy may result in disciplinary action, up to and including termination of employment, or other necessary response</w:t>
            </w:r>
            <w:r w:rsidR="00702081">
              <w:t xml:space="preserve">, including reporting </w:t>
            </w:r>
            <w:r w:rsidR="00702081" w:rsidRPr="00E60DD8">
              <w:t>to the Police</w:t>
            </w:r>
            <w:r w:rsidR="00702081" w:rsidRPr="00C91262">
              <w:t>.</w:t>
            </w:r>
          </w:p>
        </w:tc>
      </w:tr>
      <w:tr w:rsidR="0030277D" w:rsidRPr="00C91262" w14:paraId="0DB2FA14" w14:textId="77777777" w:rsidTr="001572C7">
        <w:trPr>
          <w:trHeight w:val="826"/>
        </w:trPr>
        <w:tc>
          <w:tcPr>
            <w:tcW w:w="1447" w:type="dxa"/>
          </w:tcPr>
          <w:p w14:paraId="44CF622B" w14:textId="77777777" w:rsidR="0030277D" w:rsidRPr="00C91262" w:rsidRDefault="0030277D" w:rsidP="00B67513">
            <w:pPr>
              <w:rPr>
                <w:b/>
              </w:rPr>
            </w:pPr>
            <w:r w:rsidRPr="00C91262">
              <w:rPr>
                <w:b/>
              </w:rPr>
              <w:t>Resources</w:t>
            </w:r>
          </w:p>
        </w:tc>
        <w:tc>
          <w:tcPr>
            <w:tcW w:w="7654" w:type="dxa"/>
          </w:tcPr>
          <w:p w14:paraId="56097568" w14:textId="15AB1805" w:rsidR="000722F4" w:rsidRDefault="002B00D7" w:rsidP="00405289">
            <w:pPr>
              <w:spacing w:after="0"/>
              <w:jc w:val="left"/>
            </w:pPr>
            <w:r w:rsidRPr="00C91262">
              <w:t xml:space="preserve">NSDS </w:t>
            </w:r>
            <w:r w:rsidR="0053334F" w:rsidRPr="00C91262">
              <w:t>1 Rights</w:t>
            </w:r>
          </w:p>
          <w:p w14:paraId="71627304" w14:textId="77777777" w:rsidR="00405289" w:rsidRDefault="003104CF" w:rsidP="00405289">
            <w:pPr>
              <w:spacing w:after="0"/>
              <w:jc w:val="left"/>
              <w:rPr>
                <w:rFonts w:cs="Arial"/>
              </w:rPr>
            </w:pPr>
            <w:r>
              <w:rPr>
                <w:rFonts w:cs="Arial"/>
              </w:rPr>
              <w:t>NDIS Practice Standards 1 Right and Responsibilities, 2 Provider Governance and Operational Management, 3 Provision of Supports, 4 Provision of Supports Environment</w:t>
            </w:r>
          </w:p>
          <w:p w14:paraId="746202EF" w14:textId="1D26B7B6" w:rsidR="000722F4" w:rsidRPr="00C91262" w:rsidRDefault="002C2277" w:rsidP="00405289">
            <w:pPr>
              <w:spacing w:after="0"/>
              <w:jc w:val="left"/>
            </w:pPr>
            <w:r w:rsidRPr="00C91262">
              <w:t>Privacy Act 1988</w:t>
            </w:r>
            <w:r w:rsidR="00D84D2D">
              <w:t xml:space="preserve"> </w:t>
            </w:r>
            <w:r w:rsidR="000722F4" w:rsidRPr="00C91262">
              <w:t>(</w:t>
            </w:r>
            <w:proofErr w:type="spellStart"/>
            <w:r w:rsidR="000722F4" w:rsidRPr="00C91262">
              <w:t>Cth</w:t>
            </w:r>
            <w:proofErr w:type="spellEnd"/>
            <w:r w:rsidR="000722F4" w:rsidRPr="00C91262">
              <w:t>)</w:t>
            </w:r>
            <w:r w:rsidRPr="00C91262">
              <w:t xml:space="preserve">, </w:t>
            </w:r>
            <w:r w:rsidR="00750F8E" w:rsidRPr="00C91262">
              <w:t>Australian Human Rights Commission Act 1986 (</w:t>
            </w:r>
            <w:proofErr w:type="spellStart"/>
            <w:r w:rsidR="00750F8E" w:rsidRPr="00C91262">
              <w:t>Cth</w:t>
            </w:r>
            <w:proofErr w:type="spellEnd"/>
            <w:r w:rsidR="00750F8E" w:rsidRPr="00C91262">
              <w:t>)</w:t>
            </w:r>
            <w:r w:rsidRPr="00C91262">
              <w:t xml:space="preserve">, </w:t>
            </w:r>
            <w:r w:rsidR="000722F4" w:rsidRPr="00C91262">
              <w:t>National Principles for Child Safe Organisations</w:t>
            </w:r>
          </w:p>
          <w:p w14:paraId="62F5E083" w14:textId="71ADF70A" w:rsidR="0030277D" w:rsidRPr="00C91262" w:rsidRDefault="00C51493" w:rsidP="00405289">
            <w:pPr>
              <w:jc w:val="left"/>
            </w:pPr>
            <w:r w:rsidRPr="00C91262">
              <w:t xml:space="preserve">BIZLINK Policy on: </w:t>
            </w:r>
            <w:r w:rsidR="000722F4" w:rsidRPr="00C91262">
              <w:t>Rights</w:t>
            </w:r>
            <w:r w:rsidR="002C2277" w:rsidRPr="00C91262">
              <w:t xml:space="preserve">, </w:t>
            </w:r>
            <w:r w:rsidR="000722F4" w:rsidRPr="00C91262">
              <w:t>Feedback and Complaints</w:t>
            </w:r>
            <w:r w:rsidR="002C2277" w:rsidRPr="00C91262">
              <w:t xml:space="preserve">, </w:t>
            </w:r>
            <w:r w:rsidRPr="00C91262">
              <w:t xml:space="preserve">Employee Complaints, </w:t>
            </w:r>
            <w:r w:rsidR="000722F4" w:rsidRPr="00C91262">
              <w:t>Preven</w:t>
            </w:r>
            <w:r w:rsidR="00750F8E" w:rsidRPr="00C91262">
              <w:t>tion of Violence and Aggression</w:t>
            </w:r>
          </w:p>
        </w:tc>
      </w:tr>
      <w:tr w:rsidR="0030277D" w:rsidRPr="00C91262" w14:paraId="1EAF97AF" w14:textId="77777777" w:rsidTr="001572C7">
        <w:tc>
          <w:tcPr>
            <w:tcW w:w="1447" w:type="dxa"/>
          </w:tcPr>
          <w:p w14:paraId="263087BE" w14:textId="77777777" w:rsidR="0030277D" w:rsidRPr="00C91262" w:rsidRDefault="0030277D" w:rsidP="00B67513">
            <w:pPr>
              <w:rPr>
                <w:b/>
              </w:rPr>
            </w:pPr>
            <w:r w:rsidRPr="00C91262">
              <w:rPr>
                <w:b/>
              </w:rPr>
              <w:t>Approved</w:t>
            </w:r>
          </w:p>
        </w:tc>
        <w:tc>
          <w:tcPr>
            <w:tcW w:w="7654" w:type="dxa"/>
          </w:tcPr>
          <w:p w14:paraId="2ED43986" w14:textId="2971F84A" w:rsidR="0030277D" w:rsidRPr="00C91262" w:rsidRDefault="002978A2" w:rsidP="00B67513">
            <w:r>
              <w:t>14/08/2023</w:t>
            </w:r>
          </w:p>
        </w:tc>
      </w:tr>
    </w:tbl>
    <w:p w14:paraId="233AC694" w14:textId="77777777" w:rsidR="0030277D" w:rsidRPr="00C91262" w:rsidRDefault="0030277D" w:rsidP="001B6974">
      <w:pPr>
        <w:pStyle w:val="Heading4"/>
      </w:pPr>
      <w:r w:rsidRPr="003D0C9A">
        <w:t>Policy</w:t>
      </w:r>
      <w:r w:rsidRPr="00C91262">
        <w:t xml:space="preserve"> Statement</w:t>
      </w:r>
    </w:p>
    <w:p w14:paraId="20E0D52A" w14:textId="35FF8150" w:rsidR="0030277D" w:rsidRPr="00C91262" w:rsidRDefault="000722F4" w:rsidP="00B67513">
      <w:pPr>
        <w:spacing w:before="240"/>
        <w:ind w:left="340"/>
      </w:pPr>
      <w:r w:rsidRPr="00C91262">
        <w:t xml:space="preserve">BIZLINK has a zero tolerance of child abuse, and all allegations and safety concerns </w:t>
      </w:r>
      <w:r w:rsidR="00750F8E" w:rsidRPr="00C91262">
        <w:t>are</w:t>
      </w:r>
      <w:r w:rsidRPr="00C91262">
        <w:t xml:space="preserve"> treated seriously. BIZLINK </w:t>
      </w:r>
      <w:r w:rsidR="00405289">
        <w:t>employees are</w:t>
      </w:r>
      <w:r w:rsidRPr="00C91262">
        <w:t xml:space="preserve"> committed to preventing child abuse and identifying risks early,</w:t>
      </w:r>
      <w:r w:rsidR="00DC7CFB" w:rsidRPr="00C91262">
        <w:t xml:space="preserve"> </w:t>
      </w:r>
      <w:r w:rsidRPr="00C91262">
        <w:t xml:space="preserve">removing and reducing risks. </w:t>
      </w:r>
    </w:p>
    <w:p w14:paraId="6C5E64FA" w14:textId="77777777" w:rsidR="0030277D" w:rsidRPr="00C91262" w:rsidRDefault="0030277D" w:rsidP="001B6974">
      <w:pPr>
        <w:pStyle w:val="Heading4"/>
      </w:pPr>
      <w:r w:rsidRPr="003D0C9A">
        <w:t>Incident</w:t>
      </w:r>
      <w:r w:rsidRPr="00C91262">
        <w:t xml:space="preserve"> Management</w:t>
      </w:r>
    </w:p>
    <w:p w14:paraId="7C54B7EA" w14:textId="352F3555" w:rsidR="0030277D" w:rsidRPr="00C91262" w:rsidRDefault="0030277D" w:rsidP="001B6974">
      <w:pPr>
        <w:pStyle w:val="ListParagraph"/>
      </w:pPr>
      <w:r w:rsidRPr="003D0C9A">
        <w:t>Management</w:t>
      </w:r>
      <w:r w:rsidRPr="00C91262">
        <w:t xml:space="preserve">, Employees and, where applicable, </w:t>
      </w:r>
      <w:r w:rsidR="006716A7" w:rsidRPr="00C91262">
        <w:t>Stakeholders</w:t>
      </w:r>
      <w:r w:rsidRPr="00C91262">
        <w:t xml:space="preserve"> must:</w:t>
      </w:r>
    </w:p>
    <w:p w14:paraId="770CDB3B" w14:textId="77777777" w:rsidR="002B00D7" w:rsidRPr="00C91262" w:rsidRDefault="000722F4" w:rsidP="005941B0">
      <w:pPr>
        <w:pStyle w:val="alphabeticallist"/>
        <w:numPr>
          <w:ilvl w:val="0"/>
          <w:numId w:val="25"/>
        </w:numPr>
      </w:pPr>
      <w:r w:rsidRPr="00C91262">
        <w:t>Report all incidents or any reasonable belief for concern about young people’s wellbeing or safety that come to their attention.</w:t>
      </w:r>
    </w:p>
    <w:p w14:paraId="4DA1E88A" w14:textId="4558B462" w:rsidR="0030277D" w:rsidRPr="00C91262" w:rsidRDefault="0030277D" w:rsidP="005941B0">
      <w:pPr>
        <w:pStyle w:val="alphabeticallist"/>
        <w:numPr>
          <w:ilvl w:val="0"/>
          <w:numId w:val="25"/>
        </w:numPr>
      </w:pPr>
      <w:r w:rsidRPr="00C91262">
        <w:t>Refer to the following documents for incident management and reporting:</w:t>
      </w:r>
    </w:p>
    <w:p w14:paraId="5762DEE2" w14:textId="77777777" w:rsidR="0030277D" w:rsidRPr="00C91262" w:rsidRDefault="0030277D" w:rsidP="005941B0">
      <w:pPr>
        <w:pStyle w:val="RomanList"/>
        <w:numPr>
          <w:ilvl w:val="0"/>
          <w:numId w:val="26"/>
        </w:numPr>
        <w:spacing w:after="0"/>
        <w:ind w:left="1797" w:hanging="357"/>
      </w:pPr>
      <w:r w:rsidRPr="00C91262">
        <w:t>Complaint or Incident Notice (COIN)</w:t>
      </w:r>
    </w:p>
    <w:p w14:paraId="070D5B66" w14:textId="0C7D1979" w:rsidR="00950078" w:rsidRDefault="0030277D" w:rsidP="009A2012">
      <w:pPr>
        <w:pStyle w:val="RomanList"/>
        <w:spacing w:after="0"/>
        <w:ind w:left="1797" w:hanging="357"/>
      </w:pPr>
      <w:r w:rsidRPr="00C91262">
        <w:t>Improvement Corrective Action Notice (ICAN)</w:t>
      </w:r>
      <w:r w:rsidR="00950078">
        <w:t xml:space="preserve"> </w:t>
      </w:r>
    </w:p>
    <w:p w14:paraId="64232BD0" w14:textId="77777777" w:rsidR="0030277D" w:rsidRPr="00C91262" w:rsidRDefault="0030277D" w:rsidP="001B6974">
      <w:pPr>
        <w:pStyle w:val="Heading4"/>
      </w:pPr>
      <w:r w:rsidRPr="003D0C9A">
        <w:t>Responsibilities</w:t>
      </w:r>
    </w:p>
    <w:p w14:paraId="304D5CE8" w14:textId="77777777" w:rsidR="0030277D" w:rsidRPr="00C91262" w:rsidRDefault="0030277D" w:rsidP="001B6974">
      <w:pPr>
        <w:pStyle w:val="ListParagraph"/>
      </w:pPr>
      <w:r w:rsidRPr="003D0C9A">
        <w:t>Management</w:t>
      </w:r>
    </w:p>
    <w:p w14:paraId="5311B8D2" w14:textId="05106177" w:rsidR="002C2277" w:rsidRPr="00C91262" w:rsidRDefault="003C556B" w:rsidP="005941B0">
      <w:pPr>
        <w:pStyle w:val="alphabeticallist"/>
        <w:numPr>
          <w:ilvl w:val="0"/>
          <w:numId w:val="27"/>
        </w:numPr>
      </w:pPr>
      <w:bookmarkStart w:id="28" w:name="_Hlk16583829"/>
      <w:r w:rsidRPr="00C91262">
        <w:t>Ensure policies are available to employees, clients, and other stakeholders.</w:t>
      </w:r>
    </w:p>
    <w:p w14:paraId="0076EC90" w14:textId="6FD4D58F" w:rsidR="000722F4" w:rsidRPr="00C91262" w:rsidRDefault="000722F4" w:rsidP="005941B0">
      <w:pPr>
        <w:pStyle w:val="alphabeticallist"/>
        <w:numPr>
          <w:ilvl w:val="0"/>
          <w:numId w:val="27"/>
        </w:numPr>
      </w:pPr>
      <w:r w:rsidRPr="00C91262">
        <w:lastRenderedPageBreak/>
        <w:t xml:space="preserve">Implement stringent recruitment, induction, training and supervision procedures and policies. Policies and codes of conduct will reiterate that BIZLINK has a zero tolerance of child </w:t>
      </w:r>
      <w:proofErr w:type="gramStart"/>
      <w:r w:rsidRPr="00C91262">
        <w:t>abuse</w:t>
      </w:r>
      <w:proofErr w:type="gramEnd"/>
      <w:r w:rsidRPr="00C91262">
        <w:t xml:space="preserve"> and that child safety is everyone’s responsibility.</w:t>
      </w:r>
    </w:p>
    <w:bookmarkEnd w:id="28"/>
    <w:p w14:paraId="6D5E0522" w14:textId="14B261FE" w:rsidR="000722F4" w:rsidRPr="00C91262" w:rsidRDefault="000722F4" w:rsidP="005941B0">
      <w:pPr>
        <w:pStyle w:val="alphabeticallist"/>
        <w:numPr>
          <w:ilvl w:val="0"/>
          <w:numId w:val="27"/>
        </w:numPr>
      </w:pPr>
      <w:r w:rsidRPr="00C91262">
        <w:t xml:space="preserve">Ensure employees working directly with children have current Working with Children Checks as per the Policy on </w:t>
      </w:r>
      <w:r w:rsidR="00B46242">
        <w:t>Employee Screening</w:t>
      </w:r>
      <w:r w:rsidRPr="00C91262">
        <w:t xml:space="preserve"> Checks.</w:t>
      </w:r>
    </w:p>
    <w:p w14:paraId="4AF7EBBA" w14:textId="40B198B7" w:rsidR="000722F4" w:rsidRPr="00C91262" w:rsidRDefault="000722F4" w:rsidP="005941B0">
      <w:pPr>
        <w:pStyle w:val="alphabeticallist"/>
        <w:numPr>
          <w:ilvl w:val="0"/>
          <w:numId w:val="27"/>
        </w:numPr>
      </w:pPr>
      <w:r w:rsidRPr="00C91262">
        <w:t>Foster an organisational culture that supports employees to discuss any concerns about child abuse or child safety concerns. Including supervision, team meetings and relevant training.</w:t>
      </w:r>
    </w:p>
    <w:p w14:paraId="241B260C" w14:textId="77777777" w:rsidR="000722F4" w:rsidRPr="00C91262" w:rsidRDefault="000722F4" w:rsidP="005941B0">
      <w:pPr>
        <w:pStyle w:val="alphabeticallist"/>
        <w:numPr>
          <w:ilvl w:val="0"/>
          <w:numId w:val="27"/>
        </w:numPr>
      </w:pPr>
      <w:r w:rsidRPr="00C91262">
        <w:t>Consider risks and risk mitigation strategies.</w:t>
      </w:r>
    </w:p>
    <w:p w14:paraId="408F6E48" w14:textId="011DB246" w:rsidR="000722F4" w:rsidRPr="00C91262" w:rsidRDefault="000722F4" w:rsidP="00FD1793">
      <w:pPr>
        <w:pStyle w:val="alphabeticallist"/>
        <w:numPr>
          <w:ilvl w:val="0"/>
          <w:numId w:val="27"/>
        </w:numPr>
      </w:pPr>
      <w:r w:rsidRPr="00C91262">
        <w:t>Provide information about the Complaints Resolution and Referral Service</w:t>
      </w:r>
      <w:r w:rsidR="00502627" w:rsidRPr="00C91262">
        <w:t xml:space="preserve"> (CRRS)</w:t>
      </w:r>
      <w:r w:rsidRPr="00C91262">
        <w:t xml:space="preserve">, the </w:t>
      </w:r>
      <w:r w:rsidR="00502627" w:rsidRPr="00C91262">
        <w:t xml:space="preserve">National </w:t>
      </w:r>
      <w:r w:rsidRPr="00C91262">
        <w:t>Abuse and Neglect Hotline</w:t>
      </w:r>
      <w:r w:rsidR="00E93D46">
        <w:t xml:space="preserve">, </w:t>
      </w:r>
      <w:r w:rsidRPr="00C91262">
        <w:t>and other appropriate government departments or external services that may assist with advocacy or support.</w:t>
      </w:r>
      <w:r w:rsidR="00126C36">
        <w:t xml:space="preserve"> NDIS participants contact the </w:t>
      </w:r>
      <w:r w:rsidR="00126C36" w:rsidRPr="00132909">
        <w:t>NDIS Quality and Safeguards Commission</w:t>
      </w:r>
      <w:r w:rsidR="00126C36">
        <w:t>.</w:t>
      </w:r>
    </w:p>
    <w:p w14:paraId="5986846A" w14:textId="77777777" w:rsidR="000722F4" w:rsidRPr="00C91262" w:rsidRDefault="000722F4" w:rsidP="005941B0">
      <w:pPr>
        <w:pStyle w:val="alphabeticallist"/>
        <w:numPr>
          <w:ilvl w:val="0"/>
          <w:numId w:val="27"/>
        </w:numPr>
      </w:pPr>
      <w:r w:rsidRPr="00C91262">
        <w:t>Respond to any reports of incidents involving children or young people with reference to the Policy on Rights and the Policy on Feedback and Complaints.</w:t>
      </w:r>
    </w:p>
    <w:p w14:paraId="1892C28F" w14:textId="5891FB6D" w:rsidR="000722F4" w:rsidRPr="00C91262" w:rsidRDefault="000722F4" w:rsidP="005941B0">
      <w:pPr>
        <w:pStyle w:val="alphabeticallist"/>
        <w:numPr>
          <w:ilvl w:val="0"/>
          <w:numId w:val="27"/>
        </w:numPr>
      </w:pPr>
      <w:r w:rsidRPr="00C91262">
        <w:t xml:space="preserve">Report offences to the relevant Government Department and/or </w:t>
      </w:r>
      <w:r w:rsidR="00502627" w:rsidRPr="00C91262">
        <w:t>P</w:t>
      </w:r>
      <w:r w:rsidRPr="00C91262">
        <w:t>olice and pursue laying of charges and prosecutions against offenders where appropriate.</w:t>
      </w:r>
    </w:p>
    <w:p w14:paraId="22F2064D" w14:textId="513E9894" w:rsidR="0030277D" w:rsidRPr="00C91262" w:rsidRDefault="000722F4" w:rsidP="005941B0">
      <w:pPr>
        <w:pStyle w:val="alphabeticallist"/>
        <w:numPr>
          <w:ilvl w:val="0"/>
          <w:numId w:val="27"/>
        </w:numPr>
      </w:pPr>
      <w:r w:rsidRPr="00C91262">
        <w:t xml:space="preserve">Implement relevant post-incident strategies including the treatment, de-briefing, </w:t>
      </w:r>
      <w:proofErr w:type="gramStart"/>
      <w:r w:rsidRPr="00C91262">
        <w:t>counselling</w:t>
      </w:r>
      <w:proofErr w:type="gramEnd"/>
      <w:r w:rsidRPr="00C91262">
        <w:t xml:space="preserve"> and support of affected parties.</w:t>
      </w:r>
      <w:r w:rsidR="0030277D" w:rsidRPr="00C91262">
        <w:t xml:space="preserve"> </w:t>
      </w:r>
    </w:p>
    <w:p w14:paraId="277149CB" w14:textId="77777777" w:rsidR="0030277D" w:rsidRPr="00C91262" w:rsidRDefault="0030277D" w:rsidP="001B6974">
      <w:pPr>
        <w:pStyle w:val="ListParagraph"/>
      </w:pPr>
      <w:r w:rsidRPr="003D0C9A">
        <w:t>Employees</w:t>
      </w:r>
    </w:p>
    <w:p w14:paraId="4527B8AD" w14:textId="046E4183" w:rsidR="000722F4" w:rsidRPr="00C91262" w:rsidRDefault="000722F4" w:rsidP="005941B0">
      <w:pPr>
        <w:pStyle w:val="alphabeticallist"/>
        <w:numPr>
          <w:ilvl w:val="0"/>
          <w:numId w:val="28"/>
        </w:numPr>
      </w:pPr>
      <w:r w:rsidRPr="00C91262">
        <w:t xml:space="preserve">Ensure contact appointments take place at a BIZLINK site with at least </w:t>
      </w:r>
      <w:r w:rsidR="00502627" w:rsidRPr="00C91262">
        <w:t>two</w:t>
      </w:r>
      <w:r w:rsidRPr="00C91262">
        <w:t xml:space="preserve"> staff </w:t>
      </w:r>
      <w:proofErr w:type="gramStart"/>
      <w:r w:rsidRPr="00C91262">
        <w:t>present</w:t>
      </w:r>
      <w:proofErr w:type="gramEnd"/>
      <w:r w:rsidRPr="00C91262">
        <w:t xml:space="preserve">. Avoid working in isolation wherever possible. Where this is not possible, discuss risk mitigation strategies with </w:t>
      </w:r>
      <w:r w:rsidR="00502627" w:rsidRPr="00C91262">
        <w:t>the Site</w:t>
      </w:r>
      <w:r w:rsidRPr="00C91262">
        <w:t xml:space="preserve"> Manager.</w:t>
      </w:r>
    </w:p>
    <w:p w14:paraId="1FE4AFEC" w14:textId="77777777" w:rsidR="000722F4" w:rsidRPr="00C91262" w:rsidRDefault="000722F4" w:rsidP="005941B0">
      <w:pPr>
        <w:pStyle w:val="alphabeticallist"/>
        <w:numPr>
          <w:ilvl w:val="0"/>
          <w:numId w:val="28"/>
        </w:numPr>
      </w:pPr>
      <w:r w:rsidRPr="00C91262">
        <w:t xml:space="preserve">Employees will: </w:t>
      </w:r>
    </w:p>
    <w:p w14:paraId="6F2B2CAE" w14:textId="546B9BCC" w:rsidR="000722F4" w:rsidRPr="00C91262" w:rsidRDefault="000722F4" w:rsidP="005941B0">
      <w:pPr>
        <w:pStyle w:val="RomanList"/>
        <w:numPr>
          <w:ilvl w:val="0"/>
          <w:numId w:val="29"/>
        </w:numPr>
      </w:pPr>
      <w:r w:rsidRPr="00C91262">
        <w:t xml:space="preserve">Preserve the wellbeing of each child and young </w:t>
      </w:r>
      <w:proofErr w:type="gramStart"/>
      <w:r w:rsidRPr="00C91262">
        <w:t>person</w:t>
      </w:r>
      <w:proofErr w:type="gramEnd"/>
    </w:p>
    <w:p w14:paraId="665E0EA9" w14:textId="3F44BF5F" w:rsidR="000722F4" w:rsidRPr="00C91262" w:rsidRDefault="000722F4" w:rsidP="000722F4">
      <w:pPr>
        <w:pStyle w:val="RomanList"/>
      </w:pPr>
      <w:r w:rsidRPr="00C91262">
        <w:t xml:space="preserve">Provide a safe and secure environment for all clients and </w:t>
      </w:r>
      <w:proofErr w:type="gramStart"/>
      <w:r w:rsidRPr="00C91262">
        <w:t>employees</w:t>
      </w:r>
      <w:proofErr w:type="gramEnd"/>
    </w:p>
    <w:p w14:paraId="4165688C" w14:textId="4B6E6652" w:rsidR="000722F4" w:rsidRPr="00C91262" w:rsidRDefault="000722F4" w:rsidP="000722F4">
      <w:pPr>
        <w:pStyle w:val="RomanList"/>
      </w:pPr>
      <w:r w:rsidRPr="00C91262">
        <w:t xml:space="preserve">Provide an open, welcoming environment in which everyone’s contribution is valued and </w:t>
      </w:r>
      <w:proofErr w:type="gramStart"/>
      <w:r w:rsidRPr="00C91262">
        <w:t>respected</w:t>
      </w:r>
      <w:proofErr w:type="gramEnd"/>
    </w:p>
    <w:p w14:paraId="6A68A610" w14:textId="65582437" w:rsidR="000722F4" w:rsidRPr="00C91262" w:rsidRDefault="000722F4" w:rsidP="000722F4">
      <w:pPr>
        <w:pStyle w:val="RomanList"/>
      </w:pPr>
      <w:r w:rsidRPr="00C91262">
        <w:t xml:space="preserve">Respect the inherent worth and dignity of each </w:t>
      </w:r>
      <w:proofErr w:type="gramStart"/>
      <w:r w:rsidRPr="00C91262">
        <w:t>child</w:t>
      </w:r>
      <w:proofErr w:type="gramEnd"/>
    </w:p>
    <w:p w14:paraId="4BB7A088" w14:textId="6F770BCF" w:rsidR="000722F4" w:rsidRPr="00C91262" w:rsidRDefault="000722F4" w:rsidP="000722F4">
      <w:pPr>
        <w:pStyle w:val="RomanList"/>
      </w:pPr>
      <w:r w:rsidRPr="00C91262">
        <w:t xml:space="preserve">Never act in a manner </w:t>
      </w:r>
      <w:r w:rsidR="00673BE5">
        <w:t>that</w:t>
      </w:r>
      <w:r w:rsidRPr="00C91262">
        <w:t xml:space="preserve"> shame</w:t>
      </w:r>
      <w:r w:rsidR="00673BE5">
        <w:t>s</w:t>
      </w:r>
      <w:r w:rsidRPr="00C91262">
        <w:t>, humiliate</w:t>
      </w:r>
      <w:r w:rsidR="00673BE5">
        <w:t>s</w:t>
      </w:r>
      <w:r w:rsidRPr="00C91262">
        <w:t>, oppress</w:t>
      </w:r>
      <w:r w:rsidR="00673BE5">
        <w:t>es</w:t>
      </w:r>
      <w:r w:rsidRPr="00C91262">
        <w:t>, belittle</w:t>
      </w:r>
      <w:r w:rsidR="00673BE5">
        <w:t>s</w:t>
      </w:r>
      <w:r w:rsidRPr="00C91262">
        <w:t xml:space="preserve"> or degrade</w:t>
      </w:r>
      <w:r w:rsidR="00673BE5">
        <w:t>s</w:t>
      </w:r>
      <w:r w:rsidRPr="00C91262">
        <w:t xml:space="preserve"> children or young </w:t>
      </w:r>
      <w:proofErr w:type="gramStart"/>
      <w:r w:rsidRPr="00C91262">
        <w:t>people</w:t>
      </w:r>
      <w:proofErr w:type="gramEnd"/>
    </w:p>
    <w:p w14:paraId="5E9670C0" w14:textId="159A56DC" w:rsidR="000722F4" w:rsidRPr="00C91262" w:rsidRDefault="000722F4" w:rsidP="000722F4">
      <w:pPr>
        <w:pStyle w:val="RomanList"/>
      </w:pPr>
      <w:r w:rsidRPr="00C91262">
        <w:t xml:space="preserve">Never engage in any activity with a child or young person that is likely to physically or emotionally harm </w:t>
      </w:r>
      <w:proofErr w:type="gramStart"/>
      <w:r w:rsidRPr="00C91262">
        <w:t>them</w:t>
      </w:r>
      <w:proofErr w:type="gramEnd"/>
    </w:p>
    <w:p w14:paraId="4C704C71" w14:textId="5D02E773" w:rsidR="000722F4" w:rsidRPr="00C91262" w:rsidRDefault="000722F4" w:rsidP="000722F4">
      <w:pPr>
        <w:pStyle w:val="RomanList"/>
      </w:pPr>
      <w:r w:rsidRPr="00C91262">
        <w:t xml:space="preserve">Never initiate unnecessary physical contact with a child or young person, or do things of a personal nature for them that they can do for </w:t>
      </w:r>
      <w:proofErr w:type="gramStart"/>
      <w:r w:rsidRPr="00C91262">
        <w:t>themselves</w:t>
      </w:r>
      <w:proofErr w:type="gramEnd"/>
    </w:p>
    <w:p w14:paraId="0B316AF6" w14:textId="53760E97" w:rsidR="000722F4" w:rsidRPr="00C91262" w:rsidRDefault="000722F4" w:rsidP="000722F4">
      <w:pPr>
        <w:pStyle w:val="RomanList"/>
      </w:pPr>
      <w:r w:rsidRPr="00C91262">
        <w:t xml:space="preserve">Never act in a manner so as to develop a ‘special’ relationship with a specific child or young person for their own </w:t>
      </w:r>
      <w:proofErr w:type="gramStart"/>
      <w:r w:rsidRPr="00C91262">
        <w:t>needs</w:t>
      </w:r>
      <w:proofErr w:type="gramEnd"/>
    </w:p>
    <w:p w14:paraId="01E12607" w14:textId="731A96E9" w:rsidR="000722F4" w:rsidRPr="00C91262" w:rsidRDefault="000722F4" w:rsidP="000722F4">
      <w:pPr>
        <w:pStyle w:val="RomanList"/>
      </w:pPr>
      <w:r w:rsidRPr="00C91262">
        <w:t xml:space="preserve">Never arrange contact, including online contact, with children or young people outside of BIZLINK service, </w:t>
      </w:r>
      <w:proofErr w:type="gramStart"/>
      <w:r w:rsidRPr="00C91262">
        <w:t>programs</w:t>
      </w:r>
      <w:proofErr w:type="gramEnd"/>
      <w:r w:rsidRPr="00C91262">
        <w:t xml:space="preserve"> and activities</w:t>
      </w:r>
    </w:p>
    <w:p w14:paraId="357C9909" w14:textId="341C6DBC" w:rsidR="000722F4" w:rsidRPr="00C91262" w:rsidRDefault="000722F4" w:rsidP="000722F4">
      <w:pPr>
        <w:pStyle w:val="RomanList"/>
      </w:pPr>
      <w:r w:rsidRPr="00C91262">
        <w:t xml:space="preserve">Never photograph or video a child or young person without the consent of the child and </w:t>
      </w:r>
      <w:r w:rsidR="00B06519">
        <w:t>their</w:t>
      </w:r>
      <w:r w:rsidRPr="00C91262">
        <w:t xml:space="preserve"> parents or guardians</w:t>
      </w:r>
    </w:p>
    <w:p w14:paraId="0807B47C" w14:textId="0225E7A3" w:rsidR="000722F4" w:rsidRPr="00C91262" w:rsidRDefault="000722F4" w:rsidP="000722F4">
      <w:pPr>
        <w:pStyle w:val="RomanList"/>
      </w:pPr>
      <w:r w:rsidRPr="00C91262">
        <w:t>Never work with children or young people while under the influence of alcohol or illegal drugs</w:t>
      </w:r>
    </w:p>
    <w:p w14:paraId="4028ABDD" w14:textId="76A6BA3A" w:rsidR="00562FFA" w:rsidRPr="00C91262" w:rsidRDefault="000722F4" w:rsidP="000722F4">
      <w:pPr>
        <w:pStyle w:val="RomanList"/>
      </w:pPr>
      <w:r w:rsidRPr="00C91262">
        <w:lastRenderedPageBreak/>
        <w:t>Never engage in open discussions of a mature or adult nature in the presence of children or young people, including inappropriate language.</w:t>
      </w:r>
    </w:p>
    <w:p w14:paraId="7356232F" w14:textId="5CF6CEFA" w:rsidR="0030277D" w:rsidRPr="00C91262" w:rsidRDefault="000722F4" w:rsidP="006843F3">
      <w:pPr>
        <w:pStyle w:val="alphabeticallist"/>
      </w:pPr>
      <w:r w:rsidRPr="006843F3">
        <w:t>Employees</w:t>
      </w:r>
      <w:r w:rsidRPr="00C91262">
        <w:t xml:space="preserve"> will recognise the right of a child or young person to:</w:t>
      </w:r>
    </w:p>
    <w:p w14:paraId="4E4463E4" w14:textId="2ECF3951" w:rsidR="000722F4" w:rsidRPr="00C91262" w:rsidRDefault="000722F4" w:rsidP="005941B0">
      <w:pPr>
        <w:pStyle w:val="RomanList"/>
        <w:numPr>
          <w:ilvl w:val="0"/>
          <w:numId w:val="30"/>
        </w:numPr>
      </w:pPr>
      <w:r w:rsidRPr="00C91262">
        <w:t xml:space="preserve">Live free from abuse including neglect or </w:t>
      </w:r>
      <w:proofErr w:type="gramStart"/>
      <w:r w:rsidRPr="00C91262">
        <w:t>exploitation</w:t>
      </w:r>
      <w:proofErr w:type="gramEnd"/>
    </w:p>
    <w:p w14:paraId="30B900EA" w14:textId="5ED6B4F6" w:rsidR="000722F4" w:rsidRPr="00C91262" w:rsidRDefault="000722F4" w:rsidP="005941B0">
      <w:pPr>
        <w:pStyle w:val="RomanList"/>
        <w:numPr>
          <w:ilvl w:val="0"/>
          <w:numId w:val="30"/>
        </w:numPr>
      </w:pPr>
      <w:r w:rsidRPr="00C91262">
        <w:t xml:space="preserve">Realise their potential in every area of their </w:t>
      </w:r>
      <w:proofErr w:type="gramStart"/>
      <w:r w:rsidRPr="00C91262">
        <w:t>life</w:t>
      </w:r>
      <w:proofErr w:type="gramEnd"/>
    </w:p>
    <w:p w14:paraId="4464D7BD" w14:textId="6DE927B7" w:rsidR="000722F4" w:rsidRPr="00C91262" w:rsidRDefault="000722F4" w:rsidP="005941B0">
      <w:pPr>
        <w:pStyle w:val="RomanList"/>
        <w:numPr>
          <w:ilvl w:val="0"/>
          <w:numId w:val="30"/>
        </w:numPr>
      </w:pPr>
      <w:r w:rsidRPr="00C91262">
        <w:t xml:space="preserve">Have control over their own lives as developmentally </w:t>
      </w:r>
      <w:proofErr w:type="gramStart"/>
      <w:r w:rsidRPr="00C91262">
        <w:t>appropriate</w:t>
      </w:r>
      <w:proofErr w:type="gramEnd"/>
    </w:p>
    <w:p w14:paraId="6BB5597B" w14:textId="24A59C55" w:rsidR="000722F4" w:rsidRPr="00C91262" w:rsidRDefault="000722F4" w:rsidP="005941B0">
      <w:pPr>
        <w:pStyle w:val="RomanList"/>
        <w:numPr>
          <w:ilvl w:val="0"/>
          <w:numId w:val="30"/>
        </w:numPr>
      </w:pPr>
      <w:r w:rsidRPr="00C91262">
        <w:t xml:space="preserve">Take part in decisions that affect their </w:t>
      </w:r>
      <w:proofErr w:type="gramStart"/>
      <w:r w:rsidRPr="00C91262">
        <w:t>lives</w:t>
      </w:r>
      <w:proofErr w:type="gramEnd"/>
    </w:p>
    <w:p w14:paraId="2736AC23" w14:textId="006B1E4F" w:rsidR="000722F4" w:rsidRPr="00C91262" w:rsidRDefault="000722F4" w:rsidP="005941B0">
      <w:pPr>
        <w:pStyle w:val="RomanList"/>
        <w:numPr>
          <w:ilvl w:val="0"/>
          <w:numId w:val="30"/>
        </w:numPr>
      </w:pPr>
      <w:r w:rsidRPr="00C91262">
        <w:t>Be given information and to communicate in a</w:t>
      </w:r>
      <w:r w:rsidR="001E6DC4" w:rsidRPr="00C91262">
        <w:t xml:space="preserve"> way that suits their </w:t>
      </w:r>
      <w:proofErr w:type="gramStart"/>
      <w:r w:rsidR="001E6DC4" w:rsidRPr="00C91262">
        <w:t>needs</w:t>
      </w:r>
      <w:proofErr w:type="gramEnd"/>
      <w:r w:rsidR="001E6DC4" w:rsidRPr="00C91262">
        <w:t xml:space="preserve"> </w:t>
      </w:r>
    </w:p>
    <w:p w14:paraId="036F41DD" w14:textId="3B516F1B" w:rsidR="000722F4" w:rsidRPr="00C91262" w:rsidRDefault="000722F4" w:rsidP="005941B0">
      <w:pPr>
        <w:pStyle w:val="RomanList"/>
        <w:numPr>
          <w:ilvl w:val="0"/>
          <w:numId w:val="30"/>
        </w:numPr>
      </w:pPr>
      <w:r w:rsidRPr="00C91262">
        <w:t>Raise concerns or complaints and provide feedback.</w:t>
      </w:r>
    </w:p>
    <w:p w14:paraId="4A90C37A" w14:textId="0D7C5F07" w:rsidR="0030277D" w:rsidRPr="00C91262" w:rsidRDefault="006716A7" w:rsidP="001B6974">
      <w:pPr>
        <w:pStyle w:val="ListParagraph"/>
      </w:pPr>
      <w:r w:rsidRPr="003D0C9A">
        <w:t>Stakeholders</w:t>
      </w:r>
    </w:p>
    <w:p w14:paraId="2EA7ED79" w14:textId="12018D78" w:rsidR="0030277D" w:rsidRPr="00C91262" w:rsidRDefault="000722F4" w:rsidP="00741F44">
      <w:pPr>
        <w:pStyle w:val="alphabeticallist"/>
        <w:numPr>
          <w:ilvl w:val="0"/>
          <w:numId w:val="13"/>
        </w:numPr>
      </w:pPr>
      <w:r w:rsidRPr="00C91262">
        <w:t>Comply with their legal obligations under relevant Work Health and Safety legislation to protect risks to physical and psychological health and safety.</w:t>
      </w:r>
      <w:r w:rsidR="0030277D" w:rsidRPr="00C91262">
        <w:t xml:space="preserve"> </w:t>
      </w:r>
    </w:p>
    <w:p w14:paraId="27DAB16C" w14:textId="739C6EE1" w:rsidR="00593DA6" w:rsidRDefault="00593DA6" w:rsidP="001B6974">
      <w:pPr>
        <w:pStyle w:val="Heading4"/>
      </w:pPr>
      <w:r>
        <w:t>References</w:t>
      </w:r>
    </w:p>
    <w:p w14:paraId="3C004EE4" w14:textId="075C6D5E" w:rsidR="00593DA6" w:rsidRDefault="00593DA6" w:rsidP="00593DA6">
      <w:r>
        <w:t xml:space="preserve">Child Safe Organisations </w:t>
      </w:r>
      <w:hyperlink r:id="rId33" w:tooltip="Link to Child Safe Organisations" w:history="1">
        <w:r>
          <w:rPr>
            <w:rStyle w:val="Hyperlink"/>
          </w:rPr>
          <w:t>Home | Child Safe Organisations (humanrights.gov.au)</w:t>
        </w:r>
      </w:hyperlink>
    </w:p>
    <w:p w14:paraId="6152E395" w14:textId="63B11981" w:rsidR="00593DA6" w:rsidRPr="00593DA6" w:rsidRDefault="00593DA6" w:rsidP="00593DA6">
      <w:pPr>
        <w:jc w:val="left"/>
      </w:pPr>
      <w:r>
        <w:t xml:space="preserve">National Principles </w:t>
      </w:r>
      <w:hyperlink r:id="rId34" w:tooltip="Link to Child Safe National Principles" w:history="1">
        <w:r>
          <w:rPr>
            <w:rStyle w:val="Hyperlink"/>
          </w:rPr>
          <w:t>National Principles | Child Safe Organisations (humanrights.gov.au)</w:t>
        </w:r>
      </w:hyperlink>
    </w:p>
    <w:p w14:paraId="7A58EC1E" w14:textId="08E72DF4" w:rsidR="0030277D" w:rsidRPr="00C91262" w:rsidRDefault="0030277D" w:rsidP="001B6974">
      <w:pPr>
        <w:pStyle w:val="Heading4"/>
      </w:pPr>
      <w:r w:rsidRPr="003D0C9A">
        <w:t>Definitions</w:t>
      </w:r>
    </w:p>
    <w:p w14:paraId="406741D8" w14:textId="63CA7ECD" w:rsidR="0030277D" w:rsidRPr="00C91262" w:rsidRDefault="00013C76" w:rsidP="006843F3">
      <w:pPr>
        <w:ind w:left="360"/>
      </w:pPr>
      <w:r w:rsidRPr="00C91262">
        <w:rPr>
          <w:b/>
          <w:bCs/>
        </w:rPr>
        <w:t>The National Principles for Child Safe Organisations</w:t>
      </w:r>
      <w:r w:rsidR="00F36F10" w:rsidRPr="00C91262">
        <w:rPr>
          <w:b/>
          <w:bCs/>
        </w:rPr>
        <w:t xml:space="preserve"> </w:t>
      </w:r>
      <w:r w:rsidR="004E0C72">
        <w:t>a</w:t>
      </w:r>
      <w:r w:rsidRPr="00C91262">
        <w:t>im to provide a nationally consistent approach to creating organisational cultures that foster child safety and wellbeing across all sectors in Australia.</w:t>
      </w:r>
    </w:p>
    <w:p w14:paraId="13D2FF20" w14:textId="77777777" w:rsidR="00013C76" w:rsidRPr="003D0C9A" w:rsidRDefault="00013C76" w:rsidP="00D56C9D">
      <w:pPr>
        <w:pStyle w:val="ListParagraph"/>
        <w:numPr>
          <w:ilvl w:val="0"/>
          <w:numId w:val="31"/>
        </w:numPr>
        <w:rPr>
          <w:b w:val="0"/>
          <w:bCs w:val="0"/>
        </w:rPr>
      </w:pPr>
      <w:r w:rsidRPr="003D0C9A">
        <w:rPr>
          <w:b w:val="0"/>
          <w:bCs w:val="0"/>
        </w:rPr>
        <w:t xml:space="preserve">Child safety and wellbeing is embedded in organisational leadership, </w:t>
      </w:r>
      <w:proofErr w:type="gramStart"/>
      <w:r w:rsidRPr="003D0C9A">
        <w:rPr>
          <w:b w:val="0"/>
          <w:bCs w:val="0"/>
        </w:rPr>
        <w:t>governance</w:t>
      </w:r>
      <w:proofErr w:type="gramEnd"/>
      <w:r w:rsidRPr="003D0C9A">
        <w:rPr>
          <w:b w:val="0"/>
          <w:bCs w:val="0"/>
        </w:rPr>
        <w:t xml:space="preserve"> and culture.</w:t>
      </w:r>
    </w:p>
    <w:p w14:paraId="209232AA" w14:textId="77777777" w:rsidR="00013C76" w:rsidRPr="003D0C9A" w:rsidRDefault="00013C76" w:rsidP="00D56C9D">
      <w:pPr>
        <w:pStyle w:val="ListParagraph"/>
        <w:numPr>
          <w:ilvl w:val="0"/>
          <w:numId w:val="31"/>
        </w:numPr>
        <w:rPr>
          <w:b w:val="0"/>
          <w:bCs w:val="0"/>
        </w:rPr>
      </w:pPr>
      <w:r w:rsidRPr="003D0C9A">
        <w:rPr>
          <w:b w:val="0"/>
          <w:bCs w:val="0"/>
        </w:rPr>
        <w:t>Children and young people are informed about their rights, participate in decisions affecting them and are taken seriously.</w:t>
      </w:r>
    </w:p>
    <w:p w14:paraId="23AE548A" w14:textId="77777777" w:rsidR="00013C76" w:rsidRPr="003D0C9A" w:rsidRDefault="00013C76" w:rsidP="00D56C9D">
      <w:pPr>
        <w:pStyle w:val="ListParagraph"/>
        <w:numPr>
          <w:ilvl w:val="0"/>
          <w:numId w:val="31"/>
        </w:numPr>
        <w:rPr>
          <w:b w:val="0"/>
          <w:bCs w:val="0"/>
        </w:rPr>
      </w:pPr>
      <w:r w:rsidRPr="003D0C9A">
        <w:rPr>
          <w:b w:val="0"/>
          <w:bCs w:val="0"/>
        </w:rPr>
        <w:t>Families and communities are informed and involved in promoting child safety and wellbeing.</w:t>
      </w:r>
    </w:p>
    <w:p w14:paraId="71EDEF1F" w14:textId="77777777" w:rsidR="00013C76" w:rsidRPr="003D0C9A" w:rsidRDefault="00013C76" w:rsidP="00D56C9D">
      <w:pPr>
        <w:pStyle w:val="ListParagraph"/>
        <w:numPr>
          <w:ilvl w:val="0"/>
          <w:numId w:val="31"/>
        </w:numPr>
        <w:rPr>
          <w:b w:val="0"/>
          <w:bCs w:val="0"/>
        </w:rPr>
      </w:pPr>
      <w:r w:rsidRPr="003D0C9A">
        <w:rPr>
          <w:b w:val="0"/>
          <w:bCs w:val="0"/>
        </w:rPr>
        <w:t>Equity is upheld and diverse needs respected in policy and practice.</w:t>
      </w:r>
    </w:p>
    <w:p w14:paraId="4FFB72EB" w14:textId="77777777" w:rsidR="00013C76" w:rsidRPr="003D0C9A" w:rsidRDefault="00013C76" w:rsidP="00D56C9D">
      <w:pPr>
        <w:pStyle w:val="ListParagraph"/>
        <w:numPr>
          <w:ilvl w:val="0"/>
          <w:numId w:val="31"/>
        </w:numPr>
        <w:rPr>
          <w:b w:val="0"/>
          <w:bCs w:val="0"/>
        </w:rPr>
      </w:pPr>
      <w:r w:rsidRPr="003D0C9A">
        <w:rPr>
          <w:b w:val="0"/>
          <w:bCs w:val="0"/>
        </w:rPr>
        <w:t>People working with children and young people are suitable and supported to reflect child safety and wellbeing values in practice.</w:t>
      </w:r>
    </w:p>
    <w:p w14:paraId="7C74888B" w14:textId="77777777" w:rsidR="00013C76" w:rsidRPr="003D0C9A" w:rsidRDefault="00013C76" w:rsidP="00D56C9D">
      <w:pPr>
        <w:pStyle w:val="ListParagraph"/>
        <w:numPr>
          <w:ilvl w:val="0"/>
          <w:numId w:val="31"/>
        </w:numPr>
        <w:rPr>
          <w:b w:val="0"/>
          <w:bCs w:val="0"/>
        </w:rPr>
      </w:pPr>
      <w:r w:rsidRPr="003D0C9A">
        <w:rPr>
          <w:b w:val="0"/>
          <w:bCs w:val="0"/>
        </w:rPr>
        <w:t xml:space="preserve">Processes for complaints and concerns are child focused. </w:t>
      </w:r>
    </w:p>
    <w:p w14:paraId="1DA74145" w14:textId="77777777" w:rsidR="00013C76" w:rsidRPr="003D0C9A" w:rsidRDefault="00013C76" w:rsidP="00D56C9D">
      <w:pPr>
        <w:pStyle w:val="ListParagraph"/>
        <w:numPr>
          <w:ilvl w:val="0"/>
          <w:numId w:val="31"/>
        </w:numPr>
        <w:rPr>
          <w:b w:val="0"/>
          <w:bCs w:val="0"/>
        </w:rPr>
      </w:pPr>
      <w:r w:rsidRPr="003D0C9A">
        <w:rPr>
          <w:b w:val="0"/>
          <w:bCs w:val="0"/>
        </w:rPr>
        <w:t xml:space="preserve">Staff and volunteers are equipped with the knowledge, </w:t>
      </w:r>
      <w:proofErr w:type="gramStart"/>
      <w:r w:rsidRPr="003D0C9A">
        <w:rPr>
          <w:b w:val="0"/>
          <w:bCs w:val="0"/>
        </w:rPr>
        <w:t>skills</w:t>
      </w:r>
      <w:proofErr w:type="gramEnd"/>
      <w:r w:rsidRPr="003D0C9A">
        <w:rPr>
          <w:b w:val="0"/>
          <w:bCs w:val="0"/>
        </w:rPr>
        <w:t xml:space="preserve"> and awareness to keep children and young people safe through ongoing education and training.</w:t>
      </w:r>
    </w:p>
    <w:p w14:paraId="347FC8D0" w14:textId="77777777" w:rsidR="00013C76" w:rsidRPr="003D0C9A" w:rsidRDefault="00013C76" w:rsidP="00D56C9D">
      <w:pPr>
        <w:pStyle w:val="ListParagraph"/>
        <w:numPr>
          <w:ilvl w:val="0"/>
          <w:numId w:val="31"/>
        </w:numPr>
        <w:rPr>
          <w:b w:val="0"/>
          <w:bCs w:val="0"/>
        </w:rPr>
      </w:pPr>
      <w:r w:rsidRPr="003D0C9A">
        <w:rPr>
          <w:b w:val="0"/>
          <w:bCs w:val="0"/>
        </w:rPr>
        <w:t>Physical and online environments promote safety and wellbeing while minimising the opportunity for children and young people to be harmed.</w:t>
      </w:r>
    </w:p>
    <w:p w14:paraId="1C798195" w14:textId="77777777" w:rsidR="002B00D7" w:rsidRPr="003D0C9A" w:rsidRDefault="00013C76" w:rsidP="00D56C9D">
      <w:pPr>
        <w:pStyle w:val="ListParagraph"/>
        <w:numPr>
          <w:ilvl w:val="0"/>
          <w:numId w:val="31"/>
        </w:numPr>
        <w:rPr>
          <w:b w:val="0"/>
          <w:bCs w:val="0"/>
        </w:rPr>
      </w:pPr>
      <w:r w:rsidRPr="003D0C9A">
        <w:rPr>
          <w:b w:val="0"/>
          <w:bCs w:val="0"/>
        </w:rPr>
        <w:t>Implementation of the national child safe principles is regularly reviewed and improved.</w:t>
      </w:r>
    </w:p>
    <w:p w14:paraId="1FB881D8" w14:textId="77777777" w:rsidR="00502627" w:rsidRPr="003D0C9A" w:rsidRDefault="00013C76" w:rsidP="00D56C9D">
      <w:pPr>
        <w:pStyle w:val="ListParagraph"/>
        <w:numPr>
          <w:ilvl w:val="0"/>
          <w:numId w:val="31"/>
        </w:numPr>
        <w:rPr>
          <w:b w:val="0"/>
          <w:bCs w:val="0"/>
        </w:rPr>
      </w:pPr>
      <w:r w:rsidRPr="003D0C9A">
        <w:rPr>
          <w:b w:val="0"/>
          <w:bCs w:val="0"/>
        </w:rPr>
        <w:t xml:space="preserve">Policies and procedures document how the organisation is safe </w:t>
      </w:r>
      <w:r w:rsidR="000D481B" w:rsidRPr="003D0C9A">
        <w:rPr>
          <w:b w:val="0"/>
          <w:bCs w:val="0"/>
        </w:rPr>
        <w:t xml:space="preserve">for children and young people. </w:t>
      </w:r>
    </w:p>
    <w:p w14:paraId="2342ED5F" w14:textId="1C1AAD35" w:rsidR="00864455" w:rsidRPr="00C91262" w:rsidRDefault="00864455" w:rsidP="006843F3">
      <w:pPr>
        <w:ind w:left="426"/>
      </w:pPr>
      <w:r w:rsidRPr="00C91262">
        <w:rPr>
          <w:b/>
          <w:bCs/>
        </w:rPr>
        <w:t>Child abuse includes</w:t>
      </w:r>
      <w:r w:rsidRPr="00C91262">
        <w:t>:</w:t>
      </w:r>
      <w:r w:rsidR="00C16D3C" w:rsidRPr="00C91262">
        <w:t xml:space="preserve"> </w:t>
      </w:r>
      <w:r w:rsidRPr="00C91262">
        <w:t>Any act commi</w:t>
      </w:r>
      <w:r w:rsidR="00C16D3C" w:rsidRPr="00C91262">
        <w:t>tted against a child involving a sexual offence, or an offence under section 49</w:t>
      </w:r>
      <w:proofErr w:type="gramStart"/>
      <w:r w:rsidR="00C16D3C" w:rsidRPr="00C91262">
        <w:t>B(</w:t>
      </w:r>
      <w:proofErr w:type="gramEnd"/>
      <w:r w:rsidR="00C16D3C" w:rsidRPr="00C91262">
        <w:t>2) of the Crimes Act 1958 (grooming); physical violence or serious emotional or psychological harm; serious neglect.</w:t>
      </w:r>
    </w:p>
    <w:p w14:paraId="201FC09F" w14:textId="62A373E4" w:rsidR="00864455" w:rsidRPr="00C91262" w:rsidRDefault="00864455" w:rsidP="006843F3">
      <w:pPr>
        <w:ind w:left="426"/>
      </w:pPr>
      <w:r w:rsidRPr="00C91262">
        <w:rPr>
          <w:b/>
          <w:bCs/>
        </w:rPr>
        <w:lastRenderedPageBreak/>
        <w:t>Reasonable belief</w:t>
      </w:r>
      <w:r w:rsidRPr="00C91262">
        <w:t xml:space="preserve"> is formed if a reasonable person in the same position would have formed the belief on the same grounds. A ‘reasonable belief’ is not the same as having proof. Factors contributing to reasonable belief may include when:</w:t>
      </w:r>
    </w:p>
    <w:p w14:paraId="7D2D697A" w14:textId="3BA30C02" w:rsidR="00864455" w:rsidRPr="00C91262" w:rsidRDefault="00C16D3C" w:rsidP="006F4113">
      <w:pPr>
        <w:pStyle w:val="alphabeticallist"/>
        <w:numPr>
          <w:ilvl w:val="0"/>
          <w:numId w:val="174"/>
        </w:numPr>
        <w:rPr>
          <w:lang w:eastAsia="en-AU"/>
        </w:rPr>
      </w:pPr>
      <w:r w:rsidRPr="00C91262">
        <w:rPr>
          <w:lang w:eastAsia="en-AU"/>
        </w:rPr>
        <w:t>A</w:t>
      </w:r>
      <w:r w:rsidR="00864455" w:rsidRPr="00C91262">
        <w:rPr>
          <w:lang w:eastAsia="en-AU"/>
        </w:rPr>
        <w:t xml:space="preserve"> child states they have been sexually abused</w:t>
      </w:r>
      <w:r w:rsidRPr="00C91262">
        <w:rPr>
          <w:lang w:eastAsia="en-AU"/>
        </w:rPr>
        <w:t>.</w:t>
      </w:r>
    </w:p>
    <w:p w14:paraId="523465BB" w14:textId="59194D38" w:rsidR="00864455" w:rsidRPr="00C91262" w:rsidRDefault="00C16D3C" w:rsidP="006F4113">
      <w:pPr>
        <w:pStyle w:val="alphabeticallist"/>
        <w:numPr>
          <w:ilvl w:val="0"/>
          <w:numId w:val="174"/>
        </w:numPr>
        <w:rPr>
          <w:lang w:eastAsia="en-AU"/>
        </w:rPr>
      </w:pPr>
      <w:r w:rsidRPr="00C91262">
        <w:rPr>
          <w:lang w:eastAsia="en-AU"/>
        </w:rPr>
        <w:t>A</w:t>
      </w:r>
      <w:r w:rsidR="00864455" w:rsidRPr="00C91262">
        <w:rPr>
          <w:lang w:eastAsia="en-AU"/>
        </w:rPr>
        <w:t xml:space="preserve"> child states they know someone who has been sexually abused (sometimes the child may be talking about themselves)</w:t>
      </w:r>
      <w:r w:rsidRPr="00C91262">
        <w:rPr>
          <w:lang w:eastAsia="en-AU"/>
        </w:rPr>
        <w:t>.</w:t>
      </w:r>
    </w:p>
    <w:p w14:paraId="3F2F8CE0" w14:textId="190EE161" w:rsidR="00864455" w:rsidRPr="00C91262" w:rsidRDefault="00C16D3C" w:rsidP="006F4113">
      <w:pPr>
        <w:pStyle w:val="alphabeticallist"/>
        <w:numPr>
          <w:ilvl w:val="0"/>
          <w:numId w:val="174"/>
        </w:numPr>
        <w:rPr>
          <w:lang w:eastAsia="en-AU"/>
        </w:rPr>
      </w:pPr>
      <w:r w:rsidRPr="00C91262">
        <w:rPr>
          <w:lang w:eastAsia="en-AU"/>
        </w:rPr>
        <w:t>S</w:t>
      </w:r>
      <w:r w:rsidR="00864455" w:rsidRPr="00C91262">
        <w:rPr>
          <w:lang w:eastAsia="en-AU"/>
        </w:rPr>
        <w:t>omeone who knows a child states that the child has been sexually abused</w:t>
      </w:r>
      <w:r w:rsidRPr="00C91262">
        <w:rPr>
          <w:lang w:eastAsia="en-AU"/>
        </w:rPr>
        <w:t>.</w:t>
      </w:r>
    </w:p>
    <w:p w14:paraId="1E3C5454" w14:textId="28765D5F" w:rsidR="00864455" w:rsidRPr="00C91262" w:rsidRDefault="00C16D3C" w:rsidP="006F4113">
      <w:pPr>
        <w:pStyle w:val="alphabeticallist"/>
        <w:numPr>
          <w:ilvl w:val="0"/>
          <w:numId w:val="174"/>
        </w:numPr>
        <w:rPr>
          <w:lang w:eastAsia="en-AU"/>
        </w:rPr>
      </w:pPr>
      <w:r w:rsidRPr="00C91262">
        <w:rPr>
          <w:lang w:eastAsia="en-AU"/>
        </w:rPr>
        <w:t>P</w:t>
      </w:r>
      <w:r w:rsidR="00864455" w:rsidRPr="00C91262">
        <w:rPr>
          <w:lang w:eastAsia="en-AU"/>
        </w:rPr>
        <w:t>rofessional observations of the child’s behaviour or development leads a professional to form a belief that the chi</w:t>
      </w:r>
      <w:r w:rsidRPr="00C91262">
        <w:rPr>
          <w:lang w:eastAsia="en-AU"/>
        </w:rPr>
        <w:t>ld has been sexually abused.</w:t>
      </w:r>
    </w:p>
    <w:p w14:paraId="0B7BE406" w14:textId="5AB95A92" w:rsidR="00864455" w:rsidRPr="00C91262" w:rsidRDefault="00C16D3C" w:rsidP="006F4113">
      <w:pPr>
        <w:pStyle w:val="alphabeticallist"/>
        <w:numPr>
          <w:ilvl w:val="0"/>
          <w:numId w:val="174"/>
        </w:numPr>
        <w:rPr>
          <w:lang w:eastAsia="en-AU"/>
        </w:rPr>
      </w:pPr>
      <w:r w:rsidRPr="00C91262">
        <w:rPr>
          <w:lang w:eastAsia="en-AU"/>
        </w:rPr>
        <w:t>B</w:t>
      </w:r>
      <w:r w:rsidR="00864455" w:rsidRPr="00C91262">
        <w:rPr>
          <w:lang w:eastAsia="en-AU"/>
        </w:rPr>
        <w:t>ehaviour consistent with that of an abuse victim is observed.</w:t>
      </w:r>
    </w:p>
    <w:p w14:paraId="2AE774ED" w14:textId="16B1C35D" w:rsidR="00864455" w:rsidRPr="00C91262" w:rsidRDefault="00864455" w:rsidP="006843F3">
      <w:pPr>
        <w:ind w:left="426"/>
      </w:pPr>
      <w:r w:rsidRPr="00C91262">
        <w:rPr>
          <w:b/>
          <w:bCs/>
        </w:rPr>
        <w:t>The source of abuse</w:t>
      </w:r>
      <w:r w:rsidRPr="00C91262">
        <w:t xml:space="preserve"> can be any person, including clients, the client’s support network, carers, friends, members of the public, members of other services/employers and work colleagues.</w:t>
      </w:r>
    </w:p>
    <w:p w14:paraId="4C1BAE3C" w14:textId="3A51A516" w:rsidR="00864455" w:rsidRPr="00C91262" w:rsidRDefault="00864455" w:rsidP="006843F3">
      <w:pPr>
        <w:ind w:left="426"/>
      </w:pPr>
      <w:r w:rsidRPr="00C91262">
        <w:rPr>
          <w:b/>
          <w:bCs/>
        </w:rPr>
        <w:t xml:space="preserve">Hazard </w:t>
      </w:r>
      <w:r w:rsidRPr="00C91262">
        <w:t xml:space="preserve">is defined as </w:t>
      </w:r>
      <w:r w:rsidR="001E6DC4" w:rsidRPr="00C91262">
        <w:t xml:space="preserve">anything that may result in </w:t>
      </w:r>
      <w:r w:rsidRPr="00C91262">
        <w:t>(a) injury to the person; or (b) harm to the health of the person.</w:t>
      </w:r>
    </w:p>
    <w:p w14:paraId="6126946E" w14:textId="3FEA1FF2" w:rsidR="00864455" w:rsidRPr="00C91262" w:rsidRDefault="00864455" w:rsidP="006843F3">
      <w:pPr>
        <w:ind w:left="426"/>
      </w:pPr>
      <w:r w:rsidRPr="00C91262">
        <w:rPr>
          <w:b/>
          <w:bCs/>
        </w:rPr>
        <w:t>Interested Party</w:t>
      </w:r>
      <w:r w:rsidR="006716A7" w:rsidRPr="00C91262">
        <w:rPr>
          <w:b/>
          <w:bCs/>
        </w:rPr>
        <w:t>/Stakeholder</w:t>
      </w:r>
      <w:r w:rsidRPr="00C91262">
        <w:t xml:space="preserve"> means clients, employers, funders, client's support network, referral sources, contractors, volunteers, community services. An interested party </w:t>
      </w:r>
      <w:r w:rsidR="006716A7" w:rsidRPr="00C91262">
        <w:t xml:space="preserve">or stakeholder </w:t>
      </w:r>
      <w:r w:rsidRPr="00C91262">
        <w:t>includes a person or organisation who engages with BIZLINK and directly or indirectly with our clients.</w:t>
      </w:r>
    </w:p>
    <w:p w14:paraId="2601E0C7" w14:textId="4363586C" w:rsidR="00864455" w:rsidRPr="00C91262" w:rsidRDefault="004E0C72" w:rsidP="006843F3">
      <w:pPr>
        <w:ind w:left="426"/>
      </w:pPr>
      <w:r>
        <w:rPr>
          <w:b/>
          <w:bCs/>
        </w:rPr>
        <w:t>WHS</w:t>
      </w:r>
      <w:r w:rsidR="00864455" w:rsidRPr="00C91262">
        <w:rPr>
          <w:b/>
          <w:bCs/>
        </w:rPr>
        <w:t xml:space="preserve"> Act</w:t>
      </w:r>
      <w:r w:rsidR="00864455" w:rsidRPr="00C91262">
        <w:t xml:space="preserve"> means the </w:t>
      </w:r>
      <w:r w:rsidRPr="004E0C72">
        <w:t xml:space="preserve">Work Health and Safety Act 2020 </w:t>
      </w:r>
      <w:r w:rsidR="00864455" w:rsidRPr="00C91262">
        <w:t>(WA).</w:t>
      </w:r>
    </w:p>
    <w:p w14:paraId="105507A6" w14:textId="7539C6A7" w:rsidR="00864455" w:rsidRPr="00C91262" w:rsidRDefault="00864455" w:rsidP="006843F3">
      <w:pPr>
        <w:ind w:left="426"/>
      </w:pPr>
      <w:r w:rsidRPr="00C91262">
        <w:rPr>
          <w:b/>
          <w:bCs/>
        </w:rPr>
        <w:t>Risk</w:t>
      </w:r>
      <w:r w:rsidRPr="00C91262">
        <w:t xml:space="preserve"> is defined as the probability of injury or harm occurring. </w:t>
      </w:r>
    </w:p>
    <w:p w14:paraId="1E5D9027" w14:textId="77777777" w:rsidR="0066029F" w:rsidRPr="00C91262" w:rsidRDefault="0066029F" w:rsidP="0000714E">
      <w:pPr>
        <w:rPr>
          <w:rFonts w:cs="Arial"/>
          <w:szCs w:val="24"/>
        </w:rPr>
        <w:sectPr w:rsidR="0066029F" w:rsidRPr="00C91262" w:rsidSect="00EC10C1">
          <w:footerReference w:type="default" r:id="rId35"/>
          <w:pgSz w:w="11906" w:h="16838"/>
          <w:pgMar w:top="1440" w:right="1080" w:bottom="1440" w:left="1080" w:header="708" w:footer="708" w:gutter="0"/>
          <w:cols w:space="708"/>
          <w:docGrid w:linePitch="360"/>
        </w:sectPr>
      </w:pPr>
    </w:p>
    <w:p w14:paraId="38F01FE4" w14:textId="77777777" w:rsidR="0066029F" w:rsidRPr="00C91262" w:rsidRDefault="0066029F" w:rsidP="0066029F">
      <w:pPr>
        <w:keepNext/>
        <w:spacing w:before="160" w:after="80"/>
        <w:ind w:right="-613"/>
        <w:contextualSpacing/>
        <w:outlineLvl w:val="0"/>
        <w:rPr>
          <w:rFonts w:eastAsia="Times New Roman" w:cs="Arial"/>
          <w:b/>
          <w:sz w:val="40"/>
          <w:szCs w:val="20"/>
          <w:lang w:val="en-US"/>
        </w:rPr>
      </w:pPr>
      <w:bookmarkStart w:id="29" w:name="_Toc144033506"/>
      <w:r w:rsidRPr="00C91262">
        <w:rPr>
          <w:rFonts w:eastAsia="Times New Roman" w:cs="Arial"/>
          <w:b/>
          <w:sz w:val="40"/>
          <w:szCs w:val="20"/>
          <w:lang w:val="en-US"/>
        </w:rPr>
        <w:lastRenderedPageBreak/>
        <w:t>Policy 1.4 Information Security Management</w:t>
      </w:r>
      <w:bookmarkEnd w:id="29"/>
    </w:p>
    <w:p w14:paraId="6F0433BC" w14:textId="48674830" w:rsidR="0066029F" w:rsidRPr="0093104F" w:rsidRDefault="0066029F" w:rsidP="008A1CC7">
      <w:pPr>
        <w:pStyle w:val="Heading4"/>
        <w:numPr>
          <w:ilvl w:val="0"/>
          <w:numId w:val="256"/>
        </w:numPr>
        <w:rPr>
          <w:rFonts w:eastAsia="Times New Roman"/>
        </w:rPr>
      </w:pPr>
      <w:r w:rsidRPr="0093104F">
        <w:rPr>
          <w:rFonts w:eastAsia="Times New Roman"/>
        </w:rPr>
        <w:t xml:space="preserve">Policy </w:t>
      </w:r>
      <w:r w:rsidRPr="00126C36">
        <w:t>Summary</w:t>
      </w:r>
    </w:p>
    <w:tbl>
      <w:tblPr>
        <w:tblStyle w:val="PlainTable21"/>
        <w:tblW w:w="9101" w:type="dxa"/>
        <w:tblInd w:w="612" w:type="dxa"/>
        <w:tblBorders>
          <w:top w:val="none" w:sz="0" w:space="0" w:color="auto"/>
          <w:bottom w:val="none" w:sz="0" w:space="0" w:color="auto"/>
          <w:insideH w:val="single" w:sz="4" w:space="0" w:color="auto"/>
        </w:tblBorders>
        <w:tblLook w:val="04A0" w:firstRow="1" w:lastRow="0" w:firstColumn="1" w:lastColumn="0" w:noHBand="0" w:noVBand="1"/>
      </w:tblPr>
      <w:tblGrid>
        <w:gridCol w:w="1447"/>
        <w:gridCol w:w="7654"/>
      </w:tblGrid>
      <w:tr w:rsidR="0066029F" w:rsidRPr="00C91262" w14:paraId="01E5E402" w14:textId="77777777" w:rsidTr="00B718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Borders>
              <w:bottom w:val="none" w:sz="0" w:space="0" w:color="auto"/>
            </w:tcBorders>
          </w:tcPr>
          <w:p w14:paraId="0F419F32" w14:textId="77777777" w:rsidR="0066029F" w:rsidRPr="00C91262" w:rsidRDefault="0066029F" w:rsidP="0066029F">
            <w:pPr>
              <w:rPr>
                <w:rFonts w:eastAsia="Calibri" w:cs="Times New Roman"/>
              </w:rPr>
            </w:pPr>
            <w:r w:rsidRPr="00C91262">
              <w:rPr>
                <w:rFonts w:eastAsia="Calibri" w:cs="Times New Roman"/>
              </w:rPr>
              <w:t>Who</w:t>
            </w:r>
          </w:p>
        </w:tc>
        <w:tc>
          <w:tcPr>
            <w:tcW w:w="7654" w:type="dxa"/>
            <w:tcBorders>
              <w:bottom w:val="none" w:sz="0" w:space="0" w:color="auto"/>
            </w:tcBorders>
          </w:tcPr>
          <w:p w14:paraId="63850A38" w14:textId="17F5F913" w:rsidR="0066029F" w:rsidRPr="00B71813" w:rsidRDefault="0066029F" w:rsidP="0066029F">
            <w:pPr>
              <w:cnfStyle w:val="100000000000" w:firstRow="1" w:lastRow="0" w:firstColumn="0" w:lastColumn="0" w:oddVBand="0" w:evenVBand="0" w:oddHBand="0" w:evenHBand="0" w:firstRowFirstColumn="0" w:firstRowLastColumn="0" w:lastRowFirstColumn="0" w:lastRowLastColumn="0"/>
              <w:rPr>
                <w:rFonts w:eastAsia="Calibri" w:cs="Times New Roman"/>
                <w:b w:val="0"/>
                <w:bCs w:val="0"/>
              </w:rPr>
            </w:pPr>
            <w:r w:rsidRPr="00B71813">
              <w:rPr>
                <w:rFonts w:eastAsia="Calibri" w:cs="Times New Roman"/>
                <w:b w:val="0"/>
                <w:bCs w:val="0"/>
              </w:rPr>
              <w:t>BIZLINK employees, directors, contractors, volunteers, clients, prospective clients, client’s support networks and stakeholders</w:t>
            </w:r>
            <w:r w:rsidR="00472049" w:rsidRPr="00B71813">
              <w:rPr>
                <w:rFonts w:eastAsia="Calibri" w:cs="Times New Roman"/>
                <w:b w:val="0"/>
                <w:bCs w:val="0"/>
              </w:rPr>
              <w:t xml:space="preserve"> (users)</w:t>
            </w:r>
            <w:r w:rsidRPr="00B71813">
              <w:rPr>
                <w:rFonts w:eastAsia="Calibri" w:cs="Times New Roman"/>
                <w:b w:val="0"/>
                <w:bCs w:val="0"/>
              </w:rPr>
              <w:t xml:space="preserve">. </w:t>
            </w:r>
            <w:r w:rsidR="00D84D2D" w:rsidRPr="00D84D2D">
              <w:rPr>
                <w:b w:val="0"/>
                <w:bCs w:val="0"/>
              </w:rPr>
              <w:t>(‘Client’ same meaning as ‘participant’)</w:t>
            </w:r>
            <w:r w:rsidR="00B71813" w:rsidRPr="00D84D2D">
              <w:rPr>
                <w:b w:val="0"/>
                <w:bCs w:val="0"/>
              </w:rPr>
              <w:t>.</w:t>
            </w:r>
          </w:p>
        </w:tc>
      </w:tr>
      <w:tr w:rsidR="0066029F" w:rsidRPr="00C91262" w14:paraId="19C065F1" w14:textId="77777777" w:rsidTr="00B718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Borders>
              <w:top w:val="none" w:sz="0" w:space="0" w:color="auto"/>
              <w:bottom w:val="none" w:sz="0" w:space="0" w:color="auto"/>
            </w:tcBorders>
          </w:tcPr>
          <w:p w14:paraId="6B68D626" w14:textId="77777777" w:rsidR="0066029F" w:rsidRPr="00C91262" w:rsidRDefault="0066029F" w:rsidP="0066029F">
            <w:pPr>
              <w:rPr>
                <w:rFonts w:eastAsia="Calibri" w:cs="Times New Roman"/>
              </w:rPr>
            </w:pPr>
            <w:r w:rsidRPr="00C91262">
              <w:rPr>
                <w:rFonts w:eastAsia="Calibri" w:cs="Times New Roman"/>
              </w:rPr>
              <w:t>What</w:t>
            </w:r>
          </w:p>
        </w:tc>
        <w:tc>
          <w:tcPr>
            <w:tcW w:w="7654" w:type="dxa"/>
            <w:tcBorders>
              <w:top w:val="none" w:sz="0" w:space="0" w:color="auto"/>
              <w:bottom w:val="none" w:sz="0" w:space="0" w:color="auto"/>
            </w:tcBorders>
          </w:tcPr>
          <w:p w14:paraId="2FEC5D34" w14:textId="24790131" w:rsidR="0066029F" w:rsidRPr="00C91262" w:rsidRDefault="0066029F" w:rsidP="0066029F">
            <w:pPr>
              <w:cnfStyle w:val="000000100000" w:firstRow="0" w:lastRow="0" w:firstColumn="0" w:lastColumn="0" w:oddVBand="0" w:evenVBand="0" w:oddHBand="1" w:evenHBand="0" w:firstRowFirstColumn="0" w:firstRowLastColumn="0" w:lastRowFirstColumn="0" w:lastRowLastColumn="0"/>
              <w:rPr>
                <w:rFonts w:eastAsia="Calibri" w:cs="Times New Roman"/>
              </w:rPr>
            </w:pPr>
            <w:r w:rsidRPr="00C91262">
              <w:rPr>
                <w:rFonts w:eastAsia="Calibri" w:cs="Times New Roman"/>
              </w:rPr>
              <w:t xml:space="preserve">To ensure information security controls are in place to protect BIZLINK </w:t>
            </w:r>
            <w:r w:rsidR="00784DE6" w:rsidRPr="00C91262">
              <w:rPr>
                <w:rFonts w:eastAsia="Calibri" w:cs="Times New Roman"/>
              </w:rPr>
              <w:t>IT</w:t>
            </w:r>
            <w:r w:rsidRPr="00C91262">
              <w:rPr>
                <w:rFonts w:eastAsia="Calibri" w:cs="Times New Roman"/>
              </w:rPr>
              <w:t xml:space="preserve"> from theft, fraud, malicious or accidental damage, and privacy or confidentiality breaches</w:t>
            </w:r>
            <w:r w:rsidR="00693C91" w:rsidRPr="00C91262">
              <w:rPr>
                <w:rFonts w:eastAsia="Calibri" w:cs="Times New Roman"/>
              </w:rPr>
              <w:t>.</w:t>
            </w:r>
            <w:r w:rsidR="00911DD5" w:rsidRPr="00C91262">
              <w:rPr>
                <w:rFonts w:eastAsia="Calibri" w:cs="Times New Roman"/>
              </w:rPr>
              <w:t xml:space="preserve"> </w:t>
            </w:r>
            <w:proofErr w:type="gramStart"/>
            <w:r w:rsidR="00911DD5" w:rsidRPr="00C91262">
              <w:rPr>
                <w:rFonts w:eastAsia="Calibri" w:cs="Times New Roman"/>
              </w:rPr>
              <w:t>BIZLINK</w:t>
            </w:r>
            <w:proofErr w:type="gramEnd"/>
            <w:r w:rsidR="00911DD5" w:rsidRPr="00C91262">
              <w:rPr>
                <w:rFonts w:eastAsia="Calibri" w:cs="Times New Roman"/>
              </w:rPr>
              <w:t xml:space="preserve"> IT includes, but is not limited to, all client, contract, service, operational, financial, HR and strategic information whether held as hard-copy or electronically in any form. All Information Technology devices, networks, databases, web or cloud-based applications, all associated files, folders and information storage and systems related to BIZLINK services.</w:t>
            </w:r>
          </w:p>
        </w:tc>
      </w:tr>
      <w:tr w:rsidR="0066029F" w:rsidRPr="00C91262" w14:paraId="7E1CA2FD" w14:textId="77777777" w:rsidTr="00B71813">
        <w:tc>
          <w:tcPr>
            <w:cnfStyle w:val="001000000000" w:firstRow="0" w:lastRow="0" w:firstColumn="1" w:lastColumn="0" w:oddVBand="0" w:evenVBand="0" w:oddHBand="0" w:evenHBand="0" w:firstRowFirstColumn="0" w:firstRowLastColumn="0" w:lastRowFirstColumn="0" w:lastRowLastColumn="0"/>
            <w:tcW w:w="1447" w:type="dxa"/>
          </w:tcPr>
          <w:p w14:paraId="05137E0F" w14:textId="77777777" w:rsidR="0066029F" w:rsidRPr="00C91262" w:rsidRDefault="0066029F" w:rsidP="0066029F">
            <w:pPr>
              <w:rPr>
                <w:rFonts w:eastAsia="Calibri" w:cs="Times New Roman"/>
              </w:rPr>
            </w:pPr>
            <w:r w:rsidRPr="00C91262">
              <w:rPr>
                <w:rFonts w:eastAsia="Calibri" w:cs="Times New Roman"/>
              </w:rPr>
              <w:t>How</w:t>
            </w:r>
          </w:p>
        </w:tc>
        <w:tc>
          <w:tcPr>
            <w:tcW w:w="7654" w:type="dxa"/>
          </w:tcPr>
          <w:p w14:paraId="57D7BF11" w14:textId="7E1E0780" w:rsidR="0066029F" w:rsidRPr="00C91262" w:rsidRDefault="0066029F" w:rsidP="0066029F">
            <w:pPr>
              <w:cnfStyle w:val="000000000000" w:firstRow="0" w:lastRow="0" w:firstColumn="0" w:lastColumn="0" w:oddVBand="0" w:evenVBand="0" w:oddHBand="0" w:evenHBand="0" w:firstRowFirstColumn="0" w:firstRowLastColumn="0" w:lastRowFirstColumn="0" w:lastRowLastColumn="0"/>
              <w:rPr>
                <w:rFonts w:eastAsia="Calibri" w:cs="Times New Roman"/>
              </w:rPr>
            </w:pPr>
            <w:r w:rsidRPr="00C91262">
              <w:rPr>
                <w:rFonts w:eastAsia="Calibri" w:cs="Times New Roman"/>
              </w:rPr>
              <w:t>By implementing technical, physical</w:t>
            </w:r>
            <w:r w:rsidR="00F57E78">
              <w:rPr>
                <w:rFonts w:eastAsia="Calibri" w:cs="Times New Roman"/>
              </w:rPr>
              <w:t>,</w:t>
            </w:r>
            <w:r w:rsidRPr="00C91262">
              <w:rPr>
                <w:rFonts w:eastAsia="Calibri" w:cs="Times New Roman"/>
              </w:rPr>
              <w:t xml:space="preserve"> and administrative security controls to safeguard BIZLINK </w:t>
            </w:r>
            <w:r w:rsidR="00784DE6" w:rsidRPr="00C91262">
              <w:rPr>
                <w:rFonts w:eastAsia="Calibri" w:cs="Times New Roman"/>
              </w:rPr>
              <w:t>IT</w:t>
            </w:r>
            <w:r w:rsidRPr="00C91262">
              <w:rPr>
                <w:rFonts w:eastAsia="Calibri" w:cs="Times New Roman"/>
              </w:rPr>
              <w:t xml:space="preserve"> from inappropriate, </w:t>
            </w:r>
            <w:proofErr w:type="gramStart"/>
            <w:r w:rsidRPr="00C91262">
              <w:rPr>
                <w:rFonts w:eastAsia="Calibri" w:cs="Times New Roman"/>
              </w:rPr>
              <w:t>illegal</w:t>
            </w:r>
            <w:proofErr w:type="gramEnd"/>
            <w:r w:rsidRPr="00C91262">
              <w:rPr>
                <w:rFonts w:eastAsia="Calibri" w:cs="Times New Roman"/>
              </w:rPr>
              <w:t xml:space="preserve"> or accidental misuse, exposure or corruption of data and technology. </w:t>
            </w:r>
          </w:p>
          <w:p w14:paraId="0AC9E32B" w14:textId="422870CD" w:rsidR="0066029F" w:rsidRPr="00C91262" w:rsidRDefault="0066029F" w:rsidP="0066029F">
            <w:pPr>
              <w:cnfStyle w:val="000000000000" w:firstRow="0" w:lastRow="0" w:firstColumn="0" w:lastColumn="0" w:oddVBand="0" w:evenVBand="0" w:oddHBand="0" w:evenHBand="0" w:firstRowFirstColumn="0" w:firstRowLastColumn="0" w:lastRowFirstColumn="0" w:lastRowLastColumn="0"/>
              <w:rPr>
                <w:rFonts w:eastAsia="Calibri" w:cs="Times New Roman"/>
              </w:rPr>
            </w:pPr>
            <w:r w:rsidRPr="00C91262">
              <w:rPr>
                <w:rFonts w:eastAsia="Calibri" w:cs="Times New Roman"/>
                <w:b/>
              </w:rPr>
              <w:t>Consequence of Breach</w:t>
            </w:r>
            <w:r w:rsidRPr="00C91262">
              <w:rPr>
                <w:rFonts w:eastAsia="Calibri" w:cs="Times New Roman"/>
              </w:rPr>
              <w:t xml:space="preserve"> Breaches of this policy may result in disciplinary action, up to and including termination of employment, </w:t>
            </w:r>
            <w:r w:rsidR="00472049" w:rsidRPr="00C91262">
              <w:rPr>
                <w:rFonts w:eastAsia="Calibri" w:cs="Times New Roman"/>
              </w:rPr>
              <w:t xml:space="preserve">termination of supplier contracts, </w:t>
            </w:r>
            <w:r w:rsidRPr="00C91262">
              <w:rPr>
                <w:rFonts w:eastAsia="Calibri" w:cs="Times New Roman"/>
              </w:rPr>
              <w:t xml:space="preserve">or other necessary response. </w:t>
            </w:r>
          </w:p>
        </w:tc>
      </w:tr>
      <w:tr w:rsidR="0066029F" w:rsidRPr="00C91262" w14:paraId="1E635D33" w14:textId="77777777" w:rsidTr="00B7181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47" w:type="dxa"/>
            <w:tcBorders>
              <w:top w:val="none" w:sz="0" w:space="0" w:color="auto"/>
              <w:bottom w:val="none" w:sz="0" w:space="0" w:color="auto"/>
            </w:tcBorders>
          </w:tcPr>
          <w:p w14:paraId="2BA5B0DC" w14:textId="77777777" w:rsidR="0066029F" w:rsidRPr="00C91262" w:rsidRDefault="0066029F" w:rsidP="0066029F">
            <w:pPr>
              <w:rPr>
                <w:rFonts w:eastAsia="Calibri" w:cs="Times New Roman"/>
              </w:rPr>
            </w:pPr>
            <w:r w:rsidRPr="00C91262">
              <w:rPr>
                <w:rFonts w:eastAsia="Calibri" w:cs="Times New Roman"/>
              </w:rPr>
              <w:t>Resources</w:t>
            </w:r>
          </w:p>
        </w:tc>
        <w:tc>
          <w:tcPr>
            <w:tcW w:w="7654" w:type="dxa"/>
            <w:tcBorders>
              <w:top w:val="none" w:sz="0" w:space="0" w:color="auto"/>
              <w:bottom w:val="none" w:sz="0" w:space="0" w:color="auto"/>
            </w:tcBorders>
          </w:tcPr>
          <w:p w14:paraId="5663030C" w14:textId="50887025" w:rsidR="0057084D" w:rsidRPr="00C91262" w:rsidRDefault="0066029F" w:rsidP="00593DA6">
            <w:pPr>
              <w:spacing w:after="0"/>
              <w:jc w:val="left"/>
              <w:cnfStyle w:val="000000100000" w:firstRow="0" w:lastRow="0" w:firstColumn="0" w:lastColumn="0" w:oddVBand="0" w:evenVBand="0" w:oddHBand="1" w:evenHBand="0" w:firstRowFirstColumn="0" w:firstRowLastColumn="0" w:lastRowFirstColumn="0" w:lastRowLastColumn="0"/>
            </w:pPr>
            <w:r w:rsidRPr="00C91262">
              <w:t>ISO 27001 Information Security Management System</w:t>
            </w:r>
            <w:r w:rsidR="00C51493" w:rsidRPr="00C91262">
              <w:t xml:space="preserve">, </w:t>
            </w:r>
            <w:r w:rsidR="0057084D" w:rsidRPr="00C91262">
              <w:t>Statement of Applicability (SoA)</w:t>
            </w:r>
            <w:r w:rsidR="00C51493" w:rsidRPr="00C91262">
              <w:t>, Australian Government Information Security Manual</w:t>
            </w:r>
            <w:r w:rsidR="00FD7D38">
              <w:t xml:space="preserve">, </w:t>
            </w:r>
            <w:r w:rsidR="00D84D2D" w:rsidRPr="00FD7D38">
              <w:rPr>
                <w:rFonts w:cs="Arial"/>
                <w:color w:val="333333"/>
                <w:lang w:val="en-GB"/>
              </w:rPr>
              <w:t>Electronic Transactions Act 1999</w:t>
            </w:r>
            <w:r w:rsidR="00D84D2D">
              <w:rPr>
                <w:rFonts w:cs="Arial"/>
                <w:color w:val="333333"/>
                <w:lang w:val="en-GB"/>
              </w:rPr>
              <w:t xml:space="preserve"> (</w:t>
            </w:r>
            <w:proofErr w:type="spellStart"/>
            <w:r w:rsidR="00D84D2D">
              <w:rPr>
                <w:rFonts w:cs="Arial"/>
                <w:color w:val="333333"/>
                <w:lang w:val="en-GB"/>
              </w:rPr>
              <w:t>Cth</w:t>
            </w:r>
            <w:proofErr w:type="spellEnd"/>
            <w:r w:rsidR="00D84D2D">
              <w:rPr>
                <w:rFonts w:cs="Arial"/>
                <w:color w:val="333333"/>
                <w:lang w:val="en-GB"/>
              </w:rPr>
              <w:t>)</w:t>
            </w:r>
          </w:p>
          <w:p w14:paraId="2ABD627C" w14:textId="4D7FF040" w:rsidR="0066029F" w:rsidRPr="00C91262" w:rsidRDefault="00C51493" w:rsidP="00593DA6">
            <w:pPr>
              <w:spacing w:after="0"/>
              <w:jc w:val="left"/>
              <w:cnfStyle w:val="000000100000" w:firstRow="0" w:lastRow="0" w:firstColumn="0" w:lastColumn="0" w:oddVBand="0" w:evenVBand="0" w:oddHBand="1" w:evenHBand="0" w:firstRowFirstColumn="0" w:firstRowLastColumn="0" w:lastRowFirstColumn="0" w:lastRowLastColumn="0"/>
            </w:pPr>
            <w:r w:rsidRPr="00C91262">
              <w:t xml:space="preserve">BIZLINK Policy on: </w:t>
            </w:r>
            <w:r w:rsidR="0066029F" w:rsidRPr="00C91262">
              <w:t>Privacy</w:t>
            </w:r>
            <w:r w:rsidRPr="00C91262">
              <w:t>,</w:t>
            </w:r>
            <w:r w:rsidR="0066029F" w:rsidRPr="00C91262">
              <w:t xml:space="preserve"> Information Technology and Cyber Safety</w:t>
            </w:r>
            <w:r w:rsidRPr="00C91262">
              <w:t>,</w:t>
            </w:r>
            <w:r w:rsidR="0066029F" w:rsidRPr="00C91262">
              <w:t xml:space="preserve"> Fraud and Corruption Control</w:t>
            </w:r>
          </w:p>
          <w:p w14:paraId="491C3C2D" w14:textId="0B264493" w:rsidR="00472049" w:rsidRPr="00C91262" w:rsidRDefault="0066029F" w:rsidP="00593DA6">
            <w:pPr>
              <w:spacing w:after="0"/>
              <w:jc w:val="left"/>
              <w:cnfStyle w:val="000000100000" w:firstRow="0" w:lastRow="0" w:firstColumn="0" w:lastColumn="0" w:oddVBand="0" w:evenVBand="0" w:oddHBand="1" w:evenHBand="0" w:firstRowFirstColumn="0" w:firstRowLastColumn="0" w:lastRowFirstColumn="0" w:lastRowLastColumn="0"/>
            </w:pPr>
            <w:r w:rsidRPr="00C91262">
              <w:t>Business Continuity Plan</w:t>
            </w:r>
            <w:r w:rsidR="00C51493" w:rsidRPr="00C91262">
              <w:t xml:space="preserve">, </w:t>
            </w:r>
            <w:r w:rsidR="00472049" w:rsidRPr="00C91262">
              <w:t>Fraud Control Plan</w:t>
            </w:r>
          </w:p>
          <w:p w14:paraId="23E2CD21" w14:textId="1E5CB523" w:rsidR="00693C91" w:rsidRDefault="0066029F" w:rsidP="00593DA6">
            <w:pPr>
              <w:spacing w:after="0"/>
              <w:jc w:val="left"/>
              <w:cnfStyle w:val="000000100000" w:firstRow="0" w:lastRow="0" w:firstColumn="0" w:lastColumn="0" w:oddVBand="0" w:evenVBand="0" w:oddHBand="1" w:evenHBand="0" w:firstRowFirstColumn="0" w:firstRowLastColumn="0" w:lastRowFirstColumn="0" w:lastRowLastColumn="0"/>
            </w:pPr>
            <w:r w:rsidRPr="00C91262">
              <w:t>Department of Social Services Deed</w:t>
            </w:r>
            <w:r w:rsidR="007911EA" w:rsidRPr="00C91262">
              <w:t xml:space="preserve">; </w:t>
            </w:r>
            <w:r w:rsidRPr="00C91262">
              <w:t xml:space="preserve">Department of </w:t>
            </w:r>
            <w:r w:rsidR="00F57E78">
              <w:t>Employment and Workplace Relations</w:t>
            </w:r>
            <w:r w:rsidRPr="00C91262">
              <w:t>: Security Policy for External Service Providers and Users</w:t>
            </w:r>
          </w:p>
          <w:p w14:paraId="35B2D455" w14:textId="285D716D" w:rsidR="00331A13" w:rsidRDefault="00331A13" w:rsidP="00593DA6">
            <w:pPr>
              <w:spacing w:after="0"/>
              <w:jc w:val="left"/>
              <w:cnfStyle w:val="000000100000" w:firstRow="0" w:lastRow="0" w:firstColumn="0" w:lastColumn="0" w:oddVBand="0" w:evenVBand="0" w:oddHBand="1" w:evenHBand="0" w:firstRowFirstColumn="0" w:firstRowLastColumn="0" w:lastRowFirstColumn="0" w:lastRowLastColumn="0"/>
            </w:pPr>
            <w:r>
              <w:t>NSDS 6 Service Management</w:t>
            </w:r>
          </w:p>
          <w:p w14:paraId="4B6C3444" w14:textId="77777777" w:rsidR="00331A13" w:rsidRDefault="00331A13" w:rsidP="00593DA6">
            <w:pPr>
              <w:spacing w:after="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NDIS Practice Standard 2 Provider Governance and Operational Management </w:t>
            </w:r>
          </w:p>
          <w:p w14:paraId="092653A4" w14:textId="2C4A33D2" w:rsidR="00331A13" w:rsidRPr="00C91262" w:rsidRDefault="00331A13" w:rsidP="00405289">
            <w:pPr>
              <w:spacing w:after="0"/>
              <w:jc w:val="left"/>
              <w:cnfStyle w:val="000000100000" w:firstRow="0" w:lastRow="0" w:firstColumn="0" w:lastColumn="0" w:oddVBand="0" w:evenVBand="0" w:oddHBand="1" w:evenHBand="0" w:firstRowFirstColumn="0" w:firstRowLastColumn="0" w:lastRowFirstColumn="0" w:lastRowLastColumn="0"/>
            </w:pPr>
          </w:p>
        </w:tc>
      </w:tr>
      <w:tr w:rsidR="0066029F" w:rsidRPr="00C91262" w14:paraId="1390D441" w14:textId="77777777" w:rsidTr="00B71813">
        <w:tc>
          <w:tcPr>
            <w:cnfStyle w:val="001000000000" w:firstRow="0" w:lastRow="0" w:firstColumn="1" w:lastColumn="0" w:oddVBand="0" w:evenVBand="0" w:oddHBand="0" w:evenHBand="0" w:firstRowFirstColumn="0" w:firstRowLastColumn="0" w:lastRowFirstColumn="0" w:lastRowLastColumn="0"/>
            <w:tcW w:w="1447" w:type="dxa"/>
          </w:tcPr>
          <w:p w14:paraId="64FB1DDB" w14:textId="77777777" w:rsidR="0066029F" w:rsidRPr="00C91262" w:rsidRDefault="0066029F" w:rsidP="0066029F">
            <w:pPr>
              <w:rPr>
                <w:rFonts w:eastAsia="Calibri" w:cs="Times New Roman"/>
              </w:rPr>
            </w:pPr>
            <w:r w:rsidRPr="00C91262">
              <w:rPr>
                <w:rFonts w:eastAsia="Calibri" w:cs="Times New Roman"/>
              </w:rPr>
              <w:t>Approved</w:t>
            </w:r>
          </w:p>
        </w:tc>
        <w:tc>
          <w:tcPr>
            <w:tcW w:w="7654" w:type="dxa"/>
          </w:tcPr>
          <w:p w14:paraId="10B53A78" w14:textId="32A7A593" w:rsidR="0066029F" w:rsidRPr="00C91262" w:rsidRDefault="002978A2" w:rsidP="0066029F">
            <w:pPr>
              <w:cnfStyle w:val="000000000000" w:firstRow="0"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14/08/2023</w:t>
            </w:r>
          </w:p>
        </w:tc>
      </w:tr>
    </w:tbl>
    <w:p w14:paraId="362B801B" w14:textId="77777777" w:rsidR="0066029F" w:rsidRPr="00C91262" w:rsidRDefault="0066029F" w:rsidP="001B6974">
      <w:pPr>
        <w:pStyle w:val="Heading4"/>
      </w:pPr>
      <w:r w:rsidRPr="00126C36">
        <w:t>Policy</w:t>
      </w:r>
      <w:r w:rsidRPr="00C91262">
        <w:t xml:space="preserve"> Statement</w:t>
      </w:r>
    </w:p>
    <w:p w14:paraId="3DDE5204" w14:textId="4EA33DB0" w:rsidR="00AE7981" w:rsidRDefault="0066029F" w:rsidP="00405289">
      <w:pPr>
        <w:ind w:left="340"/>
      </w:pPr>
      <w:r w:rsidRPr="00C91262">
        <w:t xml:space="preserve">BIZLINK </w:t>
      </w:r>
      <w:r w:rsidR="00593DA6">
        <w:t xml:space="preserve">management </w:t>
      </w:r>
      <w:r w:rsidRPr="00C91262">
        <w:t xml:space="preserve">requires </w:t>
      </w:r>
      <w:bookmarkStart w:id="30" w:name="_Hlk26782196"/>
      <w:r w:rsidRPr="00C91262">
        <w:t>effective information security management to protect the confidentiality, integrity and availability of our information and IT systems</w:t>
      </w:r>
      <w:r w:rsidR="00724CCE" w:rsidRPr="00C91262">
        <w:t xml:space="preserve"> (BIZLINK IT)</w:t>
      </w:r>
      <w:r w:rsidRPr="00C91262">
        <w:t xml:space="preserve">. </w:t>
      </w:r>
      <w:bookmarkEnd w:id="30"/>
      <w:r w:rsidRPr="00C91262">
        <w:t>Protecting confidentiality is essential for maintaining the privacy of our clients</w:t>
      </w:r>
      <w:r w:rsidR="00F57E78">
        <w:t xml:space="preserve"> and other stakeholders</w:t>
      </w:r>
      <w:r w:rsidR="00724CCE" w:rsidRPr="00C91262">
        <w:t>. P</w:t>
      </w:r>
      <w:r w:rsidRPr="00C91262">
        <w:t xml:space="preserve">rotecting the integrity of personal and sensitive information is critical for ensuring </w:t>
      </w:r>
      <w:r w:rsidR="00F57E78">
        <w:t xml:space="preserve">the privacy of our </w:t>
      </w:r>
      <w:r w:rsidRPr="00C91262">
        <w:t>client</w:t>
      </w:r>
      <w:r w:rsidR="00F57E78">
        <w:t>s</w:t>
      </w:r>
      <w:r w:rsidRPr="00C91262">
        <w:t xml:space="preserve"> </w:t>
      </w:r>
      <w:r w:rsidR="00F57E78">
        <w:t>and other stakeholders</w:t>
      </w:r>
      <w:r w:rsidR="00724CCE" w:rsidRPr="00C91262">
        <w:t>. E</w:t>
      </w:r>
      <w:r w:rsidRPr="00C91262">
        <w:t xml:space="preserve">nsuring the availability of </w:t>
      </w:r>
      <w:r w:rsidR="00724CCE" w:rsidRPr="00C91262">
        <w:t>BIZLINK</w:t>
      </w:r>
      <w:r w:rsidRPr="00C91262">
        <w:t xml:space="preserve"> IT is critical for service delivery. </w:t>
      </w:r>
      <w:r w:rsidR="00724CCE" w:rsidRPr="00C91262">
        <w:t xml:space="preserve">Users of </w:t>
      </w:r>
      <w:r w:rsidRPr="00C91262">
        <w:t xml:space="preserve">BIZLINK </w:t>
      </w:r>
      <w:r w:rsidR="00724CCE" w:rsidRPr="00C91262">
        <w:t>IT</w:t>
      </w:r>
      <w:r w:rsidRPr="00C91262">
        <w:t xml:space="preserve"> will ensure that access, </w:t>
      </w:r>
      <w:r w:rsidR="00F57E78" w:rsidRPr="00C91262">
        <w:t>use,</w:t>
      </w:r>
      <w:r w:rsidRPr="00C91262">
        <w:t xml:space="preserve"> and disclosure is in accordance with this policy. All users are responsible for protecting BIZLINK IT</w:t>
      </w:r>
      <w:r w:rsidR="00724CCE" w:rsidRPr="00C91262">
        <w:t xml:space="preserve"> </w:t>
      </w:r>
      <w:r w:rsidRPr="00C91262">
        <w:t xml:space="preserve">from unauthorised access, modification, </w:t>
      </w:r>
      <w:r w:rsidR="00F57E78" w:rsidRPr="00C91262">
        <w:t>destruction,</w:t>
      </w:r>
      <w:r w:rsidRPr="00C91262">
        <w:t xml:space="preserve"> or disclosure.</w:t>
      </w:r>
    </w:p>
    <w:p w14:paraId="67826F4A" w14:textId="77777777" w:rsidR="00AE7981" w:rsidRDefault="00AE7981">
      <w:pPr>
        <w:spacing w:after="200" w:line="276" w:lineRule="auto"/>
        <w:jc w:val="left"/>
      </w:pPr>
      <w:r>
        <w:br w:type="page"/>
      </w:r>
    </w:p>
    <w:p w14:paraId="6B3075E7" w14:textId="3F248F0B" w:rsidR="006843F3" w:rsidRPr="006843F3" w:rsidRDefault="0066029F" w:rsidP="001B6974">
      <w:pPr>
        <w:pStyle w:val="Heading4"/>
      </w:pPr>
      <w:bookmarkStart w:id="31" w:name="_Ref67905613"/>
      <w:r w:rsidRPr="00126C36">
        <w:lastRenderedPageBreak/>
        <w:t>Incident</w:t>
      </w:r>
      <w:r w:rsidRPr="00C91262">
        <w:t xml:space="preserve"> Management</w:t>
      </w:r>
      <w:bookmarkEnd w:id="31"/>
    </w:p>
    <w:p w14:paraId="53478ADB" w14:textId="3DB59411" w:rsidR="0066029F" w:rsidRPr="00C91262" w:rsidRDefault="00472049" w:rsidP="001B6974">
      <w:pPr>
        <w:pStyle w:val="ListParagraph"/>
        <w:rPr>
          <w:rFonts w:eastAsia="Calibri"/>
        </w:rPr>
      </w:pPr>
      <w:r w:rsidRPr="00126C36">
        <w:rPr>
          <w:rFonts w:eastAsia="Calibri"/>
        </w:rPr>
        <w:t>Users</w:t>
      </w:r>
      <w:r w:rsidR="0066029F" w:rsidRPr="00C91262">
        <w:rPr>
          <w:rFonts w:eastAsia="Calibri"/>
        </w:rPr>
        <w:t xml:space="preserve"> must:</w:t>
      </w:r>
    </w:p>
    <w:p w14:paraId="1C2D930E" w14:textId="3091BABB" w:rsidR="00883019" w:rsidRPr="00BC25C4" w:rsidRDefault="0066029F" w:rsidP="00702081">
      <w:pPr>
        <w:pStyle w:val="alphabeticallist"/>
        <w:numPr>
          <w:ilvl w:val="0"/>
          <w:numId w:val="208"/>
        </w:numPr>
        <w:rPr>
          <w:rFonts w:eastAsia="Calibri" w:cs="Times New Roman"/>
        </w:rPr>
      </w:pPr>
      <w:r w:rsidRPr="00BC25C4">
        <w:rPr>
          <w:rFonts w:eastAsia="Calibri" w:cs="Times New Roman"/>
        </w:rPr>
        <w:t>Immediately report all incidents (including near misses)</w:t>
      </w:r>
      <w:r w:rsidR="00883019" w:rsidRPr="00BC25C4">
        <w:rPr>
          <w:rFonts w:eastAsia="Calibri" w:cs="Times New Roman"/>
        </w:rPr>
        <w:t xml:space="preserve"> </w:t>
      </w:r>
      <w:r w:rsidR="006E066F" w:rsidRPr="00BC25C4">
        <w:rPr>
          <w:rFonts w:eastAsia="Calibri" w:cs="Times New Roman"/>
        </w:rPr>
        <w:t xml:space="preserve">and </w:t>
      </w:r>
      <w:r w:rsidR="00BC25C4">
        <w:rPr>
          <w:rFonts w:eastAsia="Calibri" w:cs="Times New Roman"/>
        </w:rPr>
        <w:t>s</w:t>
      </w:r>
      <w:r w:rsidR="00883019" w:rsidRPr="00C91262">
        <w:t xml:space="preserve">end advice of incident to </w:t>
      </w:r>
      <w:hyperlink r:id="rId36" w:history="1">
        <w:r w:rsidR="00883019" w:rsidRPr="00C91262">
          <w:rPr>
            <w:rStyle w:val="Hyperlink"/>
          </w:rPr>
          <w:t>ithelp@bizlink.asn.au</w:t>
        </w:r>
      </w:hyperlink>
    </w:p>
    <w:p w14:paraId="6CEEAA8B" w14:textId="77777777" w:rsidR="0066029F" w:rsidRPr="00C91262" w:rsidRDefault="0066029F" w:rsidP="006843F3">
      <w:pPr>
        <w:pStyle w:val="alphabeticallist"/>
      </w:pPr>
      <w:r w:rsidRPr="006843F3">
        <w:t>Refer</w:t>
      </w:r>
      <w:r w:rsidRPr="00C91262">
        <w:t xml:space="preserve"> to the following documents for incident management and reporting:</w:t>
      </w:r>
    </w:p>
    <w:p w14:paraId="1B117E46" w14:textId="77777777" w:rsidR="0066029F" w:rsidRPr="00C91262" w:rsidRDefault="0066029F" w:rsidP="00702081">
      <w:pPr>
        <w:pStyle w:val="RomanList"/>
        <w:numPr>
          <w:ilvl w:val="0"/>
          <w:numId w:val="209"/>
        </w:numPr>
        <w:spacing w:after="0"/>
      </w:pPr>
      <w:r w:rsidRPr="00C91262">
        <w:t>Complaint or Incident Notice (COIN)</w:t>
      </w:r>
    </w:p>
    <w:p w14:paraId="09260CF0" w14:textId="77777777" w:rsidR="0066029F" w:rsidRPr="00C91262" w:rsidRDefault="0066029F" w:rsidP="00702081">
      <w:pPr>
        <w:pStyle w:val="RomanList"/>
        <w:numPr>
          <w:ilvl w:val="0"/>
          <w:numId w:val="209"/>
        </w:numPr>
        <w:spacing w:after="0"/>
      </w:pPr>
      <w:r w:rsidRPr="00C91262">
        <w:t xml:space="preserve">Improvement Corrective Action Notice (ICAN) </w:t>
      </w:r>
    </w:p>
    <w:p w14:paraId="13CB0DEF" w14:textId="5526FCA0" w:rsidR="0066029F" w:rsidRPr="00C91262" w:rsidRDefault="0066029F" w:rsidP="00702081">
      <w:pPr>
        <w:pStyle w:val="RomanList"/>
        <w:numPr>
          <w:ilvl w:val="0"/>
          <w:numId w:val="209"/>
        </w:numPr>
        <w:spacing w:after="0"/>
      </w:pPr>
      <w:r w:rsidRPr="00C91262">
        <w:t>Business Continuity Plan – Data Breach Response Plan</w:t>
      </w:r>
    </w:p>
    <w:p w14:paraId="53B66C67" w14:textId="0BB3C702" w:rsidR="007911EA" w:rsidRDefault="007911EA" w:rsidP="00702081">
      <w:pPr>
        <w:pStyle w:val="RomanList"/>
        <w:numPr>
          <w:ilvl w:val="0"/>
          <w:numId w:val="209"/>
        </w:numPr>
        <w:spacing w:after="0"/>
      </w:pPr>
      <w:r w:rsidRPr="00C91262">
        <w:t>Fraud Control Plan</w:t>
      </w:r>
    </w:p>
    <w:p w14:paraId="0AE65327" w14:textId="38C73EBA" w:rsidR="00F57E78" w:rsidRDefault="00F57E78" w:rsidP="00702081">
      <w:pPr>
        <w:pStyle w:val="RomanList"/>
        <w:numPr>
          <w:ilvl w:val="0"/>
          <w:numId w:val="209"/>
        </w:numPr>
        <w:spacing w:after="0"/>
      </w:pPr>
      <w:r>
        <w:t>Incident Response Plan</w:t>
      </w:r>
    </w:p>
    <w:p w14:paraId="4EBE4507" w14:textId="3D6C652F" w:rsidR="00F57E78" w:rsidRPr="00C91262" w:rsidRDefault="00F57E78" w:rsidP="00702081">
      <w:pPr>
        <w:pStyle w:val="RomanList"/>
        <w:numPr>
          <w:ilvl w:val="0"/>
          <w:numId w:val="209"/>
        </w:numPr>
        <w:spacing w:after="0"/>
      </w:pPr>
      <w:r>
        <w:t>Continuous Monitoring Plan</w:t>
      </w:r>
    </w:p>
    <w:p w14:paraId="6FE24CE2" w14:textId="2414187E" w:rsidR="0066029F" w:rsidRPr="00C91262" w:rsidRDefault="0066029F" w:rsidP="001B6974">
      <w:pPr>
        <w:pStyle w:val="Heading4"/>
      </w:pPr>
      <w:r w:rsidRPr="00126C36">
        <w:t>Information</w:t>
      </w:r>
      <w:r w:rsidRPr="00C91262">
        <w:t xml:space="preserve"> Security Objectives</w:t>
      </w:r>
    </w:p>
    <w:p w14:paraId="36F8A7CB" w14:textId="77777777" w:rsidR="00D4701C" w:rsidRDefault="00D4701C" w:rsidP="008A1CC7">
      <w:pPr>
        <w:pStyle w:val="RomanList"/>
        <w:numPr>
          <w:ilvl w:val="0"/>
          <w:numId w:val="241"/>
        </w:numPr>
        <w:spacing w:after="0"/>
        <w:ind w:left="1134" w:hanging="425"/>
        <w:rPr>
          <w:rFonts w:eastAsia="Times New Roman" w:cs="Arial"/>
          <w:szCs w:val="24"/>
          <w:lang w:eastAsia="en-AU"/>
        </w:rPr>
      </w:pPr>
      <w:r w:rsidRPr="00C91262">
        <w:rPr>
          <w:rFonts w:eastAsia="Times New Roman" w:cs="Arial"/>
          <w:b/>
          <w:bCs/>
          <w:szCs w:val="24"/>
          <w:lang w:eastAsia="en-AU"/>
        </w:rPr>
        <w:t xml:space="preserve">Confidentiality </w:t>
      </w:r>
      <w:proofErr w:type="gramStart"/>
      <w:r w:rsidRPr="00C91262">
        <w:rPr>
          <w:rFonts w:eastAsia="Times New Roman" w:cs="Arial"/>
          <w:szCs w:val="24"/>
          <w:lang w:eastAsia="en-AU"/>
        </w:rPr>
        <w:t>treat</w:t>
      </w:r>
      <w:proofErr w:type="gramEnd"/>
      <w:r w:rsidRPr="00C91262">
        <w:rPr>
          <w:rFonts w:eastAsia="Times New Roman" w:cs="Arial"/>
          <w:szCs w:val="24"/>
          <w:lang w:eastAsia="en-AU"/>
        </w:rPr>
        <w:t xml:space="preserve"> information in accordance with the Policy on Privacy and only disclose with permission or ensure each individual has an understanding of the intended use of the information</w:t>
      </w:r>
    </w:p>
    <w:p w14:paraId="7C49F6A7" w14:textId="4AA4D78D" w:rsidR="00D4701C" w:rsidRPr="00A836B5" w:rsidRDefault="00A836B5" w:rsidP="00D4701C">
      <w:pPr>
        <w:pStyle w:val="RomanList"/>
        <w:numPr>
          <w:ilvl w:val="0"/>
          <w:numId w:val="0"/>
        </w:numPr>
        <w:ind w:left="1134"/>
        <w:rPr>
          <w:rFonts w:eastAsia="Times New Roman" w:cs="Arial"/>
          <w:sz w:val="20"/>
          <w:szCs w:val="20"/>
          <w:lang w:eastAsia="en-AU"/>
        </w:rPr>
      </w:pPr>
      <w:r w:rsidRPr="00A836B5">
        <w:rPr>
          <w:rFonts w:eastAsia="Times New Roman" w:cs="Arial"/>
          <w:i/>
          <w:iCs/>
          <w:sz w:val="20"/>
          <w:szCs w:val="20"/>
          <w:lang w:eastAsia="en-AU"/>
        </w:rPr>
        <w:t xml:space="preserve">KPI: </w:t>
      </w:r>
      <w:r w:rsidR="00D4701C" w:rsidRPr="00A836B5">
        <w:rPr>
          <w:rFonts w:eastAsia="Times New Roman" w:cs="Arial"/>
          <w:i/>
          <w:iCs/>
          <w:sz w:val="20"/>
          <w:szCs w:val="20"/>
          <w:lang w:eastAsia="en-AU"/>
        </w:rPr>
        <w:t xml:space="preserve">100% of clients have signed Authorities, COINs show that stakeholders are encouraged to report incidents or breaches with the aim of minimising risk through reporting, mitigation and responding with the aim of zero confidentiality </w:t>
      </w:r>
      <w:proofErr w:type="gramStart"/>
      <w:r w:rsidR="00D4701C" w:rsidRPr="00A836B5">
        <w:rPr>
          <w:rFonts w:eastAsia="Times New Roman" w:cs="Arial"/>
          <w:i/>
          <w:iCs/>
          <w:sz w:val="20"/>
          <w:szCs w:val="20"/>
          <w:lang w:eastAsia="en-AU"/>
        </w:rPr>
        <w:t>breaches</w:t>
      </w:r>
      <w:proofErr w:type="gramEnd"/>
    </w:p>
    <w:p w14:paraId="3C8868B1" w14:textId="77777777" w:rsidR="00D4701C" w:rsidRDefault="00D4701C" w:rsidP="008A1CC7">
      <w:pPr>
        <w:pStyle w:val="RomanList"/>
        <w:numPr>
          <w:ilvl w:val="0"/>
          <w:numId w:val="241"/>
        </w:numPr>
        <w:spacing w:after="0"/>
        <w:ind w:left="1134" w:hanging="425"/>
        <w:rPr>
          <w:rFonts w:eastAsia="Times New Roman" w:cs="Arial"/>
          <w:szCs w:val="24"/>
          <w:lang w:eastAsia="en-AU"/>
        </w:rPr>
      </w:pPr>
      <w:r w:rsidRPr="00C91262">
        <w:rPr>
          <w:rFonts w:eastAsia="Times New Roman" w:cs="Arial"/>
          <w:b/>
          <w:bCs/>
          <w:szCs w:val="24"/>
          <w:lang w:eastAsia="en-AU"/>
        </w:rPr>
        <w:t xml:space="preserve">Privacy </w:t>
      </w:r>
      <w:r w:rsidRPr="00C91262">
        <w:rPr>
          <w:rFonts w:eastAsia="Times New Roman" w:cs="Arial"/>
          <w:szCs w:val="24"/>
          <w:lang w:eastAsia="en-AU"/>
        </w:rPr>
        <w:t xml:space="preserve">respect privacy and uphold each individual’s right or expectation that personal information and other identifying information will not be </w:t>
      </w:r>
      <w:proofErr w:type="gramStart"/>
      <w:r w:rsidRPr="00C91262">
        <w:rPr>
          <w:rFonts w:eastAsia="Times New Roman" w:cs="Arial"/>
          <w:szCs w:val="24"/>
          <w:lang w:eastAsia="en-AU"/>
        </w:rPr>
        <w:t>disclosed</w:t>
      </w:r>
      <w:proofErr w:type="gramEnd"/>
      <w:r w:rsidRPr="00C91262">
        <w:rPr>
          <w:rFonts w:eastAsia="Times New Roman" w:cs="Arial"/>
          <w:szCs w:val="24"/>
          <w:lang w:eastAsia="en-AU"/>
        </w:rPr>
        <w:t xml:space="preserve"> </w:t>
      </w:r>
    </w:p>
    <w:p w14:paraId="58252A3D" w14:textId="26CE2CD2" w:rsidR="00D4701C" w:rsidRPr="00C91262" w:rsidRDefault="00A836B5" w:rsidP="00D4701C">
      <w:pPr>
        <w:pStyle w:val="RomanList"/>
        <w:numPr>
          <w:ilvl w:val="0"/>
          <w:numId w:val="0"/>
        </w:numPr>
        <w:ind w:left="1134"/>
        <w:rPr>
          <w:rFonts w:eastAsia="Times New Roman" w:cs="Arial"/>
          <w:szCs w:val="24"/>
          <w:lang w:eastAsia="en-AU"/>
        </w:rPr>
      </w:pPr>
      <w:r w:rsidRPr="00A836B5">
        <w:rPr>
          <w:rFonts w:eastAsia="Times New Roman" w:cs="Arial"/>
          <w:i/>
          <w:iCs/>
          <w:sz w:val="20"/>
          <w:szCs w:val="20"/>
          <w:lang w:eastAsia="en-AU"/>
        </w:rPr>
        <w:t xml:space="preserve">KPI: </w:t>
      </w:r>
      <w:r w:rsidR="00D4701C" w:rsidRPr="00A836B5">
        <w:rPr>
          <w:rFonts w:eastAsia="Times New Roman" w:cs="Arial"/>
          <w:i/>
          <w:iCs/>
          <w:sz w:val="20"/>
          <w:szCs w:val="20"/>
          <w:lang w:eastAsia="en-AU"/>
        </w:rPr>
        <w:t xml:space="preserve">COINs show that stakeholders are encouraged to report incidents or breaches with the aim of minimising risk through reporting, mitigation and responding with the aim of zero privacy </w:t>
      </w:r>
      <w:proofErr w:type="gramStart"/>
      <w:r w:rsidR="00D4701C" w:rsidRPr="00A836B5">
        <w:rPr>
          <w:rFonts w:eastAsia="Times New Roman" w:cs="Arial"/>
          <w:i/>
          <w:iCs/>
          <w:sz w:val="20"/>
          <w:szCs w:val="20"/>
          <w:lang w:eastAsia="en-AU"/>
        </w:rPr>
        <w:t>breaches</w:t>
      </w:r>
      <w:proofErr w:type="gramEnd"/>
    </w:p>
    <w:p w14:paraId="24D23B21" w14:textId="77777777" w:rsidR="00D4701C" w:rsidRDefault="00D4701C" w:rsidP="008A1CC7">
      <w:pPr>
        <w:pStyle w:val="RomanList"/>
        <w:numPr>
          <w:ilvl w:val="0"/>
          <w:numId w:val="241"/>
        </w:numPr>
        <w:spacing w:after="0"/>
        <w:ind w:left="1134" w:hanging="425"/>
        <w:rPr>
          <w:rFonts w:eastAsia="Times New Roman" w:cs="Arial"/>
          <w:szCs w:val="24"/>
          <w:lang w:eastAsia="en-AU"/>
        </w:rPr>
      </w:pPr>
      <w:r w:rsidRPr="00C91262">
        <w:rPr>
          <w:rFonts w:eastAsia="Times New Roman" w:cs="Arial"/>
          <w:b/>
          <w:bCs/>
          <w:szCs w:val="24"/>
          <w:lang w:eastAsia="en-AU"/>
        </w:rPr>
        <w:t xml:space="preserve">Integrity </w:t>
      </w:r>
      <w:proofErr w:type="gramStart"/>
      <w:r w:rsidRPr="00C91262">
        <w:rPr>
          <w:rFonts w:eastAsia="Times New Roman" w:cs="Arial"/>
          <w:szCs w:val="24"/>
          <w:lang w:eastAsia="en-AU"/>
        </w:rPr>
        <w:t>protect</w:t>
      </w:r>
      <w:proofErr w:type="gramEnd"/>
      <w:r w:rsidRPr="00C91262">
        <w:rPr>
          <w:rFonts w:eastAsia="Times New Roman" w:cs="Arial"/>
          <w:szCs w:val="24"/>
          <w:lang w:eastAsia="en-AU"/>
        </w:rPr>
        <w:t xml:space="preserve"> data and information against unauthorised alteration or destruction </w:t>
      </w:r>
    </w:p>
    <w:p w14:paraId="30333A14" w14:textId="4007FE47" w:rsidR="00D4701C" w:rsidRPr="00C91262" w:rsidRDefault="00A836B5" w:rsidP="00D4701C">
      <w:pPr>
        <w:pStyle w:val="RomanList"/>
        <w:numPr>
          <w:ilvl w:val="0"/>
          <w:numId w:val="0"/>
        </w:numPr>
        <w:ind w:left="1134"/>
        <w:rPr>
          <w:rFonts w:eastAsia="Times New Roman" w:cs="Arial"/>
          <w:szCs w:val="24"/>
          <w:lang w:eastAsia="en-AU"/>
        </w:rPr>
      </w:pPr>
      <w:r w:rsidRPr="00A836B5">
        <w:rPr>
          <w:rFonts w:eastAsia="Times New Roman" w:cs="Arial"/>
          <w:i/>
          <w:iCs/>
          <w:sz w:val="20"/>
          <w:szCs w:val="20"/>
          <w:lang w:eastAsia="en-AU"/>
        </w:rPr>
        <w:t xml:space="preserve">KPI: </w:t>
      </w:r>
      <w:r w:rsidR="00D4701C" w:rsidRPr="00A836B5">
        <w:rPr>
          <w:rFonts w:eastAsia="Times New Roman" w:cs="Arial"/>
          <w:i/>
          <w:iCs/>
          <w:sz w:val="20"/>
          <w:szCs w:val="20"/>
          <w:lang w:eastAsia="en-AU"/>
        </w:rPr>
        <w:t xml:space="preserve">COINs show that stakeholders are encouraged to report incidents or breaches with the aim of minimising risk through reporting, mitigation and responding with the aim of zero breaches of unauthorised access to BIZLINK IT or unauthorised data </w:t>
      </w:r>
      <w:proofErr w:type="gramStart"/>
      <w:r w:rsidR="00D4701C" w:rsidRPr="00A836B5">
        <w:rPr>
          <w:rFonts w:eastAsia="Times New Roman" w:cs="Arial"/>
          <w:i/>
          <w:iCs/>
          <w:sz w:val="20"/>
          <w:szCs w:val="20"/>
          <w:lang w:eastAsia="en-AU"/>
        </w:rPr>
        <w:t>destruction</w:t>
      </w:r>
      <w:proofErr w:type="gramEnd"/>
      <w:r w:rsidR="00D4701C">
        <w:rPr>
          <w:rFonts w:eastAsia="Times New Roman" w:cs="Arial"/>
          <w:szCs w:val="24"/>
          <w:lang w:eastAsia="en-AU"/>
        </w:rPr>
        <w:t xml:space="preserve"> </w:t>
      </w:r>
    </w:p>
    <w:p w14:paraId="3847E9FB" w14:textId="77777777" w:rsidR="00D4701C" w:rsidRDefault="00D4701C" w:rsidP="008A1CC7">
      <w:pPr>
        <w:pStyle w:val="RomanList"/>
        <w:numPr>
          <w:ilvl w:val="0"/>
          <w:numId w:val="241"/>
        </w:numPr>
        <w:spacing w:after="0"/>
        <w:ind w:left="1134" w:hanging="425"/>
        <w:rPr>
          <w:rFonts w:eastAsia="Times New Roman" w:cs="Arial"/>
          <w:szCs w:val="24"/>
          <w:lang w:eastAsia="en-AU"/>
        </w:rPr>
      </w:pPr>
      <w:r w:rsidRPr="00C91262">
        <w:rPr>
          <w:rFonts w:eastAsia="Times New Roman" w:cs="Arial"/>
          <w:b/>
          <w:bCs/>
          <w:szCs w:val="24"/>
          <w:lang w:eastAsia="en-AU"/>
        </w:rPr>
        <w:t xml:space="preserve">Availability </w:t>
      </w:r>
      <w:proofErr w:type="gramStart"/>
      <w:r w:rsidRPr="00C91262">
        <w:rPr>
          <w:rFonts w:eastAsia="Times New Roman" w:cs="Arial"/>
          <w:szCs w:val="24"/>
          <w:lang w:eastAsia="en-AU"/>
        </w:rPr>
        <w:t>provide</w:t>
      </w:r>
      <w:proofErr w:type="gramEnd"/>
      <w:r w:rsidRPr="00C91262">
        <w:rPr>
          <w:rFonts w:eastAsia="Times New Roman" w:cs="Arial"/>
          <w:szCs w:val="24"/>
          <w:lang w:eastAsia="en-AU"/>
        </w:rPr>
        <w:t xml:space="preserve"> authorised users with timely and reliable access to BIZLINK IT for authorised purposes</w:t>
      </w:r>
    </w:p>
    <w:p w14:paraId="39E81E6C" w14:textId="12103A4F" w:rsidR="00D4701C" w:rsidRPr="0012390B" w:rsidRDefault="00A836B5" w:rsidP="00D4701C">
      <w:pPr>
        <w:pStyle w:val="RomanList"/>
        <w:numPr>
          <w:ilvl w:val="0"/>
          <w:numId w:val="0"/>
        </w:numPr>
        <w:ind w:left="1134"/>
        <w:rPr>
          <w:rFonts w:eastAsia="Times New Roman" w:cs="Arial"/>
          <w:szCs w:val="24"/>
          <w:lang w:eastAsia="en-AU"/>
        </w:rPr>
      </w:pPr>
      <w:r w:rsidRPr="00A836B5">
        <w:rPr>
          <w:rFonts w:eastAsia="Times New Roman" w:cs="Arial"/>
          <w:i/>
          <w:iCs/>
          <w:sz w:val="20"/>
          <w:szCs w:val="20"/>
          <w:lang w:eastAsia="en-AU"/>
        </w:rPr>
        <w:t xml:space="preserve">KPI: </w:t>
      </w:r>
      <w:r w:rsidR="00D4701C" w:rsidRPr="00A836B5">
        <w:rPr>
          <w:rFonts w:eastAsia="Times New Roman" w:cs="Arial"/>
          <w:i/>
          <w:iCs/>
          <w:sz w:val="20"/>
          <w:szCs w:val="20"/>
          <w:lang w:eastAsia="en-AU"/>
        </w:rPr>
        <w:t xml:space="preserve">COINs show that stakeholders are encouraged to report incidents with the aim of ensuring ready access to BIZLINK IT when </w:t>
      </w:r>
      <w:proofErr w:type="gramStart"/>
      <w:r w:rsidR="00D4701C" w:rsidRPr="00A836B5">
        <w:rPr>
          <w:rFonts w:eastAsia="Times New Roman" w:cs="Arial"/>
          <w:i/>
          <w:iCs/>
          <w:sz w:val="20"/>
          <w:szCs w:val="20"/>
          <w:lang w:eastAsia="en-AU"/>
        </w:rPr>
        <w:t>needed</w:t>
      </w:r>
      <w:proofErr w:type="gramEnd"/>
    </w:p>
    <w:p w14:paraId="18E3DFB7" w14:textId="77777777" w:rsidR="00D4701C" w:rsidRPr="0012390B" w:rsidRDefault="00D4701C" w:rsidP="008A1CC7">
      <w:pPr>
        <w:pStyle w:val="RomanList"/>
        <w:numPr>
          <w:ilvl w:val="0"/>
          <w:numId w:val="241"/>
        </w:numPr>
        <w:spacing w:after="0"/>
        <w:ind w:left="1134" w:hanging="425"/>
        <w:rPr>
          <w:rFonts w:eastAsia="Times New Roman" w:cs="Arial"/>
          <w:b/>
          <w:bCs/>
          <w:szCs w:val="24"/>
          <w:lang w:eastAsia="en-AU"/>
        </w:rPr>
      </w:pPr>
      <w:r w:rsidRPr="00C91262">
        <w:rPr>
          <w:rFonts w:eastAsia="Times New Roman" w:cs="Arial"/>
          <w:b/>
          <w:bCs/>
          <w:szCs w:val="24"/>
          <w:lang w:eastAsia="en-AU"/>
        </w:rPr>
        <w:t xml:space="preserve">Respond </w:t>
      </w:r>
      <w:r w:rsidRPr="00C91262">
        <w:rPr>
          <w:rFonts w:eastAsia="Times New Roman" w:cs="Arial"/>
          <w:szCs w:val="24"/>
          <w:lang w:eastAsia="en-AU"/>
        </w:rPr>
        <w:t xml:space="preserve">be capable of responding to a data breach and protect information and physical </w:t>
      </w:r>
      <w:proofErr w:type="gramStart"/>
      <w:r w:rsidRPr="00C91262">
        <w:rPr>
          <w:rFonts w:eastAsia="Times New Roman" w:cs="Arial"/>
          <w:szCs w:val="24"/>
          <w:lang w:eastAsia="en-AU"/>
        </w:rPr>
        <w:t>assets</w:t>
      </w:r>
      <w:proofErr w:type="gramEnd"/>
    </w:p>
    <w:p w14:paraId="790A3815" w14:textId="14ED6C1A" w:rsidR="00D4701C" w:rsidRPr="00C91262" w:rsidRDefault="00A836B5" w:rsidP="00D4701C">
      <w:pPr>
        <w:pStyle w:val="RomanList"/>
        <w:numPr>
          <w:ilvl w:val="0"/>
          <w:numId w:val="0"/>
        </w:numPr>
        <w:ind w:left="1134"/>
        <w:rPr>
          <w:rFonts w:eastAsia="Times New Roman" w:cs="Arial"/>
          <w:b/>
          <w:bCs/>
          <w:szCs w:val="24"/>
          <w:lang w:eastAsia="en-AU"/>
        </w:rPr>
      </w:pPr>
      <w:r w:rsidRPr="00A836B5">
        <w:rPr>
          <w:rFonts w:eastAsia="Times New Roman" w:cs="Arial"/>
          <w:i/>
          <w:iCs/>
          <w:sz w:val="20"/>
          <w:szCs w:val="20"/>
          <w:lang w:eastAsia="en-AU"/>
        </w:rPr>
        <w:t xml:space="preserve">KPI: </w:t>
      </w:r>
      <w:r w:rsidR="00D4701C" w:rsidRPr="00A836B5">
        <w:rPr>
          <w:rFonts w:eastAsia="Times New Roman" w:cs="Arial"/>
          <w:i/>
          <w:iCs/>
          <w:sz w:val="20"/>
          <w:szCs w:val="20"/>
          <w:lang w:eastAsia="en-AU"/>
        </w:rPr>
        <w:t xml:space="preserve">The Fraud Control Plan and Business Continuity Plan are current, COINs show that stakeholders are encouraged to report incidents or breaches with the aim of minimising risk through reporting, mitigation and responding with the ultimate aim of zero data breaches or damage/loss to information and physical </w:t>
      </w:r>
      <w:proofErr w:type="gramStart"/>
      <w:r w:rsidR="00D4701C" w:rsidRPr="00A836B5">
        <w:rPr>
          <w:rFonts w:eastAsia="Times New Roman" w:cs="Arial"/>
          <w:i/>
          <w:iCs/>
          <w:sz w:val="20"/>
          <w:szCs w:val="20"/>
          <w:lang w:eastAsia="en-AU"/>
        </w:rPr>
        <w:t>assets</w:t>
      </w:r>
      <w:proofErr w:type="gramEnd"/>
      <w:r w:rsidR="00D4701C">
        <w:rPr>
          <w:rFonts w:eastAsia="Times New Roman" w:cs="Arial"/>
          <w:szCs w:val="24"/>
          <w:lang w:eastAsia="en-AU"/>
        </w:rPr>
        <w:t xml:space="preserve"> </w:t>
      </w:r>
    </w:p>
    <w:p w14:paraId="18167E35" w14:textId="77777777" w:rsidR="00D4701C" w:rsidRPr="0012390B" w:rsidRDefault="00D4701C" w:rsidP="008A1CC7">
      <w:pPr>
        <w:pStyle w:val="RomanList"/>
        <w:numPr>
          <w:ilvl w:val="0"/>
          <w:numId w:val="241"/>
        </w:numPr>
        <w:spacing w:after="0"/>
        <w:ind w:left="1134" w:hanging="425"/>
        <w:rPr>
          <w:rFonts w:eastAsia="Times New Roman" w:cs="Arial"/>
          <w:b/>
          <w:bCs/>
          <w:szCs w:val="24"/>
          <w:lang w:eastAsia="en-AU"/>
        </w:rPr>
      </w:pPr>
      <w:r w:rsidRPr="00C91262">
        <w:rPr>
          <w:b/>
          <w:bCs/>
          <w:lang w:val="en-GB"/>
        </w:rPr>
        <w:t>Continuous Improvement</w:t>
      </w:r>
      <w:r w:rsidRPr="00C91262">
        <w:rPr>
          <w:lang w:val="en-GB"/>
        </w:rPr>
        <w:t xml:space="preserve"> understand our operational risks and implement adequate controls to prevent identified risks. Commit to continual improvement as cyber risks change and develop.</w:t>
      </w:r>
    </w:p>
    <w:p w14:paraId="31F48568" w14:textId="475DF7EE" w:rsidR="00D4701C" w:rsidRPr="0012390B" w:rsidRDefault="00A836B5" w:rsidP="00D4701C">
      <w:pPr>
        <w:pStyle w:val="RomanList"/>
        <w:numPr>
          <w:ilvl w:val="0"/>
          <w:numId w:val="0"/>
        </w:numPr>
        <w:ind w:left="1134"/>
        <w:rPr>
          <w:rStyle w:val="Hyperlink"/>
          <w:rFonts w:eastAsia="Times New Roman" w:cs="Arial"/>
          <w:color w:val="auto"/>
          <w:szCs w:val="24"/>
          <w:u w:val="none"/>
          <w:lang w:eastAsia="en-AU"/>
        </w:rPr>
      </w:pPr>
      <w:r w:rsidRPr="00A836B5">
        <w:rPr>
          <w:i/>
          <w:iCs/>
          <w:sz w:val="20"/>
          <w:szCs w:val="20"/>
          <w:lang w:val="en-GB"/>
        </w:rPr>
        <w:t xml:space="preserve">KPI: </w:t>
      </w:r>
      <w:r w:rsidR="00D4701C" w:rsidRPr="00A836B5">
        <w:rPr>
          <w:i/>
          <w:iCs/>
          <w:sz w:val="20"/>
          <w:szCs w:val="20"/>
          <w:lang w:val="en-GB"/>
        </w:rPr>
        <w:t xml:space="preserve">The Statement of Applicability SoA, shows continuous revision and updates to mitigate evolving security risks. COINs and ICANs show responses to incidents and breaches and actions </w:t>
      </w:r>
      <w:proofErr w:type="gramStart"/>
      <w:r w:rsidR="00D4701C" w:rsidRPr="00A836B5">
        <w:rPr>
          <w:i/>
          <w:iCs/>
          <w:sz w:val="20"/>
          <w:szCs w:val="20"/>
          <w:lang w:val="en-GB"/>
        </w:rPr>
        <w:t>taken</w:t>
      </w:r>
      <w:proofErr w:type="gramEnd"/>
    </w:p>
    <w:p w14:paraId="1375801C" w14:textId="2ADCC0E9" w:rsidR="0066029F" w:rsidRPr="00126C36" w:rsidRDefault="0066029F" w:rsidP="001B6974">
      <w:pPr>
        <w:pStyle w:val="Heading4"/>
      </w:pPr>
      <w:r w:rsidRPr="00126C36">
        <w:t xml:space="preserve">Guidelines on </w:t>
      </w:r>
      <w:r w:rsidR="00387710" w:rsidRPr="00126C36">
        <w:rPr>
          <w:rStyle w:val="Heading4Char"/>
          <w:b/>
          <w:bCs/>
          <w:iCs/>
        </w:rPr>
        <w:t>Information</w:t>
      </w:r>
      <w:r w:rsidR="00387710" w:rsidRPr="00126C36">
        <w:t xml:space="preserve"> Security Management</w:t>
      </w:r>
    </w:p>
    <w:p w14:paraId="1DC07802" w14:textId="59983869" w:rsidR="0066029F" w:rsidRPr="00C91262" w:rsidRDefault="0066029F" w:rsidP="001B6974">
      <w:pPr>
        <w:pStyle w:val="ListParagraph"/>
      </w:pPr>
      <w:r w:rsidRPr="00126C36">
        <w:t>Access</w:t>
      </w:r>
      <w:r w:rsidRPr="00C91262">
        <w:t xml:space="preserve"> Control</w:t>
      </w:r>
    </w:p>
    <w:p w14:paraId="14091FBB" w14:textId="77777777" w:rsidR="0093104F" w:rsidRDefault="0066029F" w:rsidP="00702081">
      <w:pPr>
        <w:pStyle w:val="alphabeticallist"/>
        <w:numPr>
          <w:ilvl w:val="0"/>
          <w:numId w:val="210"/>
        </w:numPr>
        <w:rPr>
          <w:b/>
          <w:bCs/>
        </w:rPr>
      </w:pPr>
      <w:r w:rsidRPr="00C91262">
        <w:rPr>
          <w:b/>
          <w:bCs/>
        </w:rPr>
        <w:t>Principles</w:t>
      </w:r>
      <w:r w:rsidR="004C2FB0" w:rsidRPr="00C91262">
        <w:rPr>
          <w:b/>
          <w:bCs/>
        </w:rPr>
        <w:t xml:space="preserve"> </w:t>
      </w:r>
    </w:p>
    <w:p w14:paraId="5B2D416C" w14:textId="185BC7B5" w:rsidR="0066029F" w:rsidRPr="00C91262" w:rsidRDefault="0066029F" w:rsidP="0093104F">
      <w:pPr>
        <w:pStyle w:val="alphabeticallist"/>
        <w:numPr>
          <w:ilvl w:val="0"/>
          <w:numId w:val="0"/>
        </w:numPr>
        <w:ind w:left="1211"/>
        <w:rPr>
          <w:b/>
          <w:bCs/>
        </w:rPr>
      </w:pPr>
      <w:r w:rsidRPr="00C91262">
        <w:t>Access to BIZLINK IT must be controlled and limited</w:t>
      </w:r>
      <w:r w:rsidR="00724CCE" w:rsidRPr="00C91262">
        <w:t xml:space="preserve"> as follows:</w:t>
      </w:r>
    </w:p>
    <w:p w14:paraId="7233A9AB" w14:textId="77777777" w:rsidR="0066029F" w:rsidRPr="00C91262" w:rsidRDefault="0066029F" w:rsidP="006F4113">
      <w:pPr>
        <w:pStyle w:val="alphabeticallist"/>
        <w:numPr>
          <w:ilvl w:val="1"/>
          <w:numId w:val="198"/>
        </w:numPr>
        <w:rPr>
          <w:rFonts w:eastAsia="Calibri" w:cs="Times New Roman"/>
        </w:rPr>
      </w:pPr>
      <w:r w:rsidRPr="00C91262">
        <w:rPr>
          <w:rFonts w:eastAsia="Calibri" w:cs="Times New Roman"/>
          <w:b/>
          <w:bCs/>
        </w:rPr>
        <w:t>Need-to-Know and Need-to-Use principles</w:t>
      </w:r>
      <w:r w:rsidRPr="00C91262">
        <w:rPr>
          <w:rFonts w:eastAsia="Calibri" w:cs="Times New Roman"/>
        </w:rPr>
        <w:t xml:space="preserve">: users are only granted access to the information they need to perform their tasks. </w:t>
      </w:r>
    </w:p>
    <w:p w14:paraId="4300F25E" w14:textId="77777777" w:rsidR="0066029F" w:rsidRPr="00C91262" w:rsidRDefault="0066029F" w:rsidP="006F4113">
      <w:pPr>
        <w:pStyle w:val="alphabeticallist"/>
        <w:numPr>
          <w:ilvl w:val="1"/>
          <w:numId w:val="198"/>
        </w:numPr>
        <w:rPr>
          <w:rFonts w:eastAsia="Calibri" w:cs="Times New Roman"/>
        </w:rPr>
      </w:pPr>
      <w:r w:rsidRPr="00C91262">
        <w:rPr>
          <w:rFonts w:eastAsia="Calibri" w:cs="Times New Roman"/>
          <w:b/>
          <w:bCs/>
        </w:rPr>
        <w:lastRenderedPageBreak/>
        <w:t>Principle of Least Privilege</w:t>
      </w:r>
      <w:r w:rsidRPr="00C91262">
        <w:rPr>
          <w:rFonts w:eastAsia="Calibri" w:cs="Times New Roman"/>
        </w:rPr>
        <w:t xml:space="preserve">: only the minimum privileges necessary to complete required tasks will be assigned to each user. </w:t>
      </w:r>
    </w:p>
    <w:p w14:paraId="29B0DCF7" w14:textId="345A955B" w:rsidR="0057633A" w:rsidRPr="003670D3" w:rsidRDefault="0066029F" w:rsidP="00B8106C">
      <w:pPr>
        <w:pStyle w:val="alphabeticallist"/>
        <w:numPr>
          <w:ilvl w:val="1"/>
          <w:numId w:val="198"/>
        </w:numPr>
        <w:spacing w:after="200" w:line="276" w:lineRule="auto"/>
        <w:jc w:val="left"/>
        <w:rPr>
          <w:rFonts w:eastAsia="Calibri" w:cs="Times New Roman"/>
        </w:rPr>
      </w:pPr>
      <w:r w:rsidRPr="003670D3">
        <w:rPr>
          <w:rFonts w:eastAsia="Calibri" w:cs="Times New Roman"/>
          <w:b/>
          <w:bCs/>
        </w:rPr>
        <w:t>Segregation of Duties</w:t>
      </w:r>
      <w:r w:rsidRPr="003670D3">
        <w:rPr>
          <w:rFonts w:eastAsia="Calibri" w:cs="Times New Roman"/>
        </w:rPr>
        <w:t xml:space="preserve">: the granting of roles, duties and associated access rights must be sufficiently segregated to minimise risk and avoid conflict of interest. </w:t>
      </w:r>
    </w:p>
    <w:p w14:paraId="1ED41E03" w14:textId="77777777" w:rsidR="0093104F" w:rsidRPr="0093104F" w:rsidRDefault="0066029F" w:rsidP="0093104F">
      <w:pPr>
        <w:pStyle w:val="alphabeticallist"/>
        <w:rPr>
          <w:b/>
          <w:bCs/>
        </w:rPr>
      </w:pPr>
      <w:r w:rsidRPr="0093104F">
        <w:rPr>
          <w:b/>
          <w:bCs/>
        </w:rPr>
        <w:t xml:space="preserve">Passwords and Authentication </w:t>
      </w:r>
    </w:p>
    <w:p w14:paraId="52E5BEB4" w14:textId="1832A558" w:rsidR="0066029F" w:rsidRPr="0093104F" w:rsidRDefault="0066029F" w:rsidP="0093104F">
      <w:pPr>
        <w:pStyle w:val="alphabeticallist"/>
        <w:numPr>
          <w:ilvl w:val="0"/>
          <w:numId w:val="0"/>
        </w:numPr>
        <w:ind w:left="1211"/>
      </w:pPr>
      <w:r w:rsidRPr="0093104F">
        <w:t>Access to the Department’s IT Systems</w:t>
      </w:r>
      <w:r w:rsidR="00E87B35" w:rsidRPr="0093104F">
        <w:t xml:space="preserve"> (ESSWeb)</w:t>
      </w:r>
      <w:r w:rsidRPr="0093104F">
        <w:t>, BIZLINK Cloud</w:t>
      </w:r>
      <w:r w:rsidR="00724CCE" w:rsidRPr="0093104F">
        <w:t>,</w:t>
      </w:r>
      <w:r w:rsidRPr="0093104F">
        <w:t xml:space="preserve"> and </w:t>
      </w:r>
      <w:r w:rsidR="005C3B28" w:rsidRPr="0093104F">
        <w:t>any Third-Party</w:t>
      </w:r>
      <w:r w:rsidRPr="0093104F">
        <w:t xml:space="preserve"> Database </w:t>
      </w:r>
      <w:proofErr w:type="gramStart"/>
      <w:r w:rsidR="005C3B28" w:rsidRPr="0093104F">
        <w:t>e.g.</w:t>
      </w:r>
      <w:proofErr w:type="gramEnd"/>
      <w:r w:rsidR="005C3B28" w:rsidRPr="0093104F">
        <w:t xml:space="preserve"> </w:t>
      </w:r>
      <w:r w:rsidR="00E87B35" w:rsidRPr="0093104F">
        <w:t>JobReady</w:t>
      </w:r>
      <w:r w:rsidR="00C0511D">
        <w:t xml:space="preserve"> (DES)</w:t>
      </w:r>
      <w:r w:rsidR="005C3B28" w:rsidRPr="0093104F">
        <w:t xml:space="preserve">, </w:t>
      </w:r>
      <w:r w:rsidR="00C0511D">
        <w:t xml:space="preserve">SupportAbility (NDIS), </w:t>
      </w:r>
      <w:r w:rsidR="005C3B28" w:rsidRPr="0093104F">
        <w:t>Accounting and HR packages</w:t>
      </w:r>
      <w:r w:rsidR="00C0511D">
        <w:t xml:space="preserve"> </w:t>
      </w:r>
      <w:r w:rsidR="005A61D2">
        <w:t xml:space="preserve">e.g. </w:t>
      </w:r>
      <w:r w:rsidR="00C0511D">
        <w:t>MYOB, Employment Hero</w:t>
      </w:r>
      <w:r w:rsidR="005A61D2">
        <w:t>,</w:t>
      </w:r>
      <w:r w:rsidR="00E87B35" w:rsidRPr="0093104F">
        <w:t xml:space="preserve"> </w:t>
      </w:r>
      <w:r w:rsidRPr="0093104F">
        <w:t xml:space="preserve">must be protected with </w:t>
      </w:r>
      <w:r w:rsidR="005C3B28" w:rsidRPr="0093104F">
        <w:t>p</w:t>
      </w:r>
      <w:r w:rsidRPr="0093104F">
        <w:t xml:space="preserve">asswords, or other secret authentication information, to validate </w:t>
      </w:r>
      <w:r w:rsidR="00724CCE" w:rsidRPr="0093104F">
        <w:t>user</w:t>
      </w:r>
      <w:r w:rsidRPr="0093104F">
        <w:t xml:space="preserve"> identity</w:t>
      </w:r>
      <w:r w:rsidR="00724CCE" w:rsidRPr="0093104F">
        <w:t>.</w:t>
      </w:r>
      <w:r w:rsidRPr="0093104F">
        <w:t xml:space="preserve"> </w:t>
      </w:r>
      <w:r w:rsidR="0008220D" w:rsidRPr="0093104F">
        <w:t>A password complexity policy is implemented for all BIZLINK accounts</w:t>
      </w:r>
      <w:r w:rsidR="005C3B28" w:rsidRPr="0093104F">
        <w:t>.</w:t>
      </w:r>
      <w:r w:rsidR="0008220D" w:rsidRPr="0093104F">
        <w:t xml:space="preserve"> Multi-factor Authentication</w:t>
      </w:r>
      <w:r w:rsidR="005C3B28" w:rsidRPr="0093104F">
        <w:t xml:space="preserve"> is applied</w:t>
      </w:r>
      <w:r w:rsidR="0008220D" w:rsidRPr="0093104F">
        <w:t xml:space="preserve"> where practical.</w:t>
      </w:r>
      <w:r w:rsidRPr="0093104F">
        <w:t xml:space="preserve"> Passwords must be kept confidential and securely stored</w:t>
      </w:r>
      <w:r w:rsidR="005C3B28" w:rsidRPr="0093104F">
        <w:t>.</w:t>
      </w:r>
    </w:p>
    <w:p w14:paraId="18608D40" w14:textId="77777777" w:rsidR="0093104F" w:rsidRPr="0093104F" w:rsidRDefault="0066029F" w:rsidP="0093104F">
      <w:pPr>
        <w:pStyle w:val="alphabeticallist"/>
      </w:pPr>
      <w:r w:rsidRPr="0093104F">
        <w:rPr>
          <w:b/>
          <w:bCs/>
        </w:rPr>
        <w:t>Privileges</w:t>
      </w:r>
      <w:r w:rsidRPr="00C91262">
        <w:rPr>
          <w:b/>
          <w:bCs/>
        </w:rPr>
        <w:t xml:space="preserve"> </w:t>
      </w:r>
    </w:p>
    <w:p w14:paraId="56D26640" w14:textId="4A902ECF" w:rsidR="0066029F" w:rsidRPr="00C91262" w:rsidRDefault="0066029F" w:rsidP="0093104F">
      <w:pPr>
        <w:pStyle w:val="alphabeticallist"/>
        <w:numPr>
          <w:ilvl w:val="0"/>
          <w:numId w:val="0"/>
        </w:numPr>
        <w:ind w:left="1211"/>
      </w:pPr>
      <w:r w:rsidRPr="00C91262">
        <w:t>A formal user registration and termination process</w:t>
      </w:r>
      <w:r w:rsidR="005C3B28" w:rsidRPr="00C91262">
        <w:t xml:space="preserve"> includes:</w:t>
      </w:r>
      <w:r w:rsidRPr="00C91262">
        <w:t xml:space="preserve"> </w:t>
      </w:r>
    </w:p>
    <w:p w14:paraId="60A99C16" w14:textId="3A595B07" w:rsidR="0066029F" w:rsidRPr="00C91262" w:rsidRDefault="005C3B28" w:rsidP="006F4113">
      <w:pPr>
        <w:pStyle w:val="alphabeticallist"/>
        <w:numPr>
          <w:ilvl w:val="1"/>
          <w:numId w:val="199"/>
        </w:numPr>
        <w:rPr>
          <w:rFonts w:eastAsia="Calibri" w:cs="Times New Roman"/>
        </w:rPr>
      </w:pPr>
      <w:bookmarkStart w:id="32" w:name="_Hlk26789932"/>
      <w:r w:rsidRPr="00C91262">
        <w:rPr>
          <w:rFonts w:eastAsia="Calibri" w:cs="Times New Roman"/>
        </w:rPr>
        <w:t>P</w:t>
      </w:r>
      <w:r w:rsidR="0066029F" w:rsidRPr="00C91262">
        <w:rPr>
          <w:rFonts w:eastAsia="Calibri" w:cs="Times New Roman"/>
        </w:rPr>
        <w:t xml:space="preserve">rivileges </w:t>
      </w:r>
      <w:r w:rsidRPr="00C91262">
        <w:rPr>
          <w:rFonts w:eastAsia="Calibri" w:cs="Times New Roman"/>
        </w:rPr>
        <w:t xml:space="preserve">are assigned </w:t>
      </w:r>
      <w:r w:rsidR="0066029F" w:rsidRPr="00C91262">
        <w:rPr>
          <w:rFonts w:eastAsia="Calibri" w:cs="Times New Roman"/>
        </w:rPr>
        <w:t xml:space="preserve">to each user </w:t>
      </w:r>
      <w:r w:rsidR="006E066F" w:rsidRPr="00C91262">
        <w:rPr>
          <w:rFonts w:eastAsia="Calibri" w:cs="Times New Roman"/>
        </w:rPr>
        <w:t xml:space="preserve">as per role / access need, </w:t>
      </w:r>
      <w:r w:rsidR="0066029F" w:rsidRPr="00C91262">
        <w:rPr>
          <w:rFonts w:eastAsia="Calibri" w:cs="Times New Roman"/>
        </w:rPr>
        <w:t>and monitor</w:t>
      </w:r>
      <w:r w:rsidRPr="00C91262">
        <w:rPr>
          <w:rFonts w:eastAsia="Calibri" w:cs="Times New Roman"/>
        </w:rPr>
        <w:t>ed</w:t>
      </w:r>
      <w:r w:rsidR="0066029F" w:rsidRPr="00C91262">
        <w:rPr>
          <w:rFonts w:eastAsia="Calibri" w:cs="Times New Roman"/>
        </w:rPr>
        <w:t xml:space="preserve">, </w:t>
      </w:r>
      <w:r w:rsidR="00FD212B" w:rsidRPr="00C91262">
        <w:rPr>
          <w:rFonts w:eastAsia="Calibri" w:cs="Times New Roman"/>
        </w:rPr>
        <w:t>modified,</w:t>
      </w:r>
      <w:r w:rsidR="0066029F" w:rsidRPr="00C91262">
        <w:rPr>
          <w:rFonts w:eastAsia="Calibri" w:cs="Times New Roman"/>
        </w:rPr>
        <w:t xml:space="preserve"> or revoke</w:t>
      </w:r>
      <w:r w:rsidRPr="00C91262">
        <w:rPr>
          <w:rFonts w:eastAsia="Calibri" w:cs="Times New Roman"/>
        </w:rPr>
        <w:t>d</w:t>
      </w:r>
      <w:r w:rsidR="0066029F" w:rsidRPr="00C91262">
        <w:rPr>
          <w:rFonts w:eastAsia="Calibri" w:cs="Times New Roman"/>
        </w:rPr>
        <w:t xml:space="preserve"> as required and periodically review</w:t>
      </w:r>
      <w:r w:rsidRPr="00C91262">
        <w:rPr>
          <w:rFonts w:eastAsia="Calibri" w:cs="Times New Roman"/>
        </w:rPr>
        <w:t>ed</w:t>
      </w:r>
      <w:r w:rsidR="0066029F" w:rsidRPr="00C91262">
        <w:rPr>
          <w:rFonts w:eastAsia="Calibri" w:cs="Times New Roman"/>
        </w:rPr>
        <w:t xml:space="preserve"> to ensure they are complete, accurate and that access is still required. </w:t>
      </w:r>
    </w:p>
    <w:p w14:paraId="331789F0" w14:textId="77777777" w:rsidR="005C3B28" w:rsidRPr="00C91262" w:rsidRDefault="005C3B28" w:rsidP="006F4113">
      <w:pPr>
        <w:pStyle w:val="alphabeticallist"/>
        <w:numPr>
          <w:ilvl w:val="1"/>
          <w:numId w:val="199"/>
        </w:numPr>
        <w:rPr>
          <w:rFonts w:eastAsia="Calibri" w:cs="Times New Roman"/>
        </w:rPr>
      </w:pPr>
      <w:r w:rsidRPr="00C91262">
        <w:rPr>
          <w:rFonts w:eastAsia="Calibri" w:cs="Times New Roman"/>
        </w:rPr>
        <w:t>A</w:t>
      </w:r>
      <w:r w:rsidR="0066029F" w:rsidRPr="00C91262">
        <w:rPr>
          <w:rFonts w:eastAsia="Calibri" w:cs="Times New Roman"/>
        </w:rPr>
        <w:t>ccess rights are removed upon termination of employment or contract</w:t>
      </w:r>
      <w:r w:rsidRPr="00C91262">
        <w:rPr>
          <w:rFonts w:eastAsia="Calibri" w:cs="Times New Roman"/>
        </w:rPr>
        <w:t xml:space="preserve"> (including suppliers)</w:t>
      </w:r>
      <w:r w:rsidR="0066029F" w:rsidRPr="00C91262">
        <w:rPr>
          <w:rFonts w:eastAsia="Calibri" w:cs="Times New Roman"/>
        </w:rPr>
        <w:t xml:space="preserve"> or need for access is otherwise no longer required.</w:t>
      </w:r>
    </w:p>
    <w:p w14:paraId="65D5D4FA" w14:textId="7A65BA11" w:rsidR="0066029F" w:rsidRPr="00C91262" w:rsidRDefault="005C3B28" w:rsidP="005C3B28">
      <w:pPr>
        <w:pStyle w:val="alphabeticallist"/>
        <w:numPr>
          <w:ilvl w:val="0"/>
          <w:numId w:val="0"/>
        </w:numPr>
        <w:ind w:left="1931"/>
        <w:rPr>
          <w:rFonts w:eastAsia="Calibri" w:cs="Times New Roman"/>
        </w:rPr>
      </w:pPr>
      <w:r w:rsidRPr="00C91262">
        <w:rPr>
          <w:rFonts w:eastAsia="Calibri" w:cs="Times New Roman"/>
        </w:rPr>
        <w:t>Access is immediately revoked when a user e</w:t>
      </w:r>
      <w:r w:rsidR="0066029F" w:rsidRPr="00C91262">
        <w:rPr>
          <w:rFonts w:eastAsia="Calibri" w:cs="Times New Roman"/>
        </w:rPr>
        <w:t>xit</w:t>
      </w:r>
      <w:r w:rsidRPr="00C91262">
        <w:rPr>
          <w:rFonts w:eastAsia="Calibri" w:cs="Times New Roman"/>
        </w:rPr>
        <w:t>s</w:t>
      </w:r>
      <w:r w:rsidR="0066029F" w:rsidRPr="00C91262">
        <w:rPr>
          <w:rFonts w:eastAsia="Calibri" w:cs="Times New Roman"/>
        </w:rPr>
        <w:t xml:space="preserve"> BIZLINK</w:t>
      </w:r>
      <w:r w:rsidRPr="00C91262">
        <w:rPr>
          <w:rFonts w:eastAsia="Calibri" w:cs="Times New Roman"/>
        </w:rPr>
        <w:t xml:space="preserve"> and when </w:t>
      </w:r>
      <w:r w:rsidR="00B84429" w:rsidRPr="00C91262">
        <w:rPr>
          <w:rFonts w:eastAsia="Calibri" w:cs="Times New Roman"/>
        </w:rPr>
        <w:t>under investigation for fraud</w:t>
      </w:r>
      <w:r w:rsidR="0066029F" w:rsidRPr="00C91262">
        <w:rPr>
          <w:rFonts w:eastAsia="Calibri" w:cs="Times New Roman"/>
        </w:rPr>
        <w:t xml:space="preserve"> </w:t>
      </w:r>
      <w:r w:rsidRPr="00C91262">
        <w:rPr>
          <w:rFonts w:eastAsia="Calibri" w:cs="Times New Roman"/>
        </w:rPr>
        <w:t>or other conduct t</w:t>
      </w:r>
      <w:r w:rsidR="00B84429" w:rsidRPr="00C91262">
        <w:rPr>
          <w:rFonts w:eastAsia="Calibri" w:cs="Times New Roman"/>
        </w:rPr>
        <w:t>he Managing Director determine</w:t>
      </w:r>
      <w:r w:rsidR="004C2FB0" w:rsidRPr="00C91262">
        <w:rPr>
          <w:rFonts w:eastAsia="Calibri" w:cs="Times New Roman"/>
        </w:rPr>
        <w:t>s</w:t>
      </w:r>
      <w:r w:rsidR="00B84429" w:rsidRPr="00C91262">
        <w:rPr>
          <w:rFonts w:eastAsia="Calibri" w:cs="Times New Roman"/>
        </w:rPr>
        <w:t xml:space="preserve"> revoking of access</w:t>
      </w:r>
      <w:r w:rsidR="004C2FB0" w:rsidRPr="00C91262">
        <w:rPr>
          <w:rFonts w:eastAsia="Calibri" w:cs="Times New Roman"/>
        </w:rPr>
        <w:t xml:space="preserve"> is required</w:t>
      </w:r>
      <w:r w:rsidR="00B84429" w:rsidRPr="00C91262">
        <w:rPr>
          <w:rFonts w:eastAsia="Calibri" w:cs="Times New Roman"/>
        </w:rPr>
        <w:t xml:space="preserve">. </w:t>
      </w:r>
    </w:p>
    <w:bookmarkEnd w:id="32"/>
    <w:p w14:paraId="7518ED84" w14:textId="295AB889" w:rsidR="0066029F" w:rsidRPr="00C91262" w:rsidRDefault="0066029F" w:rsidP="006F4113">
      <w:pPr>
        <w:pStyle w:val="alphabeticallist"/>
        <w:numPr>
          <w:ilvl w:val="1"/>
          <w:numId w:val="199"/>
        </w:numPr>
        <w:rPr>
          <w:rFonts w:eastAsia="Calibri" w:cs="Times New Roman"/>
        </w:rPr>
      </w:pPr>
      <w:r w:rsidRPr="00C91262">
        <w:rPr>
          <w:rFonts w:eastAsia="Calibri" w:cs="Times New Roman"/>
        </w:rPr>
        <w:t>Users must agree to comply with this Policy and the Policy on Information Technology and Cyber Safety and a record of this must be maintained</w:t>
      </w:r>
      <w:r w:rsidR="005C3B28" w:rsidRPr="00C91262">
        <w:rPr>
          <w:rFonts w:eastAsia="Calibri" w:cs="Times New Roman"/>
        </w:rPr>
        <w:t xml:space="preserve"> (Policy Acknowledgement)</w:t>
      </w:r>
      <w:r w:rsidRPr="00C91262">
        <w:rPr>
          <w:rFonts w:eastAsia="Calibri" w:cs="Times New Roman"/>
        </w:rPr>
        <w:t>.</w:t>
      </w:r>
    </w:p>
    <w:p w14:paraId="47E6AA5B" w14:textId="5F8CEF18" w:rsidR="00BC25C4" w:rsidRPr="00BC25C4" w:rsidRDefault="0066029F" w:rsidP="006F4113">
      <w:pPr>
        <w:pStyle w:val="alphabeticallist"/>
        <w:numPr>
          <w:ilvl w:val="1"/>
          <w:numId w:val="199"/>
        </w:numPr>
        <w:spacing w:after="200" w:line="276" w:lineRule="auto"/>
        <w:jc w:val="left"/>
        <w:rPr>
          <w:rFonts w:eastAsia="Calibri" w:cs="Times New Roman"/>
        </w:rPr>
      </w:pPr>
      <w:r w:rsidRPr="00BC25C4">
        <w:rPr>
          <w:rFonts w:eastAsia="Calibri" w:cs="Times New Roman"/>
        </w:rPr>
        <w:t xml:space="preserve">Accounts created for more than one individual to use </w:t>
      </w:r>
      <w:proofErr w:type="gramStart"/>
      <w:r w:rsidRPr="00BC25C4">
        <w:rPr>
          <w:rFonts w:eastAsia="Calibri" w:cs="Times New Roman"/>
        </w:rPr>
        <w:t>e.g.</w:t>
      </w:r>
      <w:proofErr w:type="gramEnd"/>
      <w:r w:rsidRPr="00BC25C4">
        <w:rPr>
          <w:rFonts w:eastAsia="Calibri" w:cs="Times New Roman"/>
        </w:rPr>
        <w:t xml:space="preserve"> client generic login, require passwords to be updated as required, that confidentiality is maintained, and that usage can be monitored. </w:t>
      </w:r>
    </w:p>
    <w:p w14:paraId="4E33539C" w14:textId="1C2CB410" w:rsidR="00401B7E" w:rsidRPr="00C91262" w:rsidRDefault="00401B7E" w:rsidP="001B6974">
      <w:pPr>
        <w:pStyle w:val="ListParagraph"/>
      </w:pPr>
      <w:r w:rsidRPr="00126C36">
        <w:t>Statement</w:t>
      </w:r>
      <w:r w:rsidRPr="00C91262">
        <w:t xml:space="preserve"> of Applicability (SoA)</w:t>
      </w:r>
    </w:p>
    <w:p w14:paraId="040022CE" w14:textId="70B0A7E7" w:rsidR="00401B7E" w:rsidRPr="00C91262" w:rsidRDefault="00401B7E" w:rsidP="008A1CC7">
      <w:pPr>
        <w:pStyle w:val="alphabeticallist"/>
        <w:numPr>
          <w:ilvl w:val="0"/>
          <w:numId w:val="252"/>
        </w:numPr>
      </w:pPr>
      <w:r w:rsidRPr="00C91262">
        <w:t xml:space="preserve">The Quality Manager will maintain the </w:t>
      </w:r>
      <w:r w:rsidR="00BC25C4">
        <w:t>Statement of Applicability (</w:t>
      </w:r>
      <w:r w:rsidRPr="00C91262">
        <w:t>SoA</w:t>
      </w:r>
      <w:r w:rsidR="00BC25C4">
        <w:t>)</w:t>
      </w:r>
      <w:r w:rsidRPr="00C91262">
        <w:t>. The SoA will detail the necessary controls and justifications for inclusions, whether they are implemented or not, and the justification for exclusion of any controls detailed in Annex A of ISO 27001 Information Security Management Systems</w:t>
      </w:r>
      <w:r w:rsidR="00A8433D" w:rsidRPr="00C91262">
        <w:t xml:space="preserve"> and the Australian Government Information Security Manual. </w:t>
      </w:r>
    </w:p>
    <w:p w14:paraId="00CD098B" w14:textId="2C698D43" w:rsidR="00401B7E" w:rsidRPr="00C91262" w:rsidRDefault="00401B7E" w:rsidP="008A1CC7">
      <w:pPr>
        <w:pStyle w:val="alphabeticallist"/>
        <w:numPr>
          <w:ilvl w:val="0"/>
          <w:numId w:val="252"/>
        </w:numPr>
      </w:pPr>
      <w:r w:rsidRPr="00C91262">
        <w:t xml:space="preserve">The Quality Management system will include documents, </w:t>
      </w:r>
      <w:r w:rsidR="00FD212B" w:rsidRPr="00C91262">
        <w:t>policies,</w:t>
      </w:r>
      <w:r w:rsidRPr="00C91262">
        <w:t xml:space="preserve"> and procedures to implement the </w:t>
      </w:r>
      <w:r w:rsidR="00A8433D" w:rsidRPr="00C91262">
        <w:t xml:space="preserve">SoA </w:t>
      </w:r>
      <w:r w:rsidRPr="00C91262">
        <w:t>controls so users can comply with the requirements</w:t>
      </w:r>
      <w:r w:rsidR="00A8433D" w:rsidRPr="00C91262">
        <w:t xml:space="preserve"> and</w:t>
      </w:r>
      <w:r w:rsidRPr="00C91262">
        <w:t xml:space="preserve"> mitigation strategies</w:t>
      </w:r>
      <w:r w:rsidR="00A8433D" w:rsidRPr="00C91262">
        <w:t>.</w:t>
      </w:r>
      <w:r w:rsidRPr="00C91262">
        <w:t xml:space="preserve"> </w:t>
      </w:r>
      <w:r w:rsidR="00A8433D" w:rsidRPr="00C91262">
        <w:t>For example, but not limited to,</w:t>
      </w:r>
      <w:r w:rsidRPr="00C91262">
        <w:t xml:space="preserve"> this Policy, the Quality and ISM Manual</w:t>
      </w:r>
      <w:r w:rsidR="00A8433D" w:rsidRPr="00C91262">
        <w:t>,</w:t>
      </w:r>
      <w:r w:rsidRPr="00C91262">
        <w:t xml:space="preserve"> the Information Security Declaration</w:t>
      </w:r>
      <w:r w:rsidR="00FD212B">
        <w:t>, 101 procedures</w:t>
      </w:r>
      <w:r w:rsidR="00A8433D" w:rsidRPr="00C91262">
        <w:t>.</w:t>
      </w:r>
    </w:p>
    <w:p w14:paraId="029C7E77" w14:textId="726E88E5" w:rsidR="004A7F1E" w:rsidRPr="00C91262" w:rsidRDefault="0066029F" w:rsidP="001B6974">
      <w:pPr>
        <w:pStyle w:val="ListParagraph"/>
      </w:pPr>
      <w:r w:rsidRPr="00126C36">
        <w:rPr>
          <w:rFonts w:eastAsia="Calibri"/>
        </w:rPr>
        <w:t>Cloud</w:t>
      </w:r>
      <w:r w:rsidRPr="0093104F">
        <w:rPr>
          <w:rFonts w:eastAsia="Calibri"/>
        </w:rPr>
        <w:t xml:space="preserve"> services </w:t>
      </w:r>
    </w:p>
    <w:p w14:paraId="2677F3DE" w14:textId="442644D9" w:rsidR="0066029F" w:rsidRPr="00C91262" w:rsidRDefault="0066029F" w:rsidP="004A7F1E">
      <w:pPr>
        <w:pStyle w:val="alphabeticallist"/>
        <w:numPr>
          <w:ilvl w:val="0"/>
          <w:numId w:val="0"/>
        </w:numPr>
        <w:ind w:left="567"/>
      </w:pPr>
      <w:r w:rsidRPr="00C91262">
        <w:rPr>
          <w:rFonts w:eastAsia="Calibri" w:cs="Times New Roman"/>
        </w:rPr>
        <w:t>Agreements with cloud service providers</w:t>
      </w:r>
      <w:r w:rsidR="00116149" w:rsidRPr="00C91262">
        <w:rPr>
          <w:rFonts w:eastAsia="Calibri" w:cs="Times New Roman"/>
        </w:rPr>
        <w:t xml:space="preserve"> require that</w:t>
      </w:r>
      <w:r w:rsidRPr="00C91262">
        <w:rPr>
          <w:rFonts w:eastAsia="Calibri" w:cs="Times New Roman"/>
        </w:rPr>
        <w:t xml:space="preserve">: </w:t>
      </w:r>
    </w:p>
    <w:p w14:paraId="62D35381" w14:textId="0B2C2375" w:rsidR="0066029F" w:rsidRPr="00C91262" w:rsidRDefault="0066029F" w:rsidP="00702081">
      <w:pPr>
        <w:pStyle w:val="alphabeticallist"/>
        <w:numPr>
          <w:ilvl w:val="1"/>
          <w:numId w:val="200"/>
        </w:numPr>
        <w:ind w:left="1418" w:hanging="142"/>
        <w:rPr>
          <w:rFonts w:eastAsia="Calibri" w:cs="Times New Roman"/>
        </w:rPr>
      </w:pPr>
      <w:r w:rsidRPr="00C91262">
        <w:rPr>
          <w:rFonts w:eastAsia="Calibri" w:cs="Times New Roman"/>
        </w:rPr>
        <w:t>BIZLINK has ownership of information</w:t>
      </w:r>
      <w:r w:rsidR="00BC25C4">
        <w:rPr>
          <w:rFonts w:eastAsia="Calibri" w:cs="Times New Roman"/>
        </w:rPr>
        <w:t>.</w:t>
      </w:r>
      <w:r w:rsidRPr="00C91262">
        <w:rPr>
          <w:rFonts w:eastAsia="Calibri" w:cs="Times New Roman"/>
        </w:rPr>
        <w:t xml:space="preserve"> </w:t>
      </w:r>
    </w:p>
    <w:p w14:paraId="60375D1E" w14:textId="37590530" w:rsidR="0066029F" w:rsidRPr="00C91262" w:rsidRDefault="0066029F" w:rsidP="00702081">
      <w:pPr>
        <w:pStyle w:val="alphabeticallist"/>
        <w:numPr>
          <w:ilvl w:val="1"/>
          <w:numId w:val="200"/>
        </w:numPr>
        <w:ind w:left="1418" w:hanging="142"/>
        <w:rPr>
          <w:rFonts w:eastAsia="Calibri" w:cs="Times New Roman"/>
        </w:rPr>
      </w:pPr>
      <w:r w:rsidRPr="00C91262">
        <w:rPr>
          <w:rFonts w:eastAsia="Calibri" w:cs="Times New Roman"/>
        </w:rPr>
        <w:t>information storage site(s) are known and within Australia</w:t>
      </w:r>
      <w:r w:rsidR="00BC25C4">
        <w:rPr>
          <w:rFonts w:eastAsia="Calibri" w:cs="Times New Roman"/>
        </w:rPr>
        <w:t>.</w:t>
      </w:r>
    </w:p>
    <w:p w14:paraId="46FC3F42" w14:textId="6D28D96D" w:rsidR="0066029F" w:rsidRPr="00C91262" w:rsidRDefault="0066029F" w:rsidP="00702081">
      <w:pPr>
        <w:pStyle w:val="alphabeticallist"/>
        <w:numPr>
          <w:ilvl w:val="1"/>
          <w:numId w:val="200"/>
        </w:numPr>
        <w:ind w:left="1418" w:hanging="142"/>
        <w:rPr>
          <w:rFonts w:eastAsia="Calibri" w:cs="Times New Roman"/>
        </w:rPr>
      </w:pPr>
      <w:r w:rsidRPr="00C91262">
        <w:rPr>
          <w:rFonts w:eastAsia="Calibri" w:cs="Times New Roman"/>
        </w:rPr>
        <w:t>information retention and disposal are in accordance with relevant recordkeeping plans and retention and disposal schedules</w:t>
      </w:r>
      <w:r w:rsidR="00BC25C4">
        <w:rPr>
          <w:rFonts w:eastAsia="Calibri" w:cs="Times New Roman"/>
        </w:rPr>
        <w:t>.</w:t>
      </w:r>
      <w:r w:rsidRPr="00C91262">
        <w:rPr>
          <w:rFonts w:eastAsia="Calibri" w:cs="Times New Roman"/>
        </w:rPr>
        <w:t xml:space="preserve"> </w:t>
      </w:r>
    </w:p>
    <w:p w14:paraId="5613AE60" w14:textId="49421948" w:rsidR="0066029F" w:rsidRPr="00C91262" w:rsidRDefault="0066029F" w:rsidP="00702081">
      <w:pPr>
        <w:pStyle w:val="alphabeticallist"/>
        <w:numPr>
          <w:ilvl w:val="1"/>
          <w:numId w:val="200"/>
        </w:numPr>
        <w:ind w:left="1418" w:hanging="142"/>
        <w:rPr>
          <w:rFonts w:eastAsia="Calibri" w:cs="Times New Roman"/>
        </w:rPr>
      </w:pPr>
      <w:r w:rsidRPr="00C91262">
        <w:rPr>
          <w:rFonts w:eastAsia="Calibri" w:cs="Times New Roman"/>
        </w:rPr>
        <w:t>security arrangements are in place to protect and prevent misuse of information</w:t>
      </w:r>
      <w:r w:rsidR="00BC25C4">
        <w:rPr>
          <w:rFonts w:eastAsia="Calibri" w:cs="Times New Roman"/>
        </w:rPr>
        <w:t>.</w:t>
      </w:r>
      <w:r w:rsidRPr="00C91262">
        <w:rPr>
          <w:rFonts w:eastAsia="Calibri" w:cs="Times New Roman"/>
        </w:rPr>
        <w:t xml:space="preserve"> </w:t>
      </w:r>
    </w:p>
    <w:p w14:paraId="4C158C30" w14:textId="07D0BDA5" w:rsidR="0066029F" w:rsidRPr="00C91262" w:rsidRDefault="0066029F" w:rsidP="00702081">
      <w:pPr>
        <w:pStyle w:val="alphabeticallist"/>
        <w:numPr>
          <w:ilvl w:val="1"/>
          <w:numId w:val="200"/>
        </w:numPr>
        <w:ind w:left="1418" w:hanging="142"/>
        <w:rPr>
          <w:rFonts w:eastAsia="Calibri" w:cs="Times New Roman"/>
        </w:rPr>
      </w:pPr>
      <w:r w:rsidRPr="00C91262">
        <w:rPr>
          <w:rFonts w:eastAsia="Calibri" w:cs="Times New Roman"/>
        </w:rPr>
        <w:lastRenderedPageBreak/>
        <w:t>information is managed in accordance with the Privacy Ac</w:t>
      </w:r>
      <w:r w:rsidR="00A05D3D" w:rsidRPr="00C91262">
        <w:rPr>
          <w:rFonts w:eastAsia="Calibri" w:cs="Times New Roman"/>
        </w:rPr>
        <w:t>t</w:t>
      </w:r>
      <w:r w:rsidR="00BC25C4">
        <w:rPr>
          <w:rFonts w:eastAsia="Calibri" w:cs="Times New Roman"/>
        </w:rPr>
        <w:t>.</w:t>
      </w:r>
      <w:r w:rsidRPr="00C91262">
        <w:rPr>
          <w:rFonts w:eastAsia="Calibri" w:cs="Times New Roman"/>
        </w:rPr>
        <w:t xml:space="preserve"> </w:t>
      </w:r>
    </w:p>
    <w:p w14:paraId="71AFFC2E" w14:textId="1F521019" w:rsidR="0066029F" w:rsidRPr="00C91262" w:rsidRDefault="00A05D3D" w:rsidP="00702081">
      <w:pPr>
        <w:pStyle w:val="alphabeticallist"/>
        <w:numPr>
          <w:ilvl w:val="1"/>
          <w:numId w:val="200"/>
        </w:numPr>
        <w:ind w:left="1418" w:hanging="142"/>
        <w:rPr>
          <w:rFonts w:eastAsia="Calibri" w:cs="Times New Roman"/>
        </w:rPr>
      </w:pPr>
      <w:bookmarkStart w:id="33" w:name="_Hlk48823370"/>
      <w:r w:rsidRPr="00C91262">
        <w:rPr>
          <w:rFonts w:eastAsia="Calibri" w:cs="Times New Roman"/>
        </w:rPr>
        <w:t xml:space="preserve">critical </w:t>
      </w:r>
      <w:r w:rsidR="0066029F" w:rsidRPr="00C91262">
        <w:rPr>
          <w:rFonts w:eastAsia="Calibri" w:cs="Times New Roman"/>
        </w:rPr>
        <w:t xml:space="preserve">data is </w:t>
      </w:r>
      <w:r w:rsidR="00FD212B" w:rsidRPr="00C91262">
        <w:rPr>
          <w:rFonts w:eastAsia="Calibri" w:cs="Times New Roman"/>
        </w:rPr>
        <w:t>encrypted,</w:t>
      </w:r>
      <w:r w:rsidR="0066029F" w:rsidRPr="00C91262">
        <w:rPr>
          <w:rFonts w:eastAsia="Calibri" w:cs="Times New Roman"/>
        </w:rPr>
        <w:t xml:space="preserve"> and</w:t>
      </w:r>
      <w:r w:rsidRPr="00C91262">
        <w:rPr>
          <w:rFonts w:eastAsia="Calibri" w:cs="Times New Roman"/>
        </w:rPr>
        <w:t xml:space="preserve"> encryption is </w:t>
      </w:r>
      <w:r w:rsidR="0066029F" w:rsidRPr="00C91262">
        <w:rPr>
          <w:rFonts w:eastAsia="Calibri" w:cs="Times New Roman"/>
        </w:rPr>
        <w:t xml:space="preserve">managed by </w:t>
      </w:r>
      <w:r w:rsidR="0008220D" w:rsidRPr="00C91262">
        <w:rPr>
          <w:rFonts w:eastAsia="Calibri" w:cs="Times New Roman"/>
        </w:rPr>
        <w:t>BIZLINK</w:t>
      </w:r>
      <w:r w:rsidR="00BC25C4">
        <w:rPr>
          <w:rFonts w:eastAsia="Calibri" w:cs="Times New Roman"/>
        </w:rPr>
        <w:t>.</w:t>
      </w:r>
      <w:r w:rsidR="00401B7E" w:rsidRPr="00C91262">
        <w:rPr>
          <w:rFonts w:eastAsia="Calibri" w:cs="Times New Roman"/>
        </w:rPr>
        <w:t xml:space="preserve"> </w:t>
      </w:r>
    </w:p>
    <w:bookmarkEnd w:id="33"/>
    <w:p w14:paraId="1434D45D" w14:textId="37941803" w:rsidR="004A7F1E" w:rsidRPr="00C91262" w:rsidRDefault="0066029F" w:rsidP="001B6974">
      <w:pPr>
        <w:pStyle w:val="ListParagraph"/>
      </w:pPr>
      <w:r w:rsidRPr="00C91262">
        <w:t xml:space="preserve">Cyber threats and malware - </w:t>
      </w:r>
      <w:r w:rsidRPr="00C91262">
        <w:rPr>
          <w:rFonts w:eastAsia="Calibri"/>
        </w:rPr>
        <w:t xml:space="preserve">detection, prevention, reporting and management of </w:t>
      </w:r>
      <w:proofErr w:type="gramStart"/>
      <w:r w:rsidRPr="00C91262">
        <w:rPr>
          <w:rFonts w:eastAsia="Calibri"/>
        </w:rPr>
        <w:t>incidents</w:t>
      </w:r>
      <w:proofErr w:type="gramEnd"/>
      <w:r w:rsidR="006E066F" w:rsidRPr="00C91262">
        <w:rPr>
          <w:rFonts w:eastAsia="Calibri"/>
        </w:rPr>
        <w:t xml:space="preserve"> </w:t>
      </w:r>
    </w:p>
    <w:p w14:paraId="1666F631" w14:textId="2A405358" w:rsidR="0057084D" w:rsidRPr="00C91262" w:rsidRDefault="00116149" w:rsidP="004A7F1E">
      <w:pPr>
        <w:pStyle w:val="alphabeticallist"/>
        <w:numPr>
          <w:ilvl w:val="0"/>
          <w:numId w:val="0"/>
        </w:numPr>
        <w:ind w:left="567"/>
        <w:rPr>
          <w:b/>
          <w:bCs/>
        </w:rPr>
      </w:pPr>
      <w:bookmarkStart w:id="34" w:name="_Hlk116478249"/>
      <w:r w:rsidRPr="00C91262">
        <w:rPr>
          <w:rFonts w:eastAsia="Calibri" w:cs="Times New Roman"/>
        </w:rPr>
        <w:t xml:space="preserve">BIZLINK IT </w:t>
      </w:r>
      <w:r w:rsidR="0066029F" w:rsidRPr="00C91262">
        <w:rPr>
          <w:rFonts w:eastAsia="Calibri" w:cs="Times New Roman"/>
        </w:rPr>
        <w:t xml:space="preserve">(including third party managed systems) must have security controls to prevent vulnerabilities to cyber threats and malware. Cyber security planning, processes and procedures including detection, prevention, reporting and management of incidents must meet the </w:t>
      </w:r>
      <w:r w:rsidR="0057084D" w:rsidRPr="00C91262">
        <w:rPr>
          <w:rFonts w:eastAsia="Calibri" w:cs="Times New Roman"/>
        </w:rPr>
        <w:t>SoA.</w:t>
      </w:r>
      <w:r w:rsidR="0057084D" w:rsidRPr="00C91262">
        <w:t xml:space="preserve"> </w:t>
      </w:r>
      <w:r w:rsidR="00BC25C4">
        <w:t>User</w:t>
      </w:r>
      <w:r w:rsidR="00FD212B">
        <w:t>s</w:t>
      </w:r>
      <w:r w:rsidR="00BC25C4">
        <w:t xml:space="preserve"> must report any suspected or actual incident </w:t>
      </w:r>
      <w:r w:rsidR="009540A3">
        <w:t xml:space="preserve">in accordance with the section on </w:t>
      </w:r>
      <w:r w:rsidR="001664B5">
        <w:t>Incident Management.</w:t>
      </w:r>
    </w:p>
    <w:p w14:paraId="73DA5127" w14:textId="2153E656" w:rsidR="004A7F1E" w:rsidRPr="00C91262" w:rsidRDefault="0066029F" w:rsidP="001B6974">
      <w:pPr>
        <w:pStyle w:val="ListParagraph"/>
      </w:pPr>
      <w:bookmarkStart w:id="35" w:name="_Hlk102470387"/>
      <w:bookmarkEnd w:id="34"/>
      <w:r w:rsidRPr="00C91262">
        <w:t xml:space="preserve">Data </w:t>
      </w:r>
      <w:r w:rsidR="00A15C7C">
        <w:t xml:space="preserve">transfer and </w:t>
      </w:r>
      <w:r w:rsidRPr="00C91262">
        <w:t xml:space="preserve">encryption </w:t>
      </w:r>
    </w:p>
    <w:p w14:paraId="782B7892" w14:textId="468E7E48" w:rsidR="00A15C7C" w:rsidRDefault="0066029F" w:rsidP="004A7F1E">
      <w:pPr>
        <w:pStyle w:val="alphabeticallist"/>
        <w:numPr>
          <w:ilvl w:val="0"/>
          <w:numId w:val="0"/>
        </w:numPr>
        <w:ind w:left="567"/>
      </w:pPr>
      <w:bookmarkStart w:id="36" w:name="_Hlk131519177"/>
      <w:r w:rsidRPr="00C91262">
        <w:t>Where p</w:t>
      </w:r>
      <w:r w:rsidR="00FC5E3B">
        <w:t>ractical</w:t>
      </w:r>
      <w:r w:rsidRPr="00C91262">
        <w:t>, encryption must be used to protect the security of BIZLINK</w:t>
      </w:r>
      <w:r w:rsidR="000D4ACC" w:rsidRPr="00C91262">
        <w:t xml:space="preserve"> IT</w:t>
      </w:r>
      <w:r w:rsidRPr="00C91262">
        <w:t xml:space="preserve"> at rest and in transit</w:t>
      </w:r>
      <w:r w:rsidR="00160344" w:rsidRPr="00C91262">
        <w:t xml:space="preserve"> as per the </w:t>
      </w:r>
      <w:r w:rsidR="0057084D" w:rsidRPr="00C91262">
        <w:t>SoA</w:t>
      </w:r>
      <w:r w:rsidR="00160344" w:rsidRPr="00C91262">
        <w:t>.</w:t>
      </w:r>
      <w:r w:rsidR="001664B5" w:rsidRPr="001664B5">
        <w:t xml:space="preserve"> Email is the least secure way of sharing information. </w:t>
      </w:r>
      <w:r w:rsidR="001664B5">
        <w:t>Users</w:t>
      </w:r>
      <w:r w:rsidR="001664B5" w:rsidRPr="001664B5">
        <w:t xml:space="preserve"> will be advised of alternate methods of sharing sensitive information </w:t>
      </w:r>
      <w:proofErr w:type="gramStart"/>
      <w:r w:rsidR="001664B5" w:rsidRPr="001664B5">
        <w:t>e.g.</w:t>
      </w:r>
      <w:proofErr w:type="gramEnd"/>
      <w:r w:rsidR="001664B5" w:rsidRPr="001664B5">
        <w:t xml:space="preserve"> SharePoint and/or to encrypt files with personal information e.g. OSA request for Client Notes.</w:t>
      </w:r>
      <w:r w:rsidR="001664B5">
        <w:t xml:space="preserve"> </w:t>
      </w:r>
    </w:p>
    <w:p w14:paraId="5E18C2AC" w14:textId="10A6D248" w:rsidR="0066029F" w:rsidRPr="00C91262" w:rsidRDefault="00A15C7C" w:rsidP="004A7F1E">
      <w:pPr>
        <w:pStyle w:val="alphabeticallist"/>
        <w:numPr>
          <w:ilvl w:val="0"/>
          <w:numId w:val="0"/>
        </w:numPr>
        <w:ind w:left="567"/>
      </w:pPr>
      <w:r>
        <w:t>Employee</w:t>
      </w:r>
      <w:r w:rsidR="00213B8F">
        <w:t>s</w:t>
      </w:r>
      <w:r>
        <w:t xml:space="preserve"> that are</w:t>
      </w:r>
      <w:r w:rsidRPr="00A15C7C">
        <w:t xml:space="preserve"> transporting </w:t>
      </w:r>
      <w:r>
        <w:t>information</w:t>
      </w:r>
      <w:r w:rsidRPr="00A15C7C">
        <w:t xml:space="preserve"> from one site to another</w:t>
      </w:r>
      <w:r>
        <w:t>, to an employer or client or for any other purpose (</w:t>
      </w:r>
      <w:proofErr w:type="gramStart"/>
      <w:r>
        <w:t>e.g.</w:t>
      </w:r>
      <w:proofErr w:type="gramEnd"/>
      <w:r>
        <w:t xml:space="preserve"> mail, documents for signature) </w:t>
      </w:r>
      <w:r w:rsidR="00FC5E3B">
        <w:t xml:space="preserve">aim to do same </w:t>
      </w:r>
      <w:r w:rsidRPr="00A15C7C">
        <w:t>day.  If this is not possible</w:t>
      </w:r>
      <w:r w:rsidR="00FC5E3B">
        <w:t>,</w:t>
      </w:r>
      <w:r w:rsidRPr="00A15C7C">
        <w:t xml:space="preserve"> th</w:t>
      </w:r>
      <w:r w:rsidR="00213B8F">
        <w:t>e</w:t>
      </w:r>
      <w:r w:rsidRPr="00A15C7C">
        <w:t xml:space="preserve">n </w:t>
      </w:r>
      <w:r>
        <w:t xml:space="preserve">transported information must </w:t>
      </w:r>
      <w:r w:rsidRPr="00A15C7C">
        <w:t xml:space="preserve">not to be left in </w:t>
      </w:r>
      <w:r>
        <w:t xml:space="preserve">the employee’s motor vehicle and must be stored securely. </w:t>
      </w:r>
      <w:r w:rsidR="001664B5">
        <w:t xml:space="preserve"> </w:t>
      </w:r>
    </w:p>
    <w:bookmarkEnd w:id="35"/>
    <w:bookmarkEnd w:id="36"/>
    <w:p w14:paraId="4F45CA53" w14:textId="1FA76091" w:rsidR="004A7F1E" w:rsidRPr="00C91262" w:rsidRDefault="0066029F" w:rsidP="001B6974">
      <w:pPr>
        <w:pStyle w:val="ListParagraph"/>
      </w:pPr>
      <w:r w:rsidRPr="00126C36">
        <w:t>USB</w:t>
      </w:r>
      <w:r w:rsidRPr="00C91262">
        <w:t xml:space="preserve"> devices </w:t>
      </w:r>
      <w:bookmarkStart w:id="37" w:name="_Hlk48910077"/>
    </w:p>
    <w:p w14:paraId="607EF392" w14:textId="5F65D1E6" w:rsidR="0066029F" w:rsidRPr="00C91262" w:rsidRDefault="004A7F1E" w:rsidP="004A7F1E">
      <w:pPr>
        <w:pStyle w:val="alphabeticallist"/>
        <w:numPr>
          <w:ilvl w:val="0"/>
          <w:numId w:val="0"/>
        </w:numPr>
        <w:ind w:left="567"/>
      </w:pPr>
      <w:r w:rsidRPr="00C91262">
        <w:t>U</w:t>
      </w:r>
      <w:r w:rsidR="006A27B5" w:rsidRPr="00C91262">
        <w:t xml:space="preserve">sers will use SharePoint/OneDrive or similar as an alternative to </w:t>
      </w:r>
      <w:proofErr w:type="gramStart"/>
      <w:r w:rsidR="006A27B5" w:rsidRPr="00C91262">
        <w:t>USB’s</w:t>
      </w:r>
      <w:proofErr w:type="gramEnd"/>
      <w:r w:rsidR="006A27B5" w:rsidRPr="00C91262">
        <w:t xml:space="preserve"> for transferring data externally.</w:t>
      </w:r>
      <w:bookmarkEnd w:id="37"/>
      <w:r w:rsidR="006A27B5" w:rsidRPr="00C91262">
        <w:t xml:space="preserve"> </w:t>
      </w:r>
      <w:bookmarkStart w:id="38" w:name="_Hlk48910377"/>
      <w:r w:rsidR="0066029F" w:rsidRPr="00C91262">
        <w:t>The use of non-authorised USB devices is prohibited and is a breach of security</w:t>
      </w:r>
      <w:bookmarkEnd w:id="38"/>
      <w:r w:rsidR="0066029F" w:rsidRPr="00C91262">
        <w:t>.</w:t>
      </w:r>
      <w:r w:rsidR="00CE3DC0" w:rsidRPr="00C91262">
        <w:t xml:space="preserve"> </w:t>
      </w:r>
    </w:p>
    <w:p w14:paraId="5C6DBDDF" w14:textId="70ADE92C" w:rsidR="008F2ADF" w:rsidRPr="00C91262" w:rsidRDefault="008F2ADF" w:rsidP="001B6974">
      <w:pPr>
        <w:pStyle w:val="ListParagraph"/>
      </w:pPr>
      <w:r w:rsidRPr="00C91262">
        <w:t>Bluetooth</w:t>
      </w:r>
    </w:p>
    <w:p w14:paraId="6E71CAD6" w14:textId="76C6A3F2" w:rsidR="004726F7" w:rsidRDefault="008F2ADF" w:rsidP="004726F7">
      <w:pPr>
        <w:ind w:left="567"/>
      </w:pPr>
      <w:r w:rsidRPr="00C91262">
        <w:t xml:space="preserve">Users will turn Bluetooth off unless in use. Users will ensure devices use the latest versions and protocols </w:t>
      </w:r>
      <w:proofErr w:type="gramStart"/>
      <w:r w:rsidRPr="00C91262">
        <w:t>i.e.</w:t>
      </w:r>
      <w:proofErr w:type="gramEnd"/>
      <w:r w:rsidRPr="00C91262">
        <w:t xml:space="preserve"> devices that use Bluetooth 1.x, 2.0, or 4.0-LE are banned. </w:t>
      </w:r>
      <w:r w:rsidR="0039129F" w:rsidRPr="00C91262">
        <w:t>Users will change the default PIN code to something hard to guess</w:t>
      </w:r>
      <w:r w:rsidR="004726F7" w:rsidRPr="00C91262">
        <w:t xml:space="preserve">. </w:t>
      </w:r>
    </w:p>
    <w:p w14:paraId="01530CD2" w14:textId="687F69FB" w:rsidR="0066029F" w:rsidRPr="00C91262" w:rsidRDefault="0066029F" w:rsidP="001B6974">
      <w:pPr>
        <w:pStyle w:val="ListParagraph"/>
      </w:pPr>
      <w:r w:rsidRPr="00C91262">
        <w:t xml:space="preserve">Data storage </w:t>
      </w:r>
    </w:p>
    <w:p w14:paraId="6A1F9387" w14:textId="131EEEA6" w:rsidR="0066029F" w:rsidRPr="00C91262" w:rsidRDefault="0066029F" w:rsidP="00702081">
      <w:pPr>
        <w:pStyle w:val="alphabeticallist"/>
        <w:numPr>
          <w:ilvl w:val="0"/>
          <w:numId w:val="201"/>
        </w:numPr>
      </w:pPr>
      <w:r w:rsidRPr="00C91262">
        <w:rPr>
          <w:rFonts w:eastAsia="Calibri" w:cs="Times New Roman"/>
          <w:b/>
          <w:bCs/>
        </w:rPr>
        <w:t>Data storage centres</w:t>
      </w:r>
      <w:r w:rsidRPr="00C91262">
        <w:rPr>
          <w:rFonts w:eastAsia="Calibri" w:cs="Times New Roman"/>
        </w:rPr>
        <w:t xml:space="preserve">: BIZLINK </w:t>
      </w:r>
      <w:r w:rsidR="000D4ACC" w:rsidRPr="00C91262">
        <w:rPr>
          <w:rFonts w:eastAsia="Calibri" w:cs="Times New Roman"/>
        </w:rPr>
        <w:t>Information</w:t>
      </w:r>
      <w:r w:rsidRPr="00C91262">
        <w:rPr>
          <w:rFonts w:eastAsia="Calibri" w:cs="Times New Roman"/>
        </w:rPr>
        <w:t xml:space="preserve"> must be hosted, transacted, </w:t>
      </w:r>
      <w:r w:rsidR="00FD212B" w:rsidRPr="00C91262">
        <w:rPr>
          <w:rFonts w:eastAsia="Calibri" w:cs="Times New Roman"/>
        </w:rPr>
        <w:t>processed,</w:t>
      </w:r>
      <w:r w:rsidRPr="00C91262">
        <w:rPr>
          <w:rFonts w:eastAsia="Calibri" w:cs="Times New Roman"/>
        </w:rPr>
        <w:t xml:space="preserve"> and supported in data centres that are connected by high bandwidth, low latency communications, and supported by reliable infrastructure and utilities. </w:t>
      </w:r>
    </w:p>
    <w:p w14:paraId="586B8792" w14:textId="74BE1286" w:rsidR="0066029F" w:rsidRPr="00C91262" w:rsidRDefault="0066029F" w:rsidP="00702081">
      <w:pPr>
        <w:pStyle w:val="alphabeticallist"/>
        <w:numPr>
          <w:ilvl w:val="0"/>
          <w:numId w:val="201"/>
        </w:numPr>
        <w:rPr>
          <w:rFonts w:eastAsia="Calibri" w:cs="Times New Roman"/>
        </w:rPr>
      </w:pPr>
      <w:r w:rsidRPr="00C91262">
        <w:rPr>
          <w:b/>
          <w:bCs/>
        </w:rPr>
        <w:t>Storage on workstation or laptop computers</w:t>
      </w:r>
      <w:r w:rsidRPr="00C91262">
        <w:t xml:space="preserve">: </w:t>
      </w:r>
      <w:r w:rsidRPr="00C91262">
        <w:rPr>
          <w:rFonts w:eastAsia="Calibri" w:cs="Times New Roman"/>
        </w:rPr>
        <w:t xml:space="preserve">Workstation or laptop computer hard drives must not be used as primary or permanent storage for BIZLINK information. Confidential, </w:t>
      </w:r>
      <w:r w:rsidR="00FD212B" w:rsidRPr="00C91262">
        <w:rPr>
          <w:rFonts w:eastAsia="Calibri" w:cs="Times New Roman"/>
        </w:rPr>
        <w:t>personal,</w:t>
      </w:r>
      <w:r w:rsidRPr="00C91262">
        <w:rPr>
          <w:rFonts w:eastAsia="Calibri" w:cs="Times New Roman"/>
        </w:rPr>
        <w:t xml:space="preserve"> or sensitive information should not be stored on workstation or laptop hard drives.</w:t>
      </w:r>
    </w:p>
    <w:p w14:paraId="303CD610" w14:textId="3B5F31CA" w:rsidR="0066029F" w:rsidRPr="00C91262" w:rsidRDefault="0066029F" w:rsidP="00702081">
      <w:pPr>
        <w:pStyle w:val="alphabeticallist"/>
        <w:numPr>
          <w:ilvl w:val="0"/>
          <w:numId w:val="201"/>
        </w:numPr>
        <w:rPr>
          <w:rFonts w:eastAsia="Calibri" w:cs="Times New Roman"/>
        </w:rPr>
      </w:pPr>
      <w:r w:rsidRPr="00C91262">
        <w:rPr>
          <w:b/>
          <w:bCs/>
        </w:rPr>
        <w:t xml:space="preserve">Storage in output devices (printers/fax): </w:t>
      </w:r>
      <w:r w:rsidRPr="00C91262">
        <w:rPr>
          <w:rFonts w:eastAsia="Calibri" w:cs="Times New Roman"/>
        </w:rPr>
        <w:t xml:space="preserve">Printers, facsimile machines and other devices that output confidential or personal information must be subject to security controls. Where output devices store information on internal hard drives these must be destroyed in accordance with the section on Disposal of storage media. </w:t>
      </w:r>
    </w:p>
    <w:p w14:paraId="5D26D618" w14:textId="74C0A2A3" w:rsidR="0066029F" w:rsidRPr="00B322A1" w:rsidRDefault="0066029F" w:rsidP="00702081">
      <w:pPr>
        <w:pStyle w:val="alphabeticallist"/>
        <w:numPr>
          <w:ilvl w:val="0"/>
          <w:numId w:val="201"/>
        </w:numPr>
        <w:rPr>
          <w:rFonts w:eastAsia="Calibri" w:cs="Times New Roman"/>
        </w:rPr>
      </w:pPr>
      <w:r w:rsidRPr="00C91262">
        <w:rPr>
          <w:b/>
          <w:bCs/>
        </w:rPr>
        <w:t>Storage on portable devices</w:t>
      </w:r>
      <w:r w:rsidRPr="00C91262">
        <w:t xml:space="preserve">: </w:t>
      </w:r>
      <w:r w:rsidRPr="00C91262">
        <w:rPr>
          <w:rFonts w:eastAsia="Calibri" w:cs="Times New Roman"/>
        </w:rPr>
        <w:t>Where portable devices are used for the capture or transport of original data, such data must be transferred to a primary storage facility as soon as pract</w:t>
      </w:r>
      <w:r w:rsidR="00F42F83" w:rsidRPr="00C91262">
        <w:rPr>
          <w:rFonts w:eastAsia="Calibri" w:cs="Times New Roman"/>
        </w:rPr>
        <w:t>ical</w:t>
      </w:r>
      <w:r w:rsidRPr="00C91262">
        <w:rPr>
          <w:rFonts w:eastAsia="Calibri" w:cs="Times New Roman"/>
        </w:rPr>
        <w:t>. Confidential or personal information (including digital images, downloaded client data, commercially sensitive information etc) must not be held on portable devices unless the device is protected by approved cryptography (</w:t>
      </w:r>
      <w:proofErr w:type="gramStart"/>
      <w:r w:rsidRPr="00C91262">
        <w:rPr>
          <w:rFonts w:eastAsia="Calibri" w:cs="Times New Roman"/>
        </w:rPr>
        <w:t>e.g.</w:t>
      </w:r>
      <w:proofErr w:type="gramEnd"/>
      <w:r w:rsidRPr="00C91262">
        <w:rPr>
          <w:rFonts w:eastAsia="Calibri" w:cs="Times New Roman"/>
        </w:rPr>
        <w:t xml:space="preserve"> USB devices or laptops issued by BIZLINK; encrypted mobile phone). </w:t>
      </w:r>
    </w:p>
    <w:p w14:paraId="3EB569A5" w14:textId="77777777" w:rsidR="004A7F1E" w:rsidRPr="00C91262" w:rsidRDefault="0066029F" w:rsidP="001B6974">
      <w:pPr>
        <w:pStyle w:val="ListParagraph"/>
      </w:pPr>
      <w:bookmarkStart w:id="39" w:name="_Ref26275656"/>
      <w:r w:rsidRPr="00C91262">
        <w:t>Disposal of storage media</w:t>
      </w:r>
      <w:bookmarkEnd w:id="39"/>
      <w:r w:rsidRPr="00C91262">
        <w:t xml:space="preserve"> </w:t>
      </w:r>
    </w:p>
    <w:p w14:paraId="1528123B" w14:textId="1BE59FB1" w:rsidR="00405289" w:rsidRDefault="0066029F" w:rsidP="004A7F1E">
      <w:pPr>
        <w:pStyle w:val="alphabeticallist"/>
        <w:numPr>
          <w:ilvl w:val="0"/>
          <w:numId w:val="0"/>
        </w:numPr>
        <w:ind w:left="567"/>
      </w:pPr>
      <w:r w:rsidRPr="00C91262">
        <w:t xml:space="preserve">Storage media maintained by or for BIZLINK that is no longer required must be disposed of in a secure manner appropriate to the sensitivity of the information. Data contained in physical media or equipment must be removed using appropriate data sanitisation methods at the time of decommissioning IT equipment </w:t>
      </w:r>
      <w:r w:rsidRPr="00C91262">
        <w:lastRenderedPageBreak/>
        <w:t xml:space="preserve">(including mobile phones). </w:t>
      </w:r>
      <w:bookmarkStart w:id="40" w:name="_Hlk67906809"/>
      <w:r w:rsidR="00360108" w:rsidRPr="00C91262">
        <w:t>A</w:t>
      </w:r>
      <w:r w:rsidRPr="00C91262">
        <w:t xml:space="preserve">pproved sanitisation and destruction methods </w:t>
      </w:r>
      <w:bookmarkEnd w:id="40"/>
      <w:r w:rsidR="00360108" w:rsidRPr="00C91262">
        <w:t xml:space="preserve">will be detailed in the </w:t>
      </w:r>
      <w:r w:rsidR="009540A3">
        <w:t>BIZLINK IT Security 101 document</w:t>
      </w:r>
      <w:r w:rsidR="00360108" w:rsidRPr="00C91262">
        <w:t>.</w:t>
      </w:r>
    </w:p>
    <w:p w14:paraId="0D5B450C" w14:textId="460981BE" w:rsidR="004A7F1E" w:rsidRPr="00C91262" w:rsidRDefault="0066029F" w:rsidP="001B6974">
      <w:pPr>
        <w:pStyle w:val="ListParagraph"/>
      </w:pPr>
      <w:r w:rsidRPr="00C91262">
        <w:t xml:space="preserve">Mobile devices  </w:t>
      </w:r>
    </w:p>
    <w:p w14:paraId="5CBCAC4D" w14:textId="74CABD9D" w:rsidR="0066029F" w:rsidRPr="00C91262" w:rsidRDefault="0066029F" w:rsidP="004A7F1E">
      <w:pPr>
        <w:pStyle w:val="alphabeticallist"/>
        <w:numPr>
          <w:ilvl w:val="0"/>
          <w:numId w:val="0"/>
        </w:numPr>
        <w:ind w:left="567"/>
      </w:pPr>
      <w:r w:rsidRPr="00C91262">
        <w:t>This section provides additional security considerations when using a BIZLINK owned mobile device</w:t>
      </w:r>
      <w:r w:rsidR="003C53CF">
        <w:t xml:space="preserve"> (this includes mobile telephones, </w:t>
      </w:r>
      <w:r w:rsidR="003C53CF" w:rsidRPr="00C91262">
        <w:t>laptops,</w:t>
      </w:r>
      <w:r w:rsidRPr="00C91262">
        <w:t xml:space="preserve"> and tablets.</w:t>
      </w:r>
      <w:r w:rsidR="003C53CF">
        <w:t>)</w:t>
      </w:r>
      <w:r w:rsidRPr="00C91262">
        <w:t xml:space="preserve"> </w:t>
      </w:r>
    </w:p>
    <w:p w14:paraId="4D2AFAC9" w14:textId="7F53F177" w:rsidR="0066029F" w:rsidRPr="00C91262" w:rsidRDefault="00B322A1" w:rsidP="00702081">
      <w:pPr>
        <w:pStyle w:val="alphabeticallist"/>
        <w:numPr>
          <w:ilvl w:val="0"/>
          <w:numId w:val="202"/>
        </w:numPr>
        <w:rPr>
          <w:rFonts w:eastAsia="Calibri" w:cs="Times New Roman"/>
        </w:rPr>
      </w:pPr>
      <w:r>
        <w:rPr>
          <w:rFonts w:eastAsia="Calibri" w:cs="Times New Roman"/>
        </w:rPr>
        <w:t>T</w:t>
      </w:r>
      <w:r w:rsidR="0066029F" w:rsidRPr="00C91262">
        <w:rPr>
          <w:rFonts w:eastAsia="Calibri" w:cs="Times New Roman"/>
        </w:rPr>
        <w:t>o ensure the security of mobile devices issued by BIZLINK</w:t>
      </w:r>
      <w:r>
        <w:rPr>
          <w:rFonts w:eastAsia="Calibri" w:cs="Times New Roman"/>
        </w:rPr>
        <w:t xml:space="preserve">, </w:t>
      </w:r>
      <w:r w:rsidR="00153DA5">
        <w:rPr>
          <w:rFonts w:eastAsia="Calibri" w:cs="Times New Roman"/>
        </w:rPr>
        <w:t xml:space="preserve">management </w:t>
      </w:r>
      <w:r>
        <w:rPr>
          <w:rFonts w:eastAsia="Calibri" w:cs="Times New Roman"/>
        </w:rPr>
        <w:t>must</w:t>
      </w:r>
      <w:r w:rsidR="0066029F" w:rsidRPr="00C91262">
        <w:rPr>
          <w:rFonts w:eastAsia="Calibri" w:cs="Times New Roman"/>
        </w:rPr>
        <w:t xml:space="preserve">: </w:t>
      </w:r>
    </w:p>
    <w:p w14:paraId="04E3D1AE" w14:textId="1DE9D98B" w:rsidR="0066029F" w:rsidRPr="00C91262" w:rsidRDefault="00153DA5" w:rsidP="00702081">
      <w:pPr>
        <w:pStyle w:val="alphabeticallist"/>
        <w:numPr>
          <w:ilvl w:val="0"/>
          <w:numId w:val="203"/>
        </w:numPr>
        <w:rPr>
          <w:rFonts w:eastAsia="Calibri" w:cs="Times New Roman"/>
        </w:rPr>
      </w:pPr>
      <w:r>
        <w:rPr>
          <w:rFonts w:eastAsia="Calibri" w:cs="Times New Roman"/>
        </w:rPr>
        <w:t>Ensure all devices h</w:t>
      </w:r>
      <w:r w:rsidR="00B322A1">
        <w:rPr>
          <w:rFonts w:eastAsia="Calibri" w:cs="Times New Roman"/>
        </w:rPr>
        <w:t xml:space="preserve">ave </w:t>
      </w:r>
      <w:r w:rsidR="0066029F" w:rsidRPr="00C91262">
        <w:rPr>
          <w:rFonts w:eastAsia="Calibri" w:cs="Times New Roman"/>
        </w:rPr>
        <w:t>up-to-date virus protection, security software patches and software updates installed</w:t>
      </w:r>
      <w:r w:rsidR="00873FD8">
        <w:rPr>
          <w:rFonts w:eastAsia="Calibri" w:cs="Times New Roman"/>
        </w:rPr>
        <w:t>.</w:t>
      </w:r>
      <w:r w:rsidR="0066029F" w:rsidRPr="00C91262">
        <w:rPr>
          <w:rFonts w:eastAsia="Calibri" w:cs="Times New Roman"/>
        </w:rPr>
        <w:t xml:space="preserve"> </w:t>
      </w:r>
    </w:p>
    <w:p w14:paraId="32EFBFD4" w14:textId="39C1B587" w:rsidR="0066029F" w:rsidRPr="00C91262" w:rsidRDefault="00153DA5" w:rsidP="00702081">
      <w:pPr>
        <w:pStyle w:val="alphabeticallist"/>
        <w:numPr>
          <w:ilvl w:val="0"/>
          <w:numId w:val="203"/>
        </w:numPr>
        <w:rPr>
          <w:rFonts w:eastAsia="Calibri" w:cs="Times New Roman"/>
        </w:rPr>
      </w:pPr>
      <w:r>
        <w:rPr>
          <w:rFonts w:eastAsia="Calibri" w:cs="Times New Roman"/>
        </w:rPr>
        <w:t>Ensure all devices require users to h</w:t>
      </w:r>
      <w:r w:rsidR="00B322A1">
        <w:rPr>
          <w:rFonts w:eastAsia="Calibri" w:cs="Times New Roman"/>
        </w:rPr>
        <w:t xml:space="preserve">ave </w:t>
      </w:r>
      <w:r w:rsidR="0066029F" w:rsidRPr="00C91262">
        <w:rPr>
          <w:rFonts w:eastAsia="Calibri" w:cs="Times New Roman"/>
        </w:rPr>
        <w:t>authentication control</w:t>
      </w:r>
      <w:r w:rsidR="000604A5">
        <w:rPr>
          <w:rFonts w:eastAsia="Calibri" w:cs="Times New Roman"/>
        </w:rPr>
        <w:t>s</w:t>
      </w:r>
      <w:r>
        <w:rPr>
          <w:rFonts w:eastAsia="Calibri" w:cs="Times New Roman"/>
        </w:rPr>
        <w:t xml:space="preserve"> </w:t>
      </w:r>
      <w:proofErr w:type="gramStart"/>
      <w:r>
        <w:rPr>
          <w:rFonts w:eastAsia="Calibri" w:cs="Times New Roman"/>
        </w:rPr>
        <w:t>i.e.</w:t>
      </w:r>
      <w:proofErr w:type="gramEnd"/>
      <w:r>
        <w:rPr>
          <w:rFonts w:eastAsia="Calibri" w:cs="Times New Roman"/>
        </w:rPr>
        <w:t xml:space="preserve"> Password or biometric (fingerprint / face </w:t>
      </w:r>
      <w:r w:rsidR="000604A5">
        <w:rPr>
          <w:rFonts w:eastAsia="Calibri" w:cs="Times New Roman"/>
        </w:rPr>
        <w:t>ID</w:t>
      </w:r>
      <w:r w:rsidR="00873FD8">
        <w:rPr>
          <w:rFonts w:eastAsia="Calibri" w:cs="Times New Roman"/>
        </w:rPr>
        <w:t>)</w:t>
      </w:r>
      <w:r>
        <w:rPr>
          <w:rFonts w:eastAsia="Calibri" w:cs="Times New Roman"/>
        </w:rPr>
        <w:t xml:space="preserve">, and </w:t>
      </w:r>
      <w:r w:rsidR="000604A5">
        <w:rPr>
          <w:rFonts w:eastAsia="Calibri" w:cs="Times New Roman"/>
        </w:rPr>
        <w:t>MFA</w:t>
      </w:r>
      <w:r>
        <w:rPr>
          <w:rFonts w:eastAsia="Calibri" w:cs="Times New Roman"/>
        </w:rPr>
        <w:t xml:space="preserve"> where practical</w:t>
      </w:r>
      <w:r w:rsidR="00873FD8">
        <w:rPr>
          <w:rFonts w:eastAsia="Calibri" w:cs="Times New Roman"/>
        </w:rPr>
        <w:t xml:space="preserve">. </w:t>
      </w:r>
    </w:p>
    <w:p w14:paraId="329EE3A9" w14:textId="0F6D6E34" w:rsidR="0066029F" w:rsidRDefault="000604A5" w:rsidP="00702081">
      <w:pPr>
        <w:pStyle w:val="alphabeticallist"/>
        <w:numPr>
          <w:ilvl w:val="0"/>
          <w:numId w:val="203"/>
        </w:numPr>
        <w:rPr>
          <w:rFonts w:eastAsia="Calibri" w:cs="Times New Roman"/>
        </w:rPr>
      </w:pPr>
      <w:r>
        <w:rPr>
          <w:rFonts w:eastAsia="Calibri" w:cs="Times New Roman"/>
        </w:rPr>
        <w:t>Ensure all devices h</w:t>
      </w:r>
      <w:r w:rsidR="00B322A1">
        <w:rPr>
          <w:rFonts w:eastAsia="Calibri" w:cs="Times New Roman"/>
        </w:rPr>
        <w:t xml:space="preserve">ave </w:t>
      </w:r>
      <w:r w:rsidR="0066029F" w:rsidRPr="00C91262">
        <w:rPr>
          <w:rFonts w:eastAsia="Calibri" w:cs="Times New Roman"/>
        </w:rPr>
        <w:t>remote disabling</w:t>
      </w:r>
      <w:r w:rsidR="00B322A1">
        <w:rPr>
          <w:rFonts w:eastAsia="Calibri" w:cs="Times New Roman"/>
        </w:rPr>
        <w:t xml:space="preserve">, </w:t>
      </w:r>
      <w:r w:rsidR="0066029F" w:rsidRPr="00C91262">
        <w:rPr>
          <w:rFonts w:eastAsia="Calibri" w:cs="Times New Roman"/>
        </w:rPr>
        <w:t>erasure or lockout software installed</w:t>
      </w:r>
      <w:r w:rsidR="00873FD8">
        <w:rPr>
          <w:rFonts w:eastAsia="Calibri" w:cs="Times New Roman"/>
        </w:rPr>
        <w:t>.</w:t>
      </w:r>
    </w:p>
    <w:p w14:paraId="1490945A" w14:textId="330B14B9" w:rsidR="005C45BE" w:rsidRDefault="000604A5" w:rsidP="00702081">
      <w:pPr>
        <w:pStyle w:val="alphabeticallist"/>
        <w:numPr>
          <w:ilvl w:val="0"/>
          <w:numId w:val="203"/>
        </w:numPr>
        <w:rPr>
          <w:rFonts w:eastAsia="Calibri" w:cs="Times New Roman"/>
        </w:rPr>
      </w:pPr>
      <w:r>
        <w:rPr>
          <w:rFonts w:eastAsia="Calibri" w:cs="Times New Roman"/>
        </w:rPr>
        <w:t>R</w:t>
      </w:r>
      <w:r w:rsidRPr="00C91262">
        <w:rPr>
          <w:rFonts w:eastAsia="Calibri" w:cs="Times New Roman"/>
        </w:rPr>
        <w:t>e-allocat</w:t>
      </w:r>
      <w:r>
        <w:rPr>
          <w:rFonts w:eastAsia="Calibri" w:cs="Times New Roman"/>
        </w:rPr>
        <w:t>e</w:t>
      </w:r>
      <w:r w:rsidRPr="00C91262">
        <w:rPr>
          <w:rFonts w:eastAsia="Calibri" w:cs="Times New Roman"/>
        </w:rPr>
        <w:t xml:space="preserve"> or</w:t>
      </w:r>
      <w:r w:rsidR="0066029F" w:rsidRPr="00C91262">
        <w:rPr>
          <w:rFonts w:eastAsia="Calibri" w:cs="Times New Roman"/>
        </w:rPr>
        <w:t xml:space="preserve"> dispos</w:t>
      </w:r>
      <w:r w:rsidR="00153DA5">
        <w:rPr>
          <w:rFonts w:eastAsia="Calibri" w:cs="Times New Roman"/>
        </w:rPr>
        <w:t>e</w:t>
      </w:r>
      <w:r>
        <w:rPr>
          <w:rFonts w:eastAsia="Calibri" w:cs="Times New Roman"/>
        </w:rPr>
        <w:t xml:space="preserve"> of devices</w:t>
      </w:r>
      <w:r w:rsidR="00153DA5">
        <w:rPr>
          <w:rFonts w:eastAsia="Calibri" w:cs="Times New Roman"/>
        </w:rPr>
        <w:t xml:space="preserve"> </w:t>
      </w:r>
      <w:r w:rsidR="0066029F" w:rsidRPr="00C91262">
        <w:rPr>
          <w:rFonts w:eastAsia="Calibri" w:cs="Times New Roman"/>
        </w:rPr>
        <w:t xml:space="preserve">in line with </w:t>
      </w:r>
      <w:r w:rsidR="00B322A1">
        <w:rPr>
          <w:rFonts w:eastAsia="Calibri" w:cs="Times New Roman"/>
        </w:rPr>
        <w:t xml:space="preserve">the </w:t>
      </w:r>
      <w:r w:rsidR="00A3315C">
        <w:rPr>
          <w:rFonts w:eastAsia="Calibri" w:cs="Times New Roman"/>
        </w:rPr>
        <w:t>section on</w:t>
      </w:r>
      <w:r w:rsidR="00153DA5" w:rsidRPr="00C91262">
        <w:rPr>
          <w:rFonts w:eastAsia="Calibri" w:cs="Times New Roman"/>
        </w:rPr>
        <w:t xml:space="preserve"> disposal of storage media</w:t>
      </w:r>
      <w:r w:rsidR="0066029F" w:rsidRPr="00C91262">
        <w:rPr>
          <w:rFonts w:eastAsia="Calibri" w:cs="Times New Roman"/>
        </w:rPr>
        <w:t xml:space="preserve">. </w:t>
      </w:r>
    </w:p>
    <w:p w14:paraId="0997FEE4" w14:textId="381002ED" w:rsidR="0066029F" w:rsidRPr="00C91262" w:rsidRDefault="00B322A1" w:rsidP="00702081">
      <w:pPr>
        <w:pStyle w:val="alphabeticallist"/>
        <w:numPr>
          <w:ilvl w:val="0"/>
          <w:numId w:val="202"/>
        </w:numPr>
      </w:pPr>
      <w:r>
        <w:t>Users</w:t>
      </w:r>
      <w:r w:rsidR="0066029F" w:rsidRPr="00C91262">
        <w:t xml:space="preserve"> are responsible for the security of mobile devices at all times, </w:t>
      </w:r>
      <w:r w:rsidR="00153DA5">
        <w:t>users must</w:t>
      </w:r>
      <w:r w:rsidR="0066029F" w:rsidRPr="00C91262">
        <w:t xml:space="preserve">: </w:t>
      </w:r>
    </w:p>
    <w:p w14:paraId="2F90E5C9" w14:textId="12D7BC9C" w:rsidR="0066029F" w:rsidRPr="00C91262" w:rsidRDefault="00FD2A67" w:rsidP="00702081">
      <w:pPr>
        <w:pStyle w:val="alphabeticallist"/>
        <w:numPr>
          <w:ilvl w:val="1"/>
          <w:numId w:val="202"/>
        </w:numPr>
      </w:pPr>
      <w:r w:rsidRPr="00C91262">
        <w:t>Remov</w:t>
      </w:r>
      <w:r w:rsidR="000604A5">
        <w:t>e</w:t>
      </w:r>
      <w:r w:rsidRPr="00C91262">
        <w:t xml:space="preserve"> all </w:t>
      </w:r>
      <w:r w:rsidR="00B322A1">
        <w:t xml:space="preserve">service related or other personal </w:t>
      </w:r>
      <w:r w:rsidR="0066029F" w:rsidRPr="00C91262">
        <w:t>information from the device when the device is disposed of, transferred to another person or is to undergo repair</w:t>
      </w:r>
      <w:r w:rsidR="00A3315C">
        <w:t>.</w:t>
      </w:r>
    </w:p>
    <w:p w14:paraId="64CC2D74" w14:textId="27487F5B" w:rsidR="0066029F" w:rsidRPr="00C91262" w:rsidRDefault="00FD2A67" w:rsidP="00702081">
      <w:pPr>
        <w:pStyle w:val="alphabeticallist"/>
        <w:numPr>
          <w:ilvl w:val="1"/>
          <w:numId w:val="202"/>
        </w:numPr>
      </w:pPr>
      <w:r w:rsidRPr="00C91262">
        <w:t xml:space="preserve">Comply with the </w:t>
      </w:r>
      <w:r w:rsidR="000604A5">
        <w:t>P</w:t>
      </w:r>
      <w:r w:rsidRPr="00C91262">
        <w:t xml:space="preserve">olicy on </w:t>
      </w:r>
      <w:r w:rsidR="000604A5">
        <w:t>I</w:t>
      </w:r>
      <w:r w:rsidRPr="00C91262">
        <w:t xml:space="preserve">nformation </w:t>
      </w:r>
      <w:r w:rsidR="000604A5">
        <w:t>T</w:t>
      </w:r>
      <w:r w:rsidRPr="00C91262">
        <w:t xml:space="preserve">echnology and </w:t>
      </w:r>
      <w:r w:rsidR="000604A5">
        <w:t>C</w:t>
      </w:r>
      <w:r w:rsidRPr="00C91262">
        <w:t xml:space="preserve">yber </w:t>
      </w:r>
      <w:r w:rsidR="000604A5">
        <w:t>S</w:t>
      </w:r>
      <w:r w:rsidRPr="00C91262">
        <w:t xml:space="preserve">afety, </w:t>
      </w:r>
      <w:r w:rsidR="000604A5" w:rsidRPr="00C91262">
        <w:t xml:space="preserve">Policy </w:t>
      </w:r>
      <w:r w:rsidR="000604A5">
        <w:t>o</w:t>
      </w:r>
      <w:r w:rsidR="000604A5" w:rsidRPr="00C91262">
        <w:t xml:space="preserve">n Work Health </w:t>
      </w:r>
      <w:r w:rsidR="000604A5">
        <w:t>a</w:t>
      </w:r>
      <w:r w:rsidR="000604A5" w:rsidRPr="00C91262">
        <w:t>nd Safety</w:t>
      </w:r>
      <w:r w:rsidR="000604A5">
        <w:t>,</w:t>
      </w:r>
      <w:r w:rsidR="000604A5" w:rsidRPr="00C91262">
        <w:t xml:space="preserve"> </w:t>
      </w:r>
      <w:r w:rsidR="000604A5">
        <w:t>a</w:t>
      </w:r>
      <w:r w:rsidR="000604A5" w:rsidRPr="00C91262">
        <w:t>nd</w:t>
      </w:r>
      <w:r w:rsidR="000604A5">
        <w:t xml:space="preserve"> the</w:t>
      </w:r>
      <w:r w:rsidR="000604A5" w:rsidRPr="00C91262">
        <w:t xml:space="preserve"> Policy </w:t>
      </w:r>
      <w:r w:rsidR="000604A5">
        <w:t>o</w:t>
      </w:r>
      <w:r w:rsidR="000604A5" w:rsidRPr="00C91262">
        <w:t>n Motor Vehicle Use</w:t>
      </w:r>
      <w:r w:rsidR="00A3315C">
        <w:t>.</w:t>
      </w:r>
      <w:r w:rsidR="0066029F" w:rsidRPr="00C91262">
        <w:t xml:space="preserve"> </w:t>
      </w:r>
    </w:p>
    <w:p w14:paraId="07F8A864" w14:textId="1A700F18" w:rsidR="0066029F" w:rsidRDefault="00FD2A67" w:rsidP="00702081">
      <w:pPr>
        <w:pStyle w:val="alphabeticallist"/>
        <w:numPr>
          <w:ilvl w:val="1"/>
          <w:numId w:val="202"/>
        </w:numPr>
      </w:pPr>
      <w:r w:rsidRPr="00C91262">
        <w:t>Ensur</w:t>
      </w:r>
      <w:r w:rsidR="000604A5">
        <w:t>e</w:t>
      </w:r>
      <w:r w:rsidRPr="00C91262">
        <w:t xml:space="preserve"> </w:t>
      </w:r>
      <w:r w:rsidR="00B322A1">
        <w:t>mobile devices</w:t>
      </w:r>
      <w:r w:rsidR="0066029F" w:rsidRPr="00C91262">
        <w:t xml:space="preserve"> are not left </w:t>
      </w:r>
      <w:r w:rsidR="00B322A1">
        <w:t xml:space="preserve">unattended, including </w:t>
      </w:r>
      <w:r w:rsidR="0066029F" w:rsidRPr="00C91262">
        <w:t>in vehicles</w:t>
      </w:r>
      <w:r w:rsidR="00B322A1">
        <w:t xml:space="preserve">, </w:t>
      </w:r>
      <w:r w:rsidR="0066029F" w:rsidRPr="00C91262">
        <w:t>office</w:t>
      </w:r>
      <w:r w:rsidR="00B322A1">
        <w:t>s, offsite.</w:t>
      </w:r>
      <w:r w:rsidR="0066029F" w:rsidRPr="00C91262">
        <w:t xml:space="preserve"> Individuals may be held liable for any negligence resulting in lost, </w:t>
      </w:r>
      <w:proofErr w:type="gramStart"/>
      <w:r w:rsidR="0066029F" w:rsidRPr="00C91262">
        <w:t>stolen</w:t>
      </w:r>
      <w:proofErr w:type="gramEnd"/>
      <w:r w:rsidR="0066029F" w:rsidRPr="00C91262">
        <w:t xml:space="preserve"> or damaged</w:t>
      </w:r>
      <w:r w:rsidR="00B322A1">
        <w:t xml:space="preserve"> devices</w:t>
      </w:r>
      <w:r w:rsidRPr="00C91262">
        <w:t xml:space="preserve">, or delay in reporting. Lost, stolen or damaged mobile devices must be reported as soon as possible. If stolen, a report should be made to </w:t>
      </w:r>
      <w:r w:rsidR="002260E5">
        <w:t xml:space="preserve">the </w:t>
      </w:r>
      <w:r w:rsidRPr="00C91262">
        <w:t xml:space="preserve">police to obtain an official report number for insurance purposes. </w:t>
      </w:r>
      <w:r w:rsidR="002260E5">
        <w:t>Users</w:t>
      </w:r>
      <w:r w:rsidRPr="00C91262">
        <w:t xml:space="preserve"> storing private data do so at their own risk.</w:t>
      </w:r>
    </w:p>
    <w:p w14:paraId="540F94F5" w14:textId="23C3E92F" w:rsidR="00FD2A67" w:rsidRPr="00FD2A67" w:rsidRDefault="002260E5" w:rsidP="00702081">
      <w:pPr>
        <w:pStyle w:val="ListParagraph"/>
        <w:numPr>
          <w:ilvl w:val="1"/>
          <w:numId w:val="202"/>
        </w:numPr>
        <w:rPr>
          <w:rFonts w:eastAsiaTheme="minorHAnsi" w:cstheme="minorBidi"/>
          <w:b w:val="0"/>
          <w:bCs w:val="0"/>
          <w:szCs w:val="22"/>
          <w:lang w:eastAsia="en-US"/>
        </w:rPr>
      </w:pPr>
      <w:r>
        <w:rPr>
          <w:rFonts w:eastAsiaTheme="minorHAnsi" w:cstheme="minorBidi"/>
          <w:b w:val="0"/>
          <w:bCs w:val="0"/>
          <w:szCs w:val="22"/>
          <w:lang w:eastAsia="en-US"/>
        </w:rPr>
        <w:t xml:space="preserve">Applying the </w:t>
      </w:r>
      <w:r w:rsidR="00FD2A67">
        <w:rPr>
          <w:rFonts w:eastAsiaTheme="minorHAnsi" w:cstheme="minorBidi"/>
          <w:b w:val="0"/>
          <w:bCs w:val="0"/>
          <w:szCs w:val="22"/>
          <w:lang w:eastAsia="en-US"/>
        </w:rPr>
        <w:t>‘</w:t>
      </w:r>
      <w:r>
        <w:rPr>
          <w:rFonts w:eastAsiaTheme="minorHAnsi" w:cstheme="minorBidi"/>
          <w:b w:val="0"/>
          <w:bCs w:val="0"/>
          <w:szCs w:val="22"/>
          <w:lang w:eastAsia="en-US"/>
        </w:rPr>
        <w:t>c</w:t>
      </w:r>
      <w:r w:rsidR="00FD2A67" w:rsidRPr="00FD2A67">
        <w:rPr>
          <w:rFonts w:eastAsiaTheme="minorHAnsi" w:cstheme="minorBidi"/>
          <w:b w:val="0"/>
          <w:bCs w:val="0"/>
          <w:szCs w:val="22"/>
          <w:lang w:eastAsia="en-US"/>
        </w:rPr>
        <w:t>lear desk and clear screen</w:t>
      </w:r>
      <w:r w:rsidR="00FD2A67">
        <w:rPr>
          <w:rFonts w:eastAsiaTheme="minorHAnsi" w:cstheme="minorBidi"/>
          <w:b w:val="0"/>
          <w:bCs w:val="0"/>
          <w:szCs w:val="22"/>
          <w:lang w:eastAsia="en-US"/>
        </w:rPr>
        <w:t>’</w:t>
      </w:r>
      <w:r w:rsidR="00FD2A67" w:rsidRPr="00FD2A67">
        <w:rPr>
          <w:rFonts w:eastAsiaTheme="minorHAnsi" w:cstheme="minorBidi"/>
          <w:b w:val="0"/>
          <w:bCs w:val="0"/>
          <w:szCs w:val="22"/>
          <w:lang w:eastAsia="en-US"/>
        </w:rPr>
        <w:t xml:space="preserve"> rule to prevent unauthorised viewing or access to information, </w:t>
      </w:r>
      <w:proofErr w:type="gramStart"/>
      <w:r w:rsidR="00FD2A67" w:rsidRPr="00FD2A67">
        <w:rPr>
          <w:rFonts w:eastAsiaTheme="minorHAnsi" w:cstheme="minorBidi"/>
          <w:b w:val="0"/>
          <w:bCs w:val="0"/>
          <w:szCs w:val="22"/>
          <w:lang w:eastAsia="en-US"/>
        </w:rPr>
        <w:t>e.g.</w:t>
      </w:r>
      <w:proofErr w:type="gramEnd"/>
      <w:r w:rsidR="00FD2A67" w:rsidRPr="00FD2A67">
        <w:rPr>
          <w:rFonts w:eastAsiaTheme="minorHAnsi" w:cstheme="minorBidi"/>
          <w:b w:val="0"/>
          <w:bCs w:val="0"/>
          <w:szCs w:val="22"/>
          <w:lang w:eastAsia="en-US"/>
        </w:rPr>
        <w:t xml:space="preserve"> awareness of line-of-sight of screen, laptop locked or logged off when unattended, printed material securely filed. </w:t>
      </w:r>
    </w:p>
    <w:p w14:paraId="5C8AECD6" w14:textId="04C17A47" w:rsidR="0066029F" w:rsidRPr="00C91262" w:rsidRDefault="0066029F" w:rsidP="00702081">
      <w:pPr>
        <w:pStyle w:val="alphabeticallist"/>
        <w:numPr>
          <w:ilvl w:val="0"/>
          <w:numId w:val="202"/>
        </w:numPr>
      </w:pPr>
      <w:r w:rsidRPr="00C91262">
        <w:rPr>
          <w:b/>
          <w:bCs/>
        </w:rPr>
        <w:t>Privately-owned devices</w:t>
      </w:r>
      <w:r w:rsidR="006E066F" w:rsidRPr="00C91262">
        <w:rPr>
          <w:b/>
          <w:bCs/>
        </w:rPr>
        <w:t xml:space="preserve"> </w:t>
      </w:r>
      <w:r w:rsidR="003C53CF">
        <w:t>e</w:t>
      </w:r>
      <w:r w:rsidRPr="00C91262">
        <w:t xml:space="preserve">mployees are </w:t>
      </w:r>
      <w:r w:rsidR="003C53CF">
        <w:t xml:space="preserve">not </w:t>
      </w:r>
      <w:r w:rsidRPr="00C91262">
        <w:t xml:space="preserve">permitted to use privately-owned devices </w:t>
      </w:r>
      <w:r w:rsidR="003C53CF">
        <w:t xml:space="preserve">to access BIZLINK IT. </w:t>
      </w:r>
    </w:p>
    <w:p w14:paraId="734074A9" w14:textId="77777777" w:rsidR="004A7F1E" w:rsidRPr="00C91262" w:rsidRDefault="0066029F" w:rsidP="001B6974">
      <w:pPr>
        <w:pStyle w:val="ListParagraph"/>
      </w:pPr>
      <w:r w:rsidRPr="00C91262">
        <w:t xml:space="preserve">Remote access and Teleworking </w:t>
      </w:r>
    </w:p>
    <w:p w14:paraId="65435485" w14:textId="1938711D" w:rsidR="0066029F" w:rsidRPr="00C91262" w:rsidRDefault="0066029F" w:rsidP="004A7F1E">
      <w:pPr>
        <w:pStyle w:val="alphabeticallist"/>
        <w:numPr>
          <w:ilvl w:val="0"/>
          <w:numId w:val="0"/>
        </w:numPr>
        <w:ind w:left="567"/>
      </w:pPr>
      <w:r w:rsidRPr="00C91262">
        <w:t>The BIZLINK Cloud provides remote access capabilities for flexible work arrangements. Using the BIZLINK Cloud allows employees to access information offsite.</w:t>
      </w:r>
      <w:r w:rsidR="005B0E5C" w:rsidRPr="00C91262">
        <w:t xml:space="preserve"> </w:t>
      </w:r>
      <w:r w:rsidR="003C53CF">
        <w:t xml:space="preserve">User </w:t>
      </w:r>
      <w:r w:rsidRPr="00C91262">
        <w:t>must:</w:t>
      </w:r>
    </w:p>
    <w:p w14:paraId="0C135109" w14:textId="5DD7D769" w:rsidR="0066029F" w:rsidRPr="00C91262" w:rsidRDefault="00FD2A67" w:rsidP="008A1CC7">
      <w:pPr>
        <w:pStyle w:val="alphabeticallist"/>
        <w:numPr>
          <w:ilvl w:val="0"/>
          <w:numId w:val="243"/>
        </w:numPr>
      </w:pPr>
      <w:r>
        <w:t>O</w:t>
      </w:r>
      <w:r w:rsidR="003C53CF">
        <w:t>nly use BIZLINK owned mobile devices (laptop, tablet, mobile telephone)</w:t>
      </w:r>
      <w:r w:rsidR="00342146">
        <w:t xml:space="preserve"> to access BIZLINK IT</w:t>
      </w:r>
      <w:r w:rsidR="0066029F" w:rsidRPr="00C91262">
        <w:t>.</w:t>
      </w:r>
    </w:p>
    <w:p w14:paraId="1BF07A41" w14:textId="28E78B8B" w:rsidR="00342146" w:rsidRPr="00C91262" w:rsidRDefault="00FD2A67" w:rsidP="008A1CC7">
      <w:pPr>
        <w:pStyle w:val="alphabeticallist"/>
        <w:numPr>
          <w:ilvl w:val="0"/>
          <w:numId w:val="243"/>
        </w:numPr>
      </w:pPr>
      <w:r>
        <w:t>O</w:t>
      </w:r>
      <w:r w:rsidR="00342146">
        <w:t xml:space="preserve">nly connect to the internet via a secure home Wi-Fi </w:t>
      </w:r>
      <w:r w:rsidR="00342146" w:rsidRPr="00C91262">
        <w:t>connection</w:t>
      </w:r>
      <w:r w:rsidR="00342146">
        <w:t xml:space="preserve"> (must have password protection) or </w:t>
      </w:r>
      <w:r w:rsidR="00342146" w:rsidRPr="00C91262">
        <w:t xml:space="preserve">Hotspot to </w:t>
      </w:r>
      <w:r w:rsidR="00342146">
        <w:t>a</w:t>
      </w:r>
      <w:r w:rsidR="00342146" w:rsidRPr="00C91262">
        <w:t xml:space="preserve"> BIZLINK mobile</w:t>
      </w:r>
      <w:r w:rsidR="00342146">
        <w:t xml:space="preserve"> telephone.</w:t>
      </w:r>
    </w:p>
    <w:p w14:paraId="373F1D79" w14:textId="35484AF5" w:rsidR="0066029F" w:rsidRPr="00C91262" w:rsidRDefault="00FD2A67" w:rsidP="008A1CC7">
      <w:pPr>
        <w:pStyle w:val="alphabeticallist"/>
        <w:numPr>
          <w:ilvl w:val="0"/>
          <w:numId w:val="243"/>
        </w:numPr>
      </w:pPr>
      <w:r w:rsidRPr="00C91262">
        <w:t xml:space="preserve">Not </w:t>
      </w:r>
      <w:r w:rsidR="0066029F" w:rsidRPr="00C91262">
        <w:t>connect</w:t>
      </w:r>
      <w:r w:rsidR="00281E8D">
        <w:t xml:space="preserve"> </w:t>
      </w:r>
      <w:r w:rsidR="00342146">
        <w:t>to the internet via any</w:t>
      </w:r>
      <w:r w:rsidR="0066029F" w:rsidRPr="00C91262">
        <w:t xml:space="preserve"> other networks </w:t>
      </w:r>
      <w:r w:rsidR="00342146">
        <w:t xml:space="preserve">for example, but not limited to, </w:t>
      </w:r>
      <w:r w:rsidR="00484F27" w:rsidRPr="00C91262">
        <w:t xml:space="preserve">hotel, airport, restaurant and other such </w:t>
      </w:r>
      <w:r w:rsidR="00A3315C">
        <w:t xml:space="preserve">public or unsecured </w:t>
      </w:r>
      <w:r w:rsidR="00484F27" w:rsidRPr="00C91262">
        <w:t>Wi</w:t>
      </w:r>
      <w:r w:rsidR="00AE2006">
        <w:t>-F</w:t>
      </w:r>
      <w:r w:rsidR="00484F27" w:rsidRPr="00C91262">
        <w:t>i connections</w:t>
      </w:r>
      <w:r w:rsidR="00342146">
        <w:t>.</w:t>
      </w:r>
    </w:p>
    <w:p w14:paraId="5CC8AA1A" w14:textId="402C6E93" w:rsidR="00FD2A67" w:rsidRDefault="00FD2A67" w:rsidP="008A1CC7">
      <w:pPr>
        <w:pStyle w:val="alphabeticallist"/>
        <w:numPr>
          <w:ilvl w:val="0"/>
          <w:numId w:val="243"/>
        </w:numPr>
      </w:pPr>
      <w:r w:rsidRPr="00C91262">
        <w:t xml:space="preserve">Protect </w:t>
      </w:r>
      <w:r w:rsidR="00342146">
        <w:t>devices</w:t>
      </w:r>
      <w:r w:rsidR="0066029F" w:rsidRPr="00C91262">
        <w:t xml:space="preserve"> and </w:t>
      </w:r>
      <w:r w:rsidR="00342146">
        <w:t xml:space="preserve">information </w:t>
      </w:r>
      <w:r w:rsidR="0066029F" w:rsidRPr="00C91262">
        <w:t xml:space="preserve">from theft, </w:t>
      </w:r>
      <w:r w:rsidR="00342146" w:rsidRPr="00C91262">
        <w:t>loss,</w:t>
      </w:r>
      <w:r w:rsidR="0066029F" w:rsidRPr="00C91262">
        <w:t xml:space="preserve"> or damage</w:t>
      </w:r>
      <w:r w:rsidR="00342146">
        <w:t>.</w:t>
      </w:r>
      <w:r w:rsidR="0066029F" w:rsidRPr="00C91262">
        <w:t xml:space="preserve"> </w:t>
      </w:r>
    </w:p>
    <w:p w14:paraId="2A6EBA3D" w14:textId="67BCB779" w:rsidR="00AE7981" w:rsidRDefault="00FD2A67" w:rsidP="008A1CC7">
      <w:pPr>
        <w:pStyle w:val="ListParagraph"/>
        <w:numPr>
          <w:ilvl w:val="0"/>
          <w:numId w:val="243"/>
        </w:numPr>
        <w:rPr>
          <w:rFonts w:eastAsiaTheme="minorHAnsi" w:cstheme="minorBidi"/>
          <w:b w:val="0"/>
          <w:bCs w:val="0"/>
          <w:szCs w:val="22"/>
          <w:lang w:eastAsia="en-US"/>
        </w:rPr>
      </w:pPr>
      <w:r>
        <w:rPr>
          <w:rFonts w:eastAsiaTheme="minorHAnsi" w:cstheme="minorBidi"/>
          <w:b w:val="0"/>
          <w:bCs w:val="0"/>
          <w:szCs w:val="22"/>
          <w:lang w:eastAsia="en-US"/>
        </w:rPr>
        <w:t>Apply the ‘c</w:t>
      </w:r>
      <w:r w:rsidRPr="00FD2A67">
        <w:rPr>
          <w:rFonts w:eastAsiaTheme="minorHAnsi" w:cstheme="minorBidi"/>
          <w:b w:val="0"/>
          <w:bCs w:val="0"/>
          <w:szCs w:val="22"/>
          <w:lang w:eastAsia="en-US"/>
        </w:rPr>
        <w:t>lear desk and clear screen</w:t>
      </w:r>
      <w:r>
        <w:rPr>
          <w:rFonts w:eastAsiaTheme="minorHAnsi" w:cstheme="minorBidi"/>
          <w:b w:val="0"/>
          <w:bCs w:val="0"/>
          <w:szCs w:val="22"/>
          <w:lang w:eastAsia="en-US"/>
        </w:rPr>
        <w:t>’ rule</w:t>
      </w:r>
      <w:r w:rsidRPr="00FD2A67">
        <w:rPr>
          <w:rFonts w:eastAsiaTheme="minorHAnsi" w:cstheme="minorBidi"/>
          <w:b w:val="0"/>
          <w:bCs w:val="0"/>
          <w:szCs w:val="22"/>
          <w:lang w:eastAsia="en-US"/>
        </w:rPr>
        <w:t xml:space="preserve"> to prevent unauthorised viewing </w:t>
      </w:r>
      <w:r>
        <w:rPr>
          <w:rFonts w:eastAsiaTheme="minorHAnsi" w:cstheme="minorBidi"/>
          <w:b w:val="0"/>
          <w:bCs w:val="0"/>
          <w:szCs w:val="22"/>
          <w:lang w:eastAsia="en-US"/>
        </w:rPr>
        <w:t xml:space="preserve">or access to </w:t>
      </w:r>
      <w:r w:rsidRPr="00FD2A67">
        <w:rPr>
          <w:rFonts w:eastAsiaTheme="minorHAnsi" w:cstheme="minorBidi"/>
          <w:b w:val="0"/>
          <w:bCs w:val="0"/>
          <w:szCs w:val="22"/>
          <w:lang w:eastAsia="en-US"/>
        </w:rPr>
        <w:t xml:space="preserve">information, </w:t>
      </w:r>
      <w:proofErr w:type="gramStart"/>
      <w:r>
        <w:rPr>
          <w:rFonts w:eastAsiaTheme="minorHAnsi" w:cstheme="minorBidi"/>
          <w:b w:val="0"/>
          <w:bCs w:val="0"/>
          <w:szCs w:val="22"/>
          <w:lang w:eastAsia="en-US"/>
        </w:rPr>
        <w:t>e.g.</w:t>
      </w:r>
      <w:proofErr w:type="gramEnd"/>
      <w:r>
        <w:rPr>
          <w:rFonts w:eastAsiaTheme="minorHAnsi" w:cstheme="minorBidi"/>
          <w:b w:val="0"/>
          <w:bCs w:val="0"/>
          <w:szCs w:val="22"/>
          <w:lang w:eastAsia="en-US"/>
        </w:rPr>
        <w:t xml:space="preserve"> awareness of line-of-sight of screen, laptop </w:t>
      </w:r>
      <w:r w:rsidRPr="00FD2A67">
        <w:rPr>
          <w:rFonts w:eastAsiaTheme="minorHAnsi" w:cstheme="minorBidi"/>
          <w:b w:val="0"/>
          <w:bCs w:val="0"/>
          <w:szCs w:val="22"/>
          <w:lang w:eastAsia="en-US"/>
        </w:rPr>
        <w:t>locked or logged off when unattended</w:t>
      </w:r>
      <w:r>
        <w:rPr>
          <w:rFonts w:eastAsiaTheme="minorHAnsi" w:cstheme="minorBidi"/>
          <w:b w:val="0"/>
          <w:bCs w:val="0"/>
          <w:szCs w:val="22"/>
          <w:lang w:eastAsia="en-US"/>
        </w:rPr>
        <w:t>, printed material securely filed</w:t>
      </w:r>
      <w:r w:rsidRPr="00FD2A67">
        <w:rPr>
          <w:rFonts w:eastAsiaTheme="minorHAnsi" w:cstheme="minorBidi"/>
          <w:b w:val="0"/>
          <w:bCs w:val="0"/>
          <w:szCs w:val="22"/>
          <w:lang w:eastAsia="en-US"/>
        </w:rPr>
        <w:t xml:space="preserve">. </w:t>
      </w:r>
    </w:p>
    <w:p w14:paraId="4DD77EE3" w14:textId="77777777" w:rsidR="00AE7981" w:rsidRDefault="00AE7981">
      <w:pPr>
        <w:spacing w:after="200" w:line="276" w:lineRule="auto"/>
        <w:jc w:val="left"/>
      </w:pPr>
      <w:r>
        <w:rPr>
          <w:b/>
          <w:bCs/>
        </w:rPr>
        <w:br w:type="page"/>
      </w:r>
    </w:p>
    <w:p w14:paraId="486191BD" w14:textId="77777777" w:rsidR="004A7F1E" w:rsidRPr="00C91262" w:rsidRDefault="0066029F" w:rsidP="001B6974">
      <w:pPr>
        <w:pStyle w:val="ListParagraph"/>
      </w:pPr>
      <w:r w:rsidRPr="00C91262">
        <w:lastRenderedPageBreak/>
        <w:t xml:space="preserve">Provision of Guest Internet Services </w:t>
      </w:r>
    </w:p>
    <w:p w14:paraId="2466F905" w14:textId="0AC87C9F" w:rsidR="003A6FAC" w:rsidRPr="00C91262" w:rsidRDefault="0066029F" w:rsidP="004A7F1E">
      <w:pPr>
        <w:pStyle w:val="alphabeticallist"/>
        <w:numPr>
          <w:ilvl w:val="0"/>
          <w:numId w:val="0"/>
        </w:numPr>
        <w:ind w:left="567"/>
      </w:pPr>
      <w:r w:rsidRPr="00C91262">
        <w:t xml:space="preserve">Providing access to the internet via personal devices for guests or visitors of BIZLINK sites should be assessed against the business objectives and associated costs. </w:t>
      </w:r>
      <w:r w:rsidR="00A5200B" w:rsidRPr="00C91262">
        <w:t>W</w:t>
      </w:r>
      <w:r w:rsidRPr="00C91262">
        <w:t>here guest internet services are established for that site and available for use, privately owned mobile devices may connect to the BIZLINK system network under the following conditions</w:t>
      </w:r>
      <w:r w:rsidR="003A6FAC" w:rsidRPr="00C91262">
        <w:t>:</w:t>
      </w:r>
    </w:p>
    <w:p w14:paraId="3FCEC6AC" w14:textId="2F1AAA07" w:rsidR="003A6FAC" w:rsidRPr="00C91262" w:rsidRDefault="003A6FAC" w:rsidP="008A1CC7">
      <w:pPr>
        <w:pStyle w:val="RomanList"/>
        <w:numPr>
          <w:ilvl w:val="0"/>
          <w:numId w:val="248"/>
        </w:numPr>
      </w:pPr>
      <w:r w:rsidRPr="00C91262">
        <w:t>appropriate technical capabilities and Wi-Fi to support guest internet services have been established for that site</w:t>
      </w:r>
      <w:r w:rsidR="00A3315C">
        <w:t>.</w:t>
      </w:r>
      <w:r w:rsidRPr="00C91262">
        <w:t xml:space="preserve"> </w:t>
      </w:r>
    </w:p>
    <w:p w14:paraId="0C2B3FBC" w14:textId="67807791" w:rsidR="001B77F9" w:rsidRDefault="003A6FAC" w:rsidP="008A1CC7">
      <w:pPr>
        <w:pStyle w:val="RomanList"/>
        <w:numPr>
          <w:ilvl w:val="0"/>
          <w:numId w:val="248"/>
        </w:numPr>
      </w:pPr>
      <w:r w:rsidRPr="00C91262">
        <w:t xml:space="preserve">guest/visitor technical support arrangements have been established by BIZLINK, in conjunction with </w:t>
      </w:r>
      <w:r w:rsidR="00F73F02">
        <w:t>UCIT (</w:t>
      </w:r>
      <w:r w:rsidRPr="00C91262">
        <w:t xml:space="preserve">IT </w:t>
      </w:r>
      <w:r w:rsidR="00F73F02">
        <w:t>Support)</w:t>
      </w:r>
      <w:r w:rsidRPr="00C91262">
        <w:t>, to manage any faults or visitor connection requirements.</w:t>
      </w:r>
    </w:p>
    <w:p w14:paraId="2227EAF5" w14:textId="77777777" w:rsidR="004A7F1E" w:rsidRPr="00C91262" w:rsidRDefault="0066029F" w:rsidP="001B6974">
      <w:pPr>
        <w:pStyle w:val="ListParagraph"/>
      </w:pPr>
      <w:r w:rsidRPr="00C91262">
        <w:t xml:space="preserve">Monitoring and logging </w:t>
      </w:r>
    </w:p>
    <w:p w14:paraId="12853D46" w14:textId="77777777" w:rsidR="00E933EA" w:rsidRDefault="00A5200B" w:rsidP="008A1CC7">
      <w:pPr>
        <w:pStyle w:val="alphabeticallist"/>
        <w:numPr>
          <w:ilvl w:val="0"/>
          <w:numId w:val="258"/>
        </w:numPr>
      </w:pPr>
      <w:r w:rsidRPr="006F00CD">
        <w:t xml:space="preserve">Access to </w:t>
      </w:r>
      <w:r w:rsidR="007E344D" w:rsidRPr="006F00CD">
        <w:t>B</w:t>
      </w:r>
      <w:r w:rsidRPr="006F00CD">
        <w:t xml:space="preserve">IZLINK IT is provided on the understanding that use will be monitored. Logs should be kept for </w:t>
      </w:r>
      <w:r w:rsidR="00A3315C" w:rsidRPr="006F00CD">
        <w:t xml:space="preserve">the </w:t>
      </w:r>
      <w:r w:rsidRPr="006F00CD">
        <w:t xml:space="preserve">retention period </w:t>
      </w:r>
      <w:r w:rsidR="00A3315C" w:rsidRPr="006F00CD">
        <w:t xml:space="preserve">as per the SoA, </w:t>
      </w:r>
      <w:r w:rsidRPr="006F00CD">
        <w:t>to assist in future audit and access control monitoring. Audit logs must be checked regularly.</w:t>
      </w:r>
    </w:p>
    <w:p w14:paraId="521C87E2" w14:textId="56413FA1" w:rsidR="006F00CD" w:rsidRDefault="006F00CD" w:rsidP="008A1CC7">
      <w:pPr>
        <w:pStyle w:val="alphabeticallist"/>
        <w:numPr>
          <w:ilvl w:val="0"/>
          <w:numId w:val="258"/>
        </w:numPr>
      </w:pPr>
      <w:r w:rsidRPr="006F00CD">
        <w:t xml:space="preserve">Devices </w:t>
      </w:r>
      <w:proofErr w:type="gramStart"/>
      <w:r w:rsidRPr="006F00CD">
        <w:t>e.g.</w:t>
      </w:r>
      <w:proofErr w:type="gramEnd"/>
      <w:r w:rsidRPr="006F00CD">
        <w:t xml:space="preserve"> </w:t>
      </w:r>
      <w:r w:rsidR="0005337B">
        <w:t>laptops</w:t>
      </w:r>
      <w:r w:rsidRPr="006F00CD">
        <w:t xml:space="preserve"> and mobiles, along with emails</w:t>
      </w:r>
      <w:r w:rsidR="00E933EA">
        <w:t xml:space="preserve"> and phone records,</w:t>
      </w:r>
      <w:r w:rsidRPr="006F00CD">
        <w:t xml:space="preserve"> are the property of BIZLINK. </w:t>
      </w:r>
    </w:p>
    <w:p w14:paraId="10E6E97D" w14:textId="531D36FA" w:rsidR="006F00CD" w:rsidRDefault="006F00CD" w:rsidP="008A1CC7">
      <w:pPr>
        <w:pStyle w:val="RomanList"/>
        <w:numPr>
          <w:ilvl w:val="0"/>
          <w:numId w:val="259"/>
        </w:numPr>
      </w:pPr>
      <w:r w:rsidRPr="006F00CD">
        <w:t>Management has the right to check the content</w:t>
      </w:r>
      <w:r w:rsidR="005941B0">
        <w:t xml:space="preserve"> at</w:t>
      </w:r>
      <w:r w:rsidRPr="006F00CD">
        <w:t xml:space="preserve"> </w:t>
      </w:r>
      <w:proofErr w:type="spellStart"/>
      <w:r w:rsidRPr="006F00CD">
        <w:t>anytime</w:t>
      </w:r>
      <w:proofErr w:type="spellEnd"/>
      <w:r w:rsidRPr="006F00CD">
        <w:t xml:space="preserve">. </w:t>
      </w:r>
    </w:p>
    <w:p w14:paraId="055EE3C1" w14:textId="7427C8C5" w:rsidR="006F00CD" w:rsidRDefault="006F00CD" w:rsidP="006F00CD">
      <w:pPr>
        <w:pStyle w:val="RomanList"/>
      </w:pPr>
      <w:r>
        <w:t xml:space="preserve">Management may </w:t>
      </w:r>
      <w:r w:rsidRPr="006F00CD">
        <w:t>direct an employee’s email to be</w:t>
      </w:r>
      <w:r w:rsidR="007E21D9">
        <w:t xml:space="preserve"> accessed or</w:t>
      </w:r>
      <w:r w:rsidRPr="006F00CD">
        <w:t xml:space="preserve"> forwarded to another employee, </w:t>
      </w:r>
      <w:proofErr w:type="gramStart"/>
      <w:r w:rsidRPr="006F00CD">
        <w:t>e.g.</w:t>
      </w:r>
      <w:proofErr w:type="gramEnd"/>
      <w:r w:rsidRPr="006F00CD">
        <w:t xml:space="preserve"> when on leave or upon exit to monitor emails and respond as required.</w:t>
      </w:r>
    </w:p>
    <w:p w14:paraId="1242ADC0" w14:textId="654880AB" w:rsidR="005941B0" w:rsidRPr="00C91262" w:rsidRDefault="005941B0" w:rsidP="006F00CD">
      <w:pPr>
        <w:pStyle w:val="RomanList"/>
      </w:pPr>
      <w:r>
        <w:t xml:space="preserve">Management may reissue an employee’s mobile </w:t>
      </w:r>
      <w:r w:rsidRPr="006F00CD">
        <w:t xml:space="preserve">when on leave or upon exit to monitor </w:t>
      </w:r>
      <w:r>
        <w:t>calls</w:t>
      </w:r>
      <w:r w:rsidRPr="006F00CD">
        <w:t xml:space="preserve"> and respond as required</w:t>
      </w:r>
      <w:r>
        <w:t>.</w:t>
      </w:r>
    </w:p>
    <w:p w14:paraId="33CA3B1F" w14:textId="77777777" w:rsidR="004A7F1E" w:rsidRPr="00C91262" w:rsidRDefault="0066029F" w:rsidP="001B6974">
      <w:pPr>
        <w:pStyle w:val="ListParagraph"/>
      </w:pPr>
      <w:r w:rsidRPr="00C91262">
        <w:t xml:space="preserve">Network security management </w:t>
      </w:r>
    </w:p>
    <w:p w14:paraId="37944CBB" w14:textId="61903A1B" w:rsidR="004A7F1E" w:rsidRPr="00C91262" w:rsidRDefault="007E344D" w:rsidP="004A7F1E">
      <w:pPr>
        <w:pStyle w:val="alphabeticallist"/>
        <w:numPr>
          <w:ilvl w:val="0"/>
          <w:numId w:val="0"/>
        </w:numPr>
        <w:ind w:left="567"/>
      </w:pPr>
      <w:r w:rsidRPr="00C91262">
        <w:t>Networks are managed and controlled to protect information in systems and applications as per the SoA</w:t>
      </w:r>
      <w:r w:rsidR="0066029F" w:rsidRPr="00C91262">
        <w:t xml:space="preserve">. </w:t>
      </w:r>
    </w:p>
    <w:p w14:paraId="0210D5FD" w14:textId="77777777" w:rsidR="004A7F1E" w:rsidRPr="00C91262" w:rsidRDefault="0066029F" w:rsidP="001B6974">
      <w:pPr>
        <w:pStyle w:val="ListParagraph"/>
      </w:pPr>
      <w:r w:rsidRPr="00C91262">
        <w:t>Personnel security</w:t>
      </w:r>
      <w:r w:rsidR="006E066F" w:rsidRPr="00C91262">
        <w:t xml:space="preserve"> </w:t>
      </w:r>
    </w:p>
    <w:p w14:paraId="5D0DF395" w14:textId="704AD66C" w:rsidR="0066029F" w:rsidRPr="00C91262" w:rsidRDefault="0066029F" w:rsidP="004A7F1E">
      <w:pPr>
        <w:pStyle w:val="alphabeticallist"/>
        <w:numPr>
          <w:ilvl w:val="0"/>
          <w:numId w:val="0"/>
        </w:numPr>
        <w:ind w:left="567"/>
      </w:pPr>
      <w:r w:rsidRPr="00C91262">
        <w:t>The requirements listed in this section must be addressed to ensure BIZLINK employees and employees engaged by IT Providers are aware of their responsibilities in relation to information security and are suitable for the roles they undertak</w:t>
      </w:r>
      <w:r w:rsidR="007E344D" w:rsidRPr="00C91262">
        <w:t>e</w:t>
      </w:r>
      <w:r w:rsidRPr="00C91262">
        <w:t>.</w:t>
      </w:r>
    </w:p>
    <w:p w14:paraId="31F749F9" w14:textId="77777777" w:rsidR="00535883" w:rsidRPr="00C91262" w:rsidRDefault="00BC6478" w:rsidP="008A1CC7">
      <w:pPr>
        <w:pStyle w:val="alphabeticallist"/>
        <w:numPr>
          <w:ilvl w:val="0"/>
          <w:numId w:val="244"/>
        </w:numPr>
      </w:pPr>
      <w:r w:rsidRPr="00C91262">
        <w:t xml:space="preserve">Employees must provide identification and have a valid right to work in Australia – a person who is not an Australian citizen must hold appropriate work entitlements. </w:t>
      </w:r>
    </w:p>
    <w:p w14:paraId="1B395FED" w14:textId="77777777" w:rsidR="00535883" w:rsidRPr="00C91262" w:rsidRDefault="00BC6478" w:rsidP="008A1CC7">
      <w:pPr>
        <w:pStyle w:val="alphabeticallist"/>
        <w:numPr>
          <w:ilvl w:val="0"/>
          <w:numId w:val="244"/>
        </w:numPr>
      </w:pPr>
      <w:r w:rsidRPr="00C91262">
        <w:t>Employees with certain Administrator rights may need to be Australian citizens or permanent residents.</w:t>
      </w:r>
    </w:p>
    <w:p w14:paraId="436814EB" w14:textId="1E78CC11" w:rsidR="00BC6478" w:rsidRPr="00C91262" w:rsidRDefault="00BC6478" w:rsidP="008A1CC7">
      <w:pPr>
        <w:pStyle w:val="alphabeticallist"/>
        <w:numPr>
          <w:ilvl w:val="0"/>
          <w:numId w:val="244"/>
        </w:numPr>
      </w:pPr>
      <w:r w:rsidRPr="00C91262">
        <w:t>Employee competency must be verified by qualifica</w:t>
      </w:r>
      <w:r w:rsidR="005B747D" w:rsidRPr="00C91262">
        <w:t>ti</w:t>
      </w:r>
      <w:r w:rsidRPr="00C91262">
        <w:t xml:space="preserve">ons, </w:t>
      </w:r>
      <w:r w:rsidR="00C317A2" w:rsidRPr="00C91262">
        <w:t>certifications,</w:t>
      </w:r>
      <w:r w:rsidRPr="00C91262">
        <w:t xml:space="preserve"> and experience</w:t>
      </w:r>
      <w:r w:rsidR="005B747D" w:rsidRPr="00C91262">
        <w:t xml:space="preserve"> as per the Policy on Employee Recruitment and Selection.</w:t>
      </w:r>
    </w:p>
    <w:p w14:paraId="0AF75BCF" w14:textId="5CF681E7" w:rsidR="00BC6478" w:rsidRPr="0093104F" w:rsidRDefault="005B747D" w:rsidP="0093104F">
      <w:pPr>
        <w:pStyle w:val="alphabeticallist"/>
      </w:pPr>
      <w:r w:rsidRPr="0093104F">
        <w:t xml:space="preserve">Employees must complete </w:t>
      </w:r>
      <w:r w:rsidR="00B46242">
        <w:t xml:space="preserve">Screening </w:t>
      </w:r>
      <w:r w:rsidR="006A6E97" w:rsidRPr="0093104F">
        <w:t>C</w:t>
      </w:r>
      <w:r w:rsidR="00BC6478" w:rsidRPr="0093104F">
        <w:t>heck</w:t>
      </w:r>
      <w:r w:rsidRPr="0093104F">
        <w:t xml:space="preserve">s </w:t>
      </w:r>
      <w:r w:rsidR="00B46242">
        <w:t>as per the Policy on Employee Screening Checks</w:t>
      </w:r>
      <w:r w:rsidR="00C317A2" w:rsidRPr="0093104F">
        <w:t>.</w:t>
      </w:r>
    </w:p>
    <w:p w14:paraId="7B46933C" w14:textId="2CD4F5BA" w:rsidR="0066029F" w:rsidRPr="0093104F" w:rsidRDefault="0066029F" w:rsidP="0093104F">
      <w:pPr>
        <w:pStyle w:val="alphabeticallist"/>
      </w:pPr>
      <w:r w:rsidRPr="0093104F">
        <w:t xml:space="preserve">Employees must sign an Information Security Declaration that details their obligations and responsibilities. </w:t>
      </w:r>
    </w:p>
    <w:p w14:paraId="5D8B6B84" w14:textId="77777777" w:rsidR="0066029F" w:rsidRPr="00C91262" w:rsidRDefault="0066029F" w:rsidP="0093104F">
      <w:pPr>
        <w:pStyle w:val="alphabeticallist"/>
      </w:pPr>
      <w:r w:rsidRPr="0093104F">
        <w:t>BIZLINK employ</w:t>
      </w:r>
      <w:r w:rsidRPr="00C91262">
        <w:t xml:space="preserve">ees must be:  </w:t>
      </w:r>
    </w:p>
    <w:p w14:paraId="48A89792" w14:textId="7B8810E6" w:rsidR="0066029F" w:rsidRPr="00C91262" w:rsidRDefault="00FD2A67" w:rsidP="00702081">
      <w:pPr>
        <w:pStyle w:val="alphabeticallist"/>
        <w:numPr>
          <w:ilvl w:val="1"/>
          <w:numId w:val="204"/>
        </w:numPr>
      </w:pPr>
      <w:r w:rsidRPr="00C91262">
        <w:t>Advised of their information security roles and responsibilities at orientation and as required</w:t>
      </w:r>
      <w:r>
        <w:t>.</w:t>
      </w:r>
      <w:r w:rsidRPr="00C91262">
        <w:t xml:space="preserve"> </w:t>
      </w:r>
    </w:p>
    <w:p w14:paraId="06CB961B" w14:textId="2DFD54DF" w:rsidR="0066029F" w:rsidRPr="00C91262" w:rsidRDefault="00FD2A67" w:rsidP="00702081">
      <w:pPr>
        <w:pStyle w:val="alphabeticallist"/>
        <w:numPr>
          <w:ilvl w:val="1"/>
          <w:numId w:val="204"/>
        </w:numPr>
      </w:pPr>
      <w:r w:rsidRPr="00C91262">
        <w:t>Able to recognise cy</w:t>
      </w:r>
      <w:r w:rsidR="0066029F" w:rsidRPr="00C91262">
        <w:t>ber threats, data-breaches and the security responses required of them, including reporting incidents</w:t>
      </w:r>
      <w:r>
        <w:t>.</w:t>
      </w:r>
      <w:r w:rsidR="0066029F" w:rsidRPr="00C91262">
        <w:t xml:space="preserve"> </w:t>
      </w:r>
    </w:p>
    <w:p w14:paraId="4B4A4A06" w14:textId="6AADB8AA" w:rsidR="0066029F" w:rsidRPr="00C91262" w:rsidRDefault="00FD2A67" w:rsidP="00702081">
      <w:pPr>
        <w:pStyle w:val="alphabeticallist"/>
        <w:numPr>
          <w:ilvl w:val="1"/>
          <w:numId w:val="204"/>
        </w:numPr>
      </w:pPr>
      <w:r w:rsidRPr="00C91262">
        <w:lastRenderedPageBreak/>
        <w:t>Aware of the information security risks and threats in the use of social media, including identity theft</w:t>
      </w:r>
      <w:r>
        <w:t>.</w:t>
      </w:r>
      <w:r w:rsidRPr="00C91262">
        <w:t xml:space="preserve"> </w:t>
      </w:r>
    </w:p>
    <w:p w14:paraId="7C069534" w14:textId="4C0BCB6E" w:rsidR="0066029F" w:rsidRPr="00C91262" w:rsidRDefault="00FD2A67" w:rsidP="00702081">
      <w:pPr>
        <w:pStyle w:val="alphabeticallist"/>
        <w:numPr>
          <w:ilvl w:val="1"/>
          <w:numId w:val="204"/>
        </w:numPr>
      </w:pPr>
      <w:r w:rsidRPr="00C91262">
        <w:t>Educated on security incident management proced</w:t>
      </w:r>
      <w:r w:rsidR="0066029F" w:rsidRPr="00C91262">
        <w:t>ures and reporting.</w:t>
      </w:r>
    </w:p>
    <w:p w14:paraId="2396E19B" w14:textId="09495DDF" w:rsidR="0066029F" w:rsidRPr="00C91262" w:rsidRDefault="0066029F" w:rsidP="0093104F">
      <w:pPr>
        <w:pStyle w:val="alphabeticallist"/>
      </w:pPr>
      <w:r w:rsidRPr="0093104F">
        <w:rPr>
          <w:b/>
          <w:bCs/>
        </w:rPr>
        <w:t>IT</w:t>
      </w:r>
      <w:r w:rsidRPr="00C91262">
        <w:rPr>
          <w:b/>
          <w:bCs/>
        </w:rPr>
        <w:t xml:space="preserve"> Provider support</w:t>
      </w:r>
      <w:r w:rsidRPr="00C91262">
        <w:t xml:space="preserve"> should be provided by personnel who are physically located in W</w:t>
      </w:r>
      <w:r w:rsidR="00FD2A67">
        <w:t xml:space="preserve">estern </w:t>
      </w:r>
      <w:r w:rsidR="00347269">
        <w:t>Australia</w:t>
      </w:r>
      <w:r w:rsidRPr="00C91262">
        <w:t xml:space="preserve"> and subject to Australian and Western Australian laws and policies wherever possible. Some non-routine problem resolution, upgrade or maintenance services may be provided remotely by personnel located outside Western Australia, however, such services must be subject to strict security controls, network access under formal access arrangements and ongoing monitoring e.g. </w:t>
      </w:r>
      <w:r w:rsidR="00C21501" w:rsidRPr="00C91262">
        <w:t xml:space="preserve">JobReady </w:t>
      </w:r>
      <w:r w:rsidR="005A61D2">
        <w:t xml:space="preserve">and SupportAbility </w:t>
      </w:r>
      <w:r w:rsidR="00C21501" w:rsidRPr="00C91262">
        <w:t>(Third Party database</w:t>
      </w:r>
      <w:r w:rsidR="005A61D2">
        <w:t>s are Eastern States based, but are still Australian companies and use Australian servers for our data</w:t>
      </w:r>
      <w:r w:rsidR="00C21501" w:rsidRPr="00C91262">
        <w:t xml:space="preserve">) </w:t>
      </w:r>
      <w:r w:rsidRPr="00C91262">
        <w:t xml:space="preserve">must comply with the Departments information security requirements. </w:t>
      </w:r>
    </w:p>
    <w:p w14:paraId="6E59B892" w14:textId="65D82FF5" w:rsidR="0066029F" w:rsidRPr="00C91262" w:rsidRDefault="0066029F" w:rsidP="0093104F">
      <w:pPr>
        <w:pStyle w:val="alphabeticallist"/>
      </w:pPr>
      <w:r w:rsidRPr="00C91262">
        <w:rPr>
          <w:b/>
          <w:bCs/>
        </w:rPr>
        <w:t xml:space="preserve">Exit </w:t>
      </w:r>
      <w:r w:rsidRPr="0093104F">
        <w:rPr>
          <w:b/>
          <w:bCs/>
        </w:rPr>
        <w:t>checks</w:t>
      </w:r>
      <w:r w:rsidRPr="00C91262">
        <w:t xml:space="preserve"> for employees must include ensuring the individual has returned and accounted for all BIZLINK IT assets, including any electronic records. Employee exit procedures must include the restriction of access to BIZLINK </w:t>
      </w:r>
      <w:r w:rsidR="00BC6478" w:rsidRPr="00C91262">
        <w:t>IT</w:t>
      </w:r>
      <w:r w:rsidRPr="00C91262">
        <w:t>. Employees must acknowledge they do not have possession of any BIZLINK Information or access to any BIZLINK IT</w:t>
      </w:r>
      <w:r w:rsidR="00BC6478" w:rsidRPr="00C91262">
        <w:t xml:space="preserve"> upon exiting</w:t>
      </w:r>
      <w:r w:rsidRPr="00C91262">
        <w:t>.</w:t>
      </w:r>
    </w:p>
    <w:p w14:paraId="4486FC0D" w14:textId="77777777" w:rsidR="004A7F1E" w:rsidRPr="00C91262" w:rsidRDefault="0066029F" w:rsidP="001B6974">
      <w:pPr>
        <w:pStyle w:val="ListParagraph"/>
      </w:pPr>
      <w:r w:rsidRPr="00C91262">
        <w:t xml:space="preserve">Physical security </w:t>
      </w:r>
    </w:p>
    <w:p w14:paraId="48E525B9" w14:textId="54D22DA5" w:rsidR="0066029F" w:rsidRPr="00C91262" w:rsidRDefault="0066029F" w:rsidP="004A7F1E">
      <w:pPr>
        <w:pStyle w:val="alphabeticallist"/>
        <w:numPr>
          <w:ilvl w:val="0"/>
          <w:numId w:val="0"/>
        </w:numPr>
        <w:ind w:left="567"/>
      </w:pPr>
      <w:r w:rsidRPr="00C91262">
        <w:t xml:space="preserve">Physical and environmental security of </w:t>
      </w:r>
      <w:r w:rsidR="006624D7" w:rsidRPr="00C91262">
        <w:t xml:space="preserve">BIZLINK IT </w:t>
      </w:r>
      <w:r w:rsidRPr="00C91262">
        <w:t>is necessary to prevent unauthorised physical access, damage and interference</w:t>
      </w:r>
      <w:r w:rsidR="003E2DAC" w:rsidRPr="00C91262">
        <w:t xml:space="preserve"> and will be implemented by management as per to SoA</w:t>
      </w:r>
      <w:r w:rsidR="00541C34">
        <w:t>.</w:t>
      </w:r>
      <w:r w:rsidRPr="00C91262">
        <w:t xml:space="preserve"> </w:t>
      </w:r>
    </w:p>
    <w:p w14:paraId="53C50EBA" w14:textId="77777777" w:rsidR="0066029F" w:rsidRPr="00C91262" w:rsidRDefault="0066029F" w:rsidP="001B6974">
      <w:pPr>
        <w:pStyle w:val="ListParagraph"/>
      </w:pPr>
      <w:r w:rsidRPr="00126C36">
        <w:t>Information</w:t>
      </w:r>
      <w:r w:rsidRPr="00C91262">
        <w:t xml:space="preserve"> security continuity management </w:t>
      </w:r>
    </w:p>
    <w:p w14:paraId="14724044" w14:textId="7EB97B10" w:rsidR="001B5C8D" w:rsidRPr="00C91262" w:rsidRDefault="001B5C8D" w:rsidP="00702081">
      <w:pPr>
        <w:pStyle w:val="alphabeticallist"/>
        <w:numPr>
          <w:ilvl w:val="0"/>
          <w:numId w:val="205"/>
        </w:numPr>
      </w:pPr>
      <w:r w:rsidRPr="00C91262">
        <w:rPr>
          <w:b/>
          <w:bCs/>
        </w:rPr>
        <w:t>Business Continuity Plan</w:t>
      </w:r>
      <w:r w:rsidRPr="00C91262">
        <w:t xml:space="preserve"> will include Data Breach Response Plan and will consider maintenance of data security during an adverse situation. </w:t>
      </w:r>
    </w:p>
    <w:p w14:paraId="2CB320EE" w14:textId="7B1DCDC2" w:rsidR="001B5C8D" w:rsidRPr="00C91262" w:rsidRDefault="001B5C8D" w:rsidP="00702081">
      <w:pPr>
        <w:pStyle w:val="alphabeticallist"/>
        <w:numPr>
          <w:ilvl w:val="0"/>
          <w:numId w:val="205"/>
        </w:numPr>
      </w:pPr>
      <w:r w:rsidRPr="00C91262">
        <w:rPr>
          <w:b/>
          <w:bCs/>
        </w:rPr>
        <w:t>Data Breach Response Plan</w:t>
      </w:r>
      <w:r w:rsidRPr="00C91262">
        <w:t xml:space="preserve"> the response plan should enable BIZLINK to contain, assess and respond to data breaches quickly, to help mitigate potential harm to affected individuals and comply with the Notifiable Data Breach (NDB) scheme.</w:t>
      </w:r>
    </w:p>
    <w:p w14:paraId="1DBF3E28" w14:textId="003B0197" w:rsidR="00635590" w:rsidRPr="00C91262" w:rsidRDefault="00541C34" w:rsidP="00702081">
      <w:pPr>
        <w:pStyle w:val="alphabeticallist"/>
        <w:numPr>
          <w:ilvl w:val="0"/>
          <w:numId w:val="205"/>
        </w:numPr>
      </w:pPr>
      <w:r>
        <w:rPr>
          <w:b/>
          <w:bCs/>
        </w:rPr>
        <w:t>D</w:t>
      </w:r>
      <w:r w:rsidR="0066029F" w:rsidRPr="00C91262">
        <w:rPr>
          <w:b/>
          <w:bCs/>
        </w:rPr>
        <w:t xml:space="preserve">isaster </w:t>
      </w:r>
      <w:r>
        <w:rPr>
          <w:b/>
          <w:bCs/>
        </w:rPr>
        <w:t>R</w:t>
      </w:r>
      <w:r w:rsidR="0066029F" w:rsidRPr="00C91262">
        <w:rPr>
          <w:b/>
          <w:bCs/>
        </w:rPr>
        <w:t>ecovery</w:t>
      </w:r>
      <w:r>
        <w:rPr>
          <w:b/>
          <w:bCs/>
        </w:rPr>
        <w:t xml:space="preserve"> Plan</w:t>
      </w:r>
      <w:r w:rsidR="0066029F" w:rsidRPr="00C91262">
        <w:t xml:space="preserve"> to ensure ongoing availability of information </w:t>
      </w:r>
      <w:r w:rsidR="001B5C8D" w:rsidRPr="00C91262">
        <w:t>b</w:t>
      </w:r>
      <w:r w:rsidR="0066029F" w:rsidRPr="00C91262">
        <w:t>ackups must be stored in a remote location</w:t>
      </w:r>
      <w:r w:rsidR="00BC524D" w:rsidRPr="00C91262">
        <w:t xml:space="preserve">. </w:t>
      </w:r>
      <w:r w:rsidR="0066029F" w:rsidRPr="00C91262">
        <w:t xml:space="preserve">For critical systems and services, backup arrangements must cover all systems information, </w:t>
      </w:r>
      <w:r w:rsidRPr="00C91262">
        <w:t>applications,</w:t>
      </w:r>
      <w:r w:rsidR="0066029F" w:rsidRPr="00C91262">
        <w:t xml:space="preserve"> and data necessary to recover the complete system in the event of a disaster</w:t>
      </w:r>
      <w:r w:rsidR="001B5C8D" w:rsidRPr="00C91262">
        <w:t>. W</w:t>
      </w:r>
      <w:r w:rsidR="0066029F" w:rsidRPr="00C91262">
        <w:t xml:space="preserve">here appropriate backup data should be encrypted. </w:t>
      </w:r>
    </w:p>
    <w:p w14:paraId="31450DFE" w14:textId="6BD35745" w:rsidR="004A7F1E" w:rsidRPr="00C91262" w:rsidRDefault="00541C34" w:rsidP="00702081">
      <w:pPr>
        <w:pStyle w:val="alphabeticallist"/>
        <w:numPr>
          <w:ilvl w:val="0"/>
          <w:numId w:val="205"/>
        </w:numPr>
      </w:pPr>
      <w:r>
        <w:rPr>
          <w:b/>
          <w:bCs/>
        </w:rPr>
        <w:t>Incident Response Plan</w:t>
      </w:r>
      <w:r w:rsidR="0066029F" w:rsidRPr="00C91262">
        <w:t xml:space="preserve"> </w:t>
      </w:r>
      <w:r w:rsidR="00635590" w:rsidRPr="00C91262">
        <w:t>a</w:t>
      </w:r>
      <w:r w:rsidR="0066029F" w:rsidRPr="00C91262">
        <w:t xml:space="preserve">n information security incident is any event that results in unauthorised access to data, applications, services, networks and/or devices, through bypassing underlying security mechanisms. </w:t>
      </w:r>
      <w:r w:rsidR="001A548C" w:rsidRPr="00C91262">
        <w:t>BIZLINK IT and physical environments must be monitored for security incidents</w:t>
      </w:r>
      <w:r w:rsidR="00635590" w:rsidRPr="00C91262">
        <w:t>. I</w:t>
      </w:r>
      <w:r w:rsidR="001A548C" w:rsidRPr="00C91262">
        <w:t>f detected</w:t>
      </w:r>
      <w:r w:rsidR="00635590" w:rsidRPr="00C91262">
        <w:t>, incidents</w:t>
      </w:r>
      <w:r w:rsidR="001A548C" w:rsidRPr="00C91262">
        <w:t xml:space="preserve"> are managed as per QP04 Improvement, the Business Continuity Plan</w:t>
      </w:r>
      <w:r>
        <w:t>, and Incident Response Plan</w:t>
      </w:r>
      <w:r w:rsidR="001A548C" w:rsidRPr="00C91262">
        <w:t xml:space="preserve"> as relevant. </w:t>
      </w:r>
    </w:p>
    <w:p w14:paraId="1AB00B0D" w14:textId="5A2510D2" w:rsidR="004A7F1E" w:rsidRPr="00C91262" w:rsidRDefault="0066029F" w:rsidP="001B6974">
      <w:pPr>
        <w:pStyle w:val="ListParagraph"/>
      </w:pPr>
      <w:r w:rsidRPr="00126C36">
        <w:t>Software</w:t>
      </w:r>
      <w:r w:rsidR="00541C34">
        <w:t xml:space="preserve"> / Application</w:t>
      </w:r>
      <w:r w:rsidRPr="00C91262">
        <w:t xml:space="preserve"> licencing, </w:t>
      </w:r>
      <w:proofErr w:type="gramStart"/>
      <w:r w:rsidRPr="00C91262">
        <w:t>installation</w:t>
      </w:r>
      <w:proofErr w:type="gramEnd"/>
      <w:r w:rsidRPr="00C91262">
        <w:t xml:space="preserve"> and use </w:t>
      </w:r>
    </w:p>
    <w:p w14:paraId="214D9220" w14:textId="6C7C0356" w:rsidR="0066029F" w:rsidRPr="00C91262" w:rsidRDefault="0066029F" w:rsidP="00D56C9D">
      <w:pPr>
        <w:ind w:left="567"/>
        <w:rPr>
          <w:b/>
          <w:bCs/>
        </w:rPr>
      </w:pPr>
      <w:r w:rsidRPr="00C91262">
        <w:t xml:space="preserve">Only authorised and licenced software </w:t>
      </w:r>
      <w:r w:rsidR="005F0C17">
        <w:t>and</w:t>
      </w:r>
      <w:r w:rsidR="00541C34">
        <w:t xml:space="preserve"> applications </w:t>
      </w:r>
      <w:r w:rsidRPr="00C91262">
        <w:t>must be used</w:t>
      </w:r>
      <w:r w:rsidR="00541C34">
        <w:t xml:space="preserve">. </w:t>
      </w:r>
      <w:r w:rsidR="001A548C" w:rsidRPr="00C91262">
        <w:t>U</w:t>
      </w:r>
      <w:r w:rsidRPr="00C91262">
        <w:t xml:space="preserve">nauthorised software </w:t>
      </w:r>
      <w:r w:rsidR="005F0C17">
        <w:t>and</w:t>
      </w:r>
      <w:r w:rsidR="00541C34">
        <w:t xml:space="preserve"> applications </w:t>
      </w:r>
      <w:r w:rsidRPr="00C91262">
        <w:t>may introduce malware or viruses</w:t>
      </w:r>
      <w:r w:rsidR="001A548C" w:rsidRPr="00C91262">
        <w:t>.</w:t>
      </w:r>
      <w:r w:rsidRPr="00C91262">
        <w:t xml:space="preserve"> </w:t>
      </w:r>
      <w:r w:rsidR="001A548C" w:rsidRPr="00C91262">
        <w:t>Users will be restricted, as per their role, in the ability to install or download software</w:t>
      </w:r>
      <w:r w:rsidR="005F0C17">
        <w:t xml:space="preserve"> and applications</w:t>
      </w:r>
      <w:r w:rsidR="001A548C" w:rsidRPr="00C91262">
        <w:t>.</w:t>
      </w:r>
    </w:p>
    <w:p w14:paraId="7AE8F82F" w14:textId="77777777" w:rsidR="004A7F1E" w:rsidRPr="00C91262" w:rsidRDefault="0066029F" w:rsidP="001B6974">
      <w:pPr>
        <w:pStyle w:val="ListParagraph"/>
      </w:pPr>
      <w:r w:rsidRPr="00C91262">
        <w:t xml:space="preserve">Third parties and supplier relationships </w:t>
      </w:r>
    </w:p>
    <w:p w14:paraId="30DA07A6" w14:textId="0E87C37D" w:rsidR="00AE7981" w:rsidRDefault="0066029F" w:rsidP="003670D3">
      <w:pPr>
        <w:pStyle w:val="alphabeticallist"/>
        <w:numPr>
          <w:ilvl w:val="0"/>
          <w:numId w:val="0"/>
        </w:numPr>
        <w:ind w:left="567"/>
      </w:pPr>
      <w:r w:rsidRPr="00C91262">
        <w:t xml:space="preserve">Where third party organisations are contracted to provide services that include IT services, contracts must contain appropriate measures to ensure the protection of BIZLINK </w:t>
      </w:r>
      <w:r w:rsidR="001A548C" w:rsidRPr="00C91262">
        <w:t xml:space="preserve">IT </w:t>
      </w:r>
      <w:r w:rsidRPr="00C91262">
        <w:t xml:space="preserve">and adhere to policies and procedures. </w:t>
      </w:r>
    </w:p>
    <w:p w14:paraId="09633B1A" w14:textId="77777777" w:rsidR="00AE7981" w:rsidRDefault="00AE7981">
      <w:pPr>
        <w:spacing w:after="200" w:line="276" w:lineRule="auto"/>
        <w:jc w:val="left"/>
      </w:pPr>
      <w:r>
        <w:br w:type="page"/>
      </w:r>
    </w:p>
    <w:p w14:paraId="7E455A66" w14:textId="571C0CED" w:rsidR="00BB4D37" w:rsidRDefault="00BB4D37" w:rsidP="001B6974">
      <w:pPr>
        <w:pStyle w:val="ListParagraph"/>
      </w:pPr>
      <w:r>
        <w:lastRenderedPageBreak/>
        <w:t>Ai Programs</w:t>
      </w:r>
    </w:p>
    <w:p w14:paraId="76CC20C5" w14:textId="28BBA3E8" w:rsidR="00405E7F" w:rsidRDefault="00405E7F" w:rsidP="00405E7F">
      <w:pPr>
        <w:ind w:left="567"/>
      </w:pPr>
      <w:r>
        <w:t xml:space="preserve">Employees may use Ai </w:t>
      </w:r>
      <w:r w:rsidR="00405289">
        <w:t xml:space="preserve">(Artificial Intelligence) </w:t>
      </w:r>
      <w:r>
        <w:t>programs such as ChatGPT or similar, to assist with their work productivity. Ai that is part of Microsoft 365 and other programs authorized for use are not external to our systems, the following applies to inputting information into a program separate to our authorized systems.</w:t>
      </w:r>
    </w:p>
    <w:p w14:paraId="4477E91A" w14:textId="3E9DD050" w:rsidR="00BB4D37" w:rsidRDefault="00BB4D37" w:rsidP="008A1CC7">
      <w:pPr>
        <w:pStyle w:val="alphabeticallist"/>
        <w:numPr>
          <w:ilvl w:val="0"/>
          <w:numId w:val="306"/>
        </w:numPr>
      </w:pPr>
      <w:r w:rsidRPr="00AE7981">
        <w:rPr>
          <w:b/>
          <w:bCs/>
        </w:rPr>
        <w:t>Confidentiality of Sensitive Information</w:t>
      </w:r>
      <w:r>
        <w:t>: employees must maintain the confidentiality of sensitive information during interactions with ChatGPT or similar.</w:t>
      </w:r>
    </w:p>
    <w:p w14:paraId="473669FB" w14:textId="23A35DF3" w:rsidR="00BB4D37" w:rsidRDefault="00BB4D37" w:rsidP="00BB4D37">
      <w:pPr>
        <w:pStyle w:val="alphabeticallist"/>
      </w:pPr>
      <w:r w:rsidRPr="00AE7981">
        <w:rPr>
          <w:b/>
          <w:bCs/>
        </w:rPr>
        <w:t>Data De-identification</w:t>
      </w:r>
      <w:r>
        <w:t>: any sensitive information shared with ChatGPT or similar must be de-identified or redacted to minimize the risk of identification.</w:t>
      </w:r>
    </w:p>
    <w:p w14:paraId="6FB6636B" w14:textId="0321F63B" w:rsidR="00BB4D37" w:rsidRDefault="00BB4D37" w:rsidP="00BB4D37">
      <w:pPr>
        <w:pStyle w:val="alphabeticallist"/>
      </w:pPr>
      <w:r w:rsidRPr="00AE7981">
        <w:rPr>
          <w:b/>
          <w:bCs/>
        </w:rPr>
        <w:t>Reporting Security Incidents</w:t>
      </w:r>
      <w:r>
        <w:t xml:space="preserve">: Any suspected or actual security breaches, unauthorized access, or disclosure of sensitive information through ChatGPT or similar </w:t>
      </w:r>
      <w:r w:rsidR="00405E7F">
        <w:t>m</w:t>
      </w:r>
      <w:r>
        <w:t xml:space="preserve">ust be immediately reported to </w:t>
      </w:r>
      <w:hyperlink r:id="rId37" w:history="1">
        <w:r w:rsidRPr="003634A0">
          <w:rPr>
            <w:rStyle w:val="Hyperlink"/>
          </w:rPr>
          <w:t>ithelp@bizlink.asn.au</w:t>
        </w:r>
      </w:hyperlink>
      <w:r>
        <w:t xml:space="preserve"> </w:t>
      </w:r>
    </w:p>
    <w:p w14:paraId="1E145D70" w14:textId="082E9636" w:rsidR="0066029F" w:rsidRPr="00C91262" w:rsidRDefault="0066029F" w:rsidP="001B6974">
      <w:pPr>
        <w:pStyle w:val="ListParagraph"/>
      </w:pPr>
      <w:r w:rsidRPr="00C91262">
        <w:t xml:space="preserve">Compliance, monitoring and </w:t>
      </w:r>
      <w:proofErr w:type="gramStart"/>
      <w:r w:rsidRPr="00C91262">
        <w:t>evaluation</w:t>
      </w:r>
      <w:proofErr w:type="gramEnd"/>
      <w:r w:rsidRPr="00C91262">
        <w:t xml:space="preserve"> </w:t>
      </w:r>
    </w:p>
    <w:p w14:paraId="6742FBC2" w14:textId="258C401D" w:rsidR="005F0C17" w:rsidRDefault="0066029F" w:rsidP="008A1CC7">
      <w:pPr>
        <w:pStyle w:val="alphabeticallist"/>
        <w:numPr>
          <w:ilvl w:val="0"/>
          <w:numId w:val="249"/>
        </w:numPr>
      </w:pPr>
      <w:r w:rsidRPr="00C91262">
        <w:t xml:space="preserve">The </w:t>
      </w:r>
      <w:r w:rsidR="005F0C17">
        <w:t xml:space="preserve">Quality Manager, in consultation with </w:t>
      </w:r>
      <w:r w:rsidR="00F73F02">
        <w:t xml:space="preserve">UCIT </w:t>
      </w:r>
      <w:r w:rsidR="005F0C17">
        <w:t>and Quality Review Committee (QRC)</w:t>
      </w:r>
      <w:r w:rsidRPr="00C91262">
        <w:t xml:space="preserve"> must develop internal processes to manage and monitor compliance with this policy. </w:t>
      </w:r>
    </w:p>
    <w:p w14:paraId="0E514398" w14:textId="2459251D" w:rsidR="0066029F" w:rsidRPr="00C91262" w:rsidRDefault="00F73F02" w:rsidP="008A1CC7">
      <w:pPr>
        <w:pStyle w:val="alphabeticallist"/>
        <w:numPr>
          <w:ilvl w:val="0"/>
          <w:numId w:val="249"/>
        </w:numPr>
      </w:pPr>
      <w:r>
        <w:t>UCIT</w:t>
      </w:r>
      <w:r w:rsidR="0066029F" w:rsidRPr="00C91262">
        <w:t xml:space="preserve"> may log transactions and communications whether private or business related. </w:t>
      </w:r>
      <w:r>
        <w:t>UCIT</w:t>
      </w:r>
      <w:r w:rsidR="0066029F" w:rsidRPr="00C91262">
        <w:t xml:space="preserve"> may also carry out compliance audits to ascertain the level of site-wide compliance with this </w:t>
      </w:r>
      <w:r w:rsidR="005F0C17">
        <w:t>P</w:t>
      </w:r>
      <w:r w:rsidR="0066029F" w:rsidRPr="00C91262">
        <w:t xml:space="preserve">olicy and may provide updates to the </w:t>
      </w:r>
      <w:r w:rsidR="005F0C17">
        <w:t>Quality Manager</w:t>
      </w:r>
      <w:r w:rsidR="0066029F" w:rsidRPr="00C91262">
        <w:t xml:space="preserve"> regarding findings of compliance monitoring activities.</w:t>
      </w:r>
      <w:r w:rsidR="005F0C17">
        <w:t xml:space="preserve"> The Quality Manager will report to the QRC, or as per the Incident Management section in this Policy as relevant. </w:t>
      </w:r>
      <w:r w:rsidR="0066029F" w:rsidRPr="00C91262">
        <w:t xml:space="preserve"> </w:t>
      </w:r>
    </w:p>
    <w:p w14:paraId="5E9AD0A5" w14:textId="7429686F" w:rsidR="0066029F" w:rsidRPr="00C91262" w:rsidRDefault="0066029F" w:rsidP="008A1CC7">
      <w:pPr>
        <w:pStyle w:val="alphabeticallist"/>
        <w:numPr>
          <w:ilvl w:val="0"/>
          <w:numId w:val="249"/>
        </w:numPr>
      </w:pPr>
      <w:r w:rsidRPr="00C91262">
        <w:t xml:space="preserve">Although systematic and ongoing surveillance of user emails and internet access logs will not occur, </w:t>
      </w:r>
      <w:r w:rsidR="00F73F02">
        <w:t>UCIT</w:t>
      </w:r>
      <w:r w:rsidRPr="00C91262">
        <w:t xml:space="preserve"> may monitor or investigate users of BIZLINK IT. This will only occur to confirm compliance with the requirements of this Policy and to investigate possible incidents of breaches of security, unauthorised access or Human Resources matters. </w:t>
      </w:r>
    </w:p>
    <w:p w14:paraId="74432D25" w14:textId="6C98FC2B" w:rsidR="0066029F" w:rsidRPr="00C91262" w:rsidRDefault="0066029F" w:rsidP="008A1CC7">
      <w:pPr>
        <w:pStyle w:val="alphabeticallist"/>
        <w:numPr>
          <w:ilvl w:val="0"/>
          <w:numId w:val="249"/>
        </w:numPr>
      </w:pPr>
      <w:r w:rsidRPr="00C91262">
        <w:t>The Quality Manager will undertake audits as per ISO 27001 requirements and will complete internal audit reports that employees can review.</w:t>
      </w:r>
    </w:p>
    <w:p w14:paraId="5027D129" w14:textId="00D50B62" w:rsidR="0066029F" w:rsidRPr="00C91262" w:rsidRDefault="0066029F" w:rsidP="008A1CC7">
      <w:pPr>
        <w:pStyle w:val="alphabeticallist"/>
        <w:numPr>
          <w:ilvl w:val="0"/>
          <w:numId w:val="249"/>
        </w:numPr>
      </w:pPr>
      <w:r w:rsidRPr="00C91262">
        <w:t xml:space="preserve">The Department systems are monitored and there is a Department </w:t>
      </w:r>
      <w:r w:rsidR="005F0C17">
        <w:t>P</w:t>
      </w:r>
      <w:r w:rsidRPr="00C91262">
        <w:t>olicy on monitoring system use:</w:t>
      </w:r>
    </w:p>
    <w:p w14:paraId="22900151" w14:textId="08225CEA" w:rsidR="0066029F" w:rsidRPr="00C91262" w:rsidRDefault="0066029F" w:rsidP="008A1CC7">
      <w:pPr>
        <w:pStyle w:val="RomanList"/>
        <w:numPr>
          <w:ilvl w:val="0"/>
          <w:numId w:val="250"/>
        </w:numPr>
      </w:pPr>
      <w:r w:rsidRPr="00C91262">
        <w:t xml:space="preserve">Any data or material created, captured, </w:t>
      </w:r>
      <w:proofErr w:type="gramStart"/>
      <w:r w:rsidRPr="00C91262">
        <w:t>transmitted</w:t>
      </w:r>
      <w:proofErr w:type="gramEnd"/>
      <w:r w:rsidRPr="00C91262">
        <w:t xml:space="preserve"> or stored using department IT resources may be viewed by authorised personnel as part of normal monitoring processes</w:t>
      </w:r>
      <w:r w:rsidR="005F0C17">
        <w:t>.</w:t>
      </w:r>
    </w:p>
    <w:p w14:paraId="098F37BA" w14:textId="29532ADC" w:rsidR="0066029F" w:rsidRPr="00C91262" w:rsidRDefault="0066029F" w:rsidP="008A1CC7">
      <w:pPr>
        <w:pStyle w:val="RomanList"/>
        <w:numPr>
          <w:ilvl w:val="0"/>
          <w:numId w:val="250"/>
        </w:numPr>
      </w:pPr>
      <w:r w:rsidRPr="00C91262">
        <w:t>Users will not necessarily be notified that an item has been inspected</w:t>
      </w:r>
      <w:r w:rsidR="005F0C17">
        <w:t>.</w:t>
      </w:r>
    </w:p>
    <w:p w14:paraId="56598FFE" w14:textId="76A006ED" w:rsidR="0066029F" w:rsidRPr="00C91262" w:rsidRDefault="0066029F" w:rsidP="008A1CC7">
      <w:pPr>
        <w:pStyle w:val="RomanList"/>
        <w:numPr>
          <w:ilvl w:val="0"/>
          <w:numId w:val="250"/>
        </w:numPr>
      </w:pPr>
      <w:r w:rsidRPr="00C91262">
        <w:t xml:space="preserve">Where inappropriate use is </w:t>
      </w:r>
      <w:proofErr w:type="gramStart"/>
      <w:r w:rsidRPr="00C91262">
        <w:t>detected</w:t>
      </w:r>
      <w:proofErr w:type="gramEnd"/>
      <w:r w:rsidRPr="00C91262">
        <w:t xml:space="preserve"> it is followed up and reported to the appropriate authorities including the Australian Federal Police</w:t>
      </w:r>
      <w:r w:rsidR="005F0C17">
        <w:t>.</w:t>
      </w:r>
    </w:p>
    <w:p w14:paraId="44F5F0AB" w14:textId="7436AFAD" w:rsidR="0066029F" w:rsidRPr="00C91262" w:rsidRDefault="0066029F" w:rsidP="008A1CC7">
      <w:pPr>
        <w:pStyle w:val="RomanList"/>
        <w:numPr>
          <w:ilvl w:val="0"/>
          <w:numId w:val="250"/>
        </w:numPr>
      </w:pPr>
      <w:r w:rsidRPr="00C91262">
        <w:t>The department may disclose the contents of log files or data stored on IT facilities to appropriate third parties</w:t>
      </w:r>
      <w:r w:rsidR="005F0C17">
        <w:t>.</w:t>
      </w:r>
    </w:p>
    <w:p w14:paraId="2A1EB174" w14:textId="77777777" w:rsidR="0066029F" w:rsidRPr="00C91262" w:rsidRDefault="0066029F" w:rsidP="008A1CC7">
      <w:pPr>
        <w:pStyle w:val="RomanList"/>
        <w:numPr>
          <w:ilvl w:val="0"/>
          <w:numId w:val="250"/>
        </w:numPr>
      </w:pPr>
      <w:r w:rsidRPr="00C91262">
        <w:t xml:space="preserve">The department may use any material gathered as evidence when misconduct or criminal action is being considered or undertaken. </w:t>
      </w:r>
    </w:p>
    <w:p w14:paraId="768A871A" w14:textId="66309316" w:rsidR="0066029F" w:rsidRPr="00C91262" w:rsidRDefault="0066029F" w:rsidP="001B6974">
      <w:pPr>
        <w:pStyle w:val="Heading4"/>
      </w:pPr>
      <w:r w:rsidRPr="00C91262">
        <w:t>Definitions</w:t>
      </w:r>
      <w:r w:rsidR="00520C15" w:rsidRPr="00C91262">
        <w:t xml:space="preserve"> </w:t>
      </w:r>
    </w:p>
    <w:p w14:paraId="0CC5B50E" w14:textId="09C53AE5" w:rsidR="0066029F" w:rsidRPr="00C91262" w:rsidRDefault="00520C15" w:rsidP="0000714E">
      <w:pPr>
        <w:rPr>
          <w:rFonts w:cs="Arial"/>
          <w:szCs w:val="24"/>
        </w:rPr>
      </w:pPr>
      <w:r w:rsidRPr="00C91262">
        <w:t>As per the Australian Government Information Security Manual “Glossary of cyber security terms”</w:t>
      </w:r>
      <w:r w:rsidR="002D129F" w:rsidRPr="00C91262">
        <w:t xml:space="preserve"> </w:t>
      </w:r>
      <w:hyperlink r:id="rId38" w:history="1">
        <w:r w:rsidR="002D129F" w:rsidRPr="00C91262">
          <w:rPr>
            <w:rStyle w:val="Hyperlink"/>
          </w:rPr>
          <w:t>www.cyber.gov.au</w:t>
        </w:r>
      </w:hyperlink>
      <w:r w:rsidR="002D129F" w:rsidRPr="00C91262">
        <w:t xml:space="preserve"> </w:t>
      </w:r>
    </w:p>
    <w:p w14:paraId="614633D8" w14:textId="77777777" w:rsidR="007C0239" w:rsidRPr="00C91262" w:rsidRDefault="007C0239" w:rsidP="0000714E">
      <w:pPr>
        <w:rPr>
          <w:rFonts w:cs="Arial"/>
          <w:szCs w:val="24"/>
        </w:rPr>
        <w:sectPr w:rsidR="007C0239" w:rsidRPr="00C91262" w:rsidSect="00EC10C1">
          <w:footerReference w:type="default" r:id="rId39"/>
          <w:pgSz w:w="11906" w:h="16838"/>
          <w:pgMar w:top="1440" w:right="1080" w:bottom="1440" w:left="1080" w:header="708" w:footer="708" w:gutter="0"/>
          <w:cols w:space="708"/>
          <w:docGrid w:linePitch="360"/>
        </w:sectPr>
      </w:pPr>
    </w:p>
    <w:p w14:paraId="1AD801F5" w14:textId="6DB3BDBC" w:rsidR="00352AA6" w:rsidRPr="00C91262" w:rsidRDefault="00DA2477" w:rsidP="00CD6087">
      <w:pPr>
        <w:pStyle w:val="Heading1"/>
      </w:pPr>
      <w:bookmarkStart w:id="41" w:name="_Toc144033507"/>
      <w:r w:rsidRPr="00C91262">
        <w:lastRenderedPageBreak/>
        <w:t xml:space="preserve">Policy </w:t>
      </w:r>
      <w:r w:rsidR="00352AA6" w:rsidRPr="00C91262">
        <w:t>2.0 Participation and Inclusion</w:t>
      </w:r>
      <w:bookmarkEnd w:id="41"/>
    </w:p>
    <w:p w14:paraId="039FFA65" w14:textId="77777777" w:rsidR="00754135" w:rsidRPr="00C91262" w:rsidRDefault="00754135" w:rsidP="00126C36">
      <w:pPr>
        <w:pStyle w:val="Heading4"/>
        <w:numPr>
          <w:ilvl w:val="0"/>
          <w:numId w:val="32"/>
        </w:numPr>
      </w:pPr>
      <w:r w:rsidRPr="00126C36">
        <w:t>Policy</w:t>
      </w:r>
      <w:r w:rsidRPr="00C91262">
        <w:t xml:space="preserve"> Summary</w:t>
      </w:r>
    </w:p>
    <w:tbl>
      <w:tblPr>
        <w:tblStyle w:val="PolicyTable"/>
        <w:tblW w:w="9136" w:type="dxa"/>
        <w:tblInd w:w="612" w:type="dxa"/>
        <w:tblLook w:val="04A0" w:firstRow="1" w:lastRow="0" w:firstColumn="1" w:lastColumn="0" w:noHBand="0" w:noVBand="1"/>
      </w:tblPr>
      <w:tblGrid>
        <w:gridCol w:w="1452"/>
        <w:gridCol w:w="7684"/>
      </w:tblGrid>
      <w:tr w:rsidR="00754135" w:rsidRPr="00C91262" w14:paraId="7B0A4D94" w14:textId="77777777" w:rsidTr="00331A13">
        <w:trPr>
          <w:trHeight w:val="300"/>
        </w:trPr>
        <w:tc>
          <w:tcPr>
            <w:tcW w:w="1452" w:type="dxa"/>
          </w:tcPr>
          <w:p w14:paraId="10CDC389" w14:textId="77777777" w:rsidR="00754135" w:rsidRPr="00C91262" w:rsidRDefault="00754135" w:rsidP="00126C36">
            <w:pPr>
              <w:rPr>
                <w:b/>
              </w:rPr>
            </w:pPr>
            <w:r w:rsidRPr="00C91262">
              <w:rPr>
                <w:b/>
              </w:rPr>
              <w:t>Who</w:t>
            </w:r>
          </w:p>
        </w:tc>
        <w:tc>
          <w:tcPr>
            <w:tcW w:w="7684" w:type="dxa"/>
          </w:tcPr>
          <w:p w14:paraId="1359E747" w14:textId="75D494FE" w:rsidR="00754135" w:rsidRPr="00C91262" w:rsidRDefault="002C2277" w:rsidP="00126C36">
            <w:r w:rsidRPr="00C91262">
              <w:t xml:space="preserve">BIZLINK </w:t>
            </w:r>
            <w:r w:rsidR="00335F79" w:rsidRPr="00C91262">
              <w:t>employees</w:t>
            </w:r>
            <w:r w:rsidRPr="00C91262">
              <w:t xml:space="preserve">, </w:t>
            </w:r>
            <w:proofErr w:type="gramStart"/>
            <w:r w:rsidR="00754135" w:rsidRPr="00C91262">
              <w:t>clients</w:t>
            </w:r>
            <w:proofErr w:type="gramEnd"/>
            <w:r w:rsidR="00754135" w:rsidRPr="00C91262">
              <w:t xml:space="preserve"> and </w:t>
            </w:r>
            <w:r w:rsidRPr="00C91262">
              <w:t>client’s</w:t>
            </w:r>
            <w:r w:rsidR="00754135" w:rsidRPr="00C91262">
              <w:t xml:space="preserve"> support networks</w:t>
            </w:r>
            <w:r w:rsidRPr="00C91262">
              <w:t>.</w:t>
            </w:r>
            <w:r w:rsidR="003104CF">
              <w:t xml:space="preserve"> (‘Client’ same meaning as ‘participant’).</w:t>
            </w:r>
          </w:p>
        </w:tc>
      </w:tr>
      <w:tr w:rsidR="00754135" w:rsidRPr="00C91262" w14:paraId="0E0B9D71" w14:textId="77777777" w:rsidTr="00331A13">
        <w:trPr>
          <w:trHeight w:val="608"/>
        </w:trPr>
        <w:tc>
          <w:tcPr>
            <w:tcW w:w="1452" w:type="dxa"/>
          </w:tcPr>
          <w:p w14:paraId="554F2F36" w14:textId="77777777" w:rsidR="00754135" w:rsidRPr="00C91262" w:rsidRDefault="00754135" w:rsidP="00126C36">
            <w:pPr>
              <w:rPr>
                <w:b/>
              </w:rPr>
            </w:pPr>
            <w:r w:rsidRPr="00C91262">
              <w:rPr>
                <w:b/>
              </w:rPr>
              <w:t>What</w:t>
            </w:r>
          </w:p>
        </w:tc>
        <w:tc>
          <w:tcPr>
            <w:tcW w:w="7684" w:type="dxa"/>
          </w:tcPr>
          <w:p w14:paraId="59D2FB9D" w14:textId="21B95C1E" w:rsidR="00754135" w:rsidRPr="00C91262" w:rsidRDefault="002B00D7" w:rsidP="00126C36">
            <w:r w:rsidRPr="00C91262">
              <w:t xml:space="preserve">To ensure </w:t>
            </w:r>
            <w:r w:rsidR="006C48C8" w:rsidRPr="00C91262">
              <w:t>BIZLINK designs and delivers services that provide opportunities for meaningful participation and inclusion</w:t>
            </w:r>
            <w:r w:rsidR="00331A13">
              <w:t>, and are considerate of individual values and beliefs</w:t>
            </w:r>
          </w:p>
        </w:tc>
      </w:tr>
      <w:tr w:rsidR="00754135" w:rsidRPr="00C91262" w14:paraId="2E61A769" w14:textId="77777777" w:rsidTr="00331A13">
        <w:trPr>
          <w:trHeight w:val="1515"/>
        </w:trPr>
        <w:tc>
          <w:tcPr>
            <w:tcW w:w="1452" w:type="dxa"/>
          </w:tcPr>
          <w:p w14:paraId="5A65EA1A" w14:textId="77777777" w:rsidR="00754135" w:rsidRPr="00C91262" w:rsidRDefault="00754135" w:rsidP="00126C36">
            <w:pPr>
              <w:rPr>
                <w:b/>
              </w:rPr>
            </w:pPr>
            <w:r w:rsidRPr="00C91262">
              <w:rPr>
                <w:b/>
              </w:rPr>
              <w:t>How</w:t>
            </w:r>
          </w:p>
        </w:tc>
        <w:tc>
          <w:tcPr>
            <w:tcW w:w="7684" w:type="dxa"/>
          </w:tcPr>
          <w:p w14:paraId="12D2C93B" w14:textId="122009D1" w:rsidR="00754135" w:rsidRPr="00C91262" w:rsidRDefault="002B00D7" w:rsidP="00126C36">
            <w:r w:rsidRPr="00C91262">
              <w:t xml:space="preserve">By providing guidelines for employees to </w:t>
            </w:r>
            <w:r w:rsidR="0002325E" w:rsidRPr="00C91262">
              <w:t>deliver our services in a manner that enables people with disability, as far as possible, to live and work in ways that the community values and to participate and be included in society.</w:t>
            </w:r>
          </w:p>
          <w:p w14:paraId="74103F84" w14:textId="51E12BCB" w:rsidR="00754135" w:rsidRPr="00C91262" w:rsidRDefault="00754135" w:rsidP="00126C36">
            <w:r w:rsidRPr="00C91262">
              <w:rPr>
                <w:b/>
              </w:rPr>
              <w:t>Consequence of Breach</w:t>
            </w:r>
            <w:r w:rsidR="00EC2372" w:rsidRPr="00C91262">
              <w:t xml:space="preserve"> </w:t>
            </w:r>
            <w:r w:rsidRPr="00C91262">
              <w:t>Breaches of this policy may result in disciplinary action, up to an</w:t>
            </w:r>
            <w:r w:rsidR="00AC1C77" w:rsidRPr="00C91262">
              <w:t>d</w:t>
            </w:r>
            <w:r w:rsidRPr="00C91262">
              <w:t xml:space="preserve"> including termination of employment, or</w:t>
            </w:r>
            <w:r w:rsidR="00750F8E" w:rsidRPr="00C91262">
              <w:t xml:space="preserve"> other necessary response</w:t>
            </w:r>
            <w:r w:rsidRPr="00C91262">
              <w:t xml:space="preserve">. </w:t>
            </w:r>
          </w:p>
        </w:tc>
      </w:tr>
      <w:tr w:rsidR="00754135" w:rsidRPr="00C91262" w14:paraId="1D7F4673" w14:textId="77777777" w:rsidTr="00331A13">
        <w:trPr>
          <w:trHeight w:val="369"/>
        </w:trPr>
        <w:tc>
          <w:tcPr>
            <w:tcW w:w="1452" w:type="dxa"/>
          </w:tcPr>
          <w:p w14:paraId="73604148" w14:textId="77777777" w:rsidR="00754135" w:rsidRPr="00C91262" w:rsidRDefault="00754135" w:rsidP="00126C36">
            <w:pPr>
              <w:rPr>
                <w:b/>
              </w:rPr>
            </w:pPr>
            <w:r w:rsidRPr="00C91262">
              <w:rPr>
                <w:b/>
              </w:rPr>
              <w:t>Resources</w:t>
            </w:r>
          </w:p>
        </w:tc>
        <w:tc>
          <w:tcPr>
            <w:tcW w:w="7684" w:type="dxa"/>
          </w:tcPr>
          <w:p w14:paraId="676F5428" w14:textId="77777777" w:rsidR="00331A13" w:rsidRDefault="002B00D7" w:rsidP="00126C36">
            <w:pPr>
              <w:spacing w:after="0"/>
            </w:pPr>
            <w:r w:rsidRPr="00C91262">
              <w:t xml:space="preserve">NSDS </w:t>
            </w:r>
            <w:r w:rsidR="006C48C8" w:rsidRPr="00C91262">
              <w:t>2 Par</w:t>
            </w:r>
            <w:r w:rsidR="0053334F" w:rsidRPr="00C91262">
              <w:t>ticipation and Inclusion</w:t>
            </w:r>
          </w:p>
          <w:p w14:paraId="4EB554B3" w14:textId="01BDE1E0" w:rsidR="00754135" w:rsidRPr="00C91262" w:rsidRDefault="003104CF" w:rsidP="00126C36">
            <w:r>
              <w:rPr>
                <w:rFonts w:cs="Arial"/>
              </w:rPr>
              <w:t>NDIS Practice Standards 1 Right and Responsibilities, 3 Provision of Supports</w:t>
            </w:r>
          </w:p>
        </w:tc>
      </w:tr>
      <w:tr w:rsidR="00754135" w:rsidRPr="00C91262" w14:paraId="2CAADA56" w14:textId="77777777" w:rsidTr="00331A13">
        <w:trPr>
          <w:trHeight w:val="300"/>
        </w:trPr>
        <w:tc>
          <w:tcPr>
            <w:tcW w:w="1452" w:type="dxa"/>
          </w:tcPr>
          <w:p w14:paraId="36BE6113" w14:textId="77777777" w:rsidR="00754135" w:rsidRPr="00C91262" w:rsidRDefault="00754135" w:rsidP="00126C36">
            <w:pPr>
              <w:rPr>
                <w:b/>
              </w:rPr>
            </w:pPr>
            <w:r w:rsidRPr="00C91262">
              <w:rPr>
                <w:b/>
              </w:rPr>
              <w:t>Approved</w:t>
            </w:r>
          </w:p>
        </w:tc>
        <w:tc>
          <w:tcPr>
            <w:tcW w:w="7684" w:type="dxa"/>
          </w:tcPr>
          <w:p w14:paraId="409EF1B1" w14:textId="4A291FBB" w:rsidR="00754135" w:rsidRPr="00C91262" w:rsidRDefault="002978A2" w:rsidP="00126C36">
            <w:r>
              <w:t>14/08/2023</w:t>
            </w:r>
          </w:p>
        </w:tc>
      </w:tr>
    </w:tbl>
    <w:p w14:paraId="3186D036" w14:textId="77777777" w:rsidR="00754135" w:rsidRPr="00C91262" w:rsidRDefault="00754135" w:rsidP="001B6974">
      <w:pPr>
        <w:pStyle w:val="Heading4"/>
      </w:pPr>
      <w:r w:rsidRPr="00126C36">
        <w:t>Policy</w:t>
      </w:r>
      <w:r w:rsidRPr="00C91262">
        <w:t xml:space="preserve"> Statement</w:t>
      </w:r>
    </w:p>
    <w:p w14:paraId="3E09D5CC" w14:textId="076D986D" w:rsidR="00A56F85" w:rsidRPr="00C91262" w:rsidRDefault="00A56F85" w:rsidP="00A56F85">
      <w:pPr>
        <w:spacing w:before="240"/>
        <w:ind w:left="567"/>
      </w:pPr>
      <w:r>
        <w:t>BIZLINK employees actively work to create meaningful opportunities for people with disability and strive to reduce or eliminate barriers to participation and inclusion. We believe in promoting valued roles and that clients should have the freedom to access supports that respect their unique culture, diversity, values, and beliefs. We understand the importance of tailoring our support to meet individual needs and preferences.</w:t>
      </w:r>
    </w:p>
    <w:p w14:paraId="0E8058EF" w14:textId="77777777" w:rsidR="00754135" w:rsidRPr="00C91262" w:rsidRDefault="00754135" w:rsidP="001B6974">
      <w:pPr>
        <w:pStyle w:val="Heading4"/>
      </w:pPr>
      <w:r w:rsidRPr="00126C36">
        <w:t>Responsibilities</w:t>
      </w:r>
    </w:p>
    <w:p w14:paraId="5B7200BE" w14:textId="4D959428" w:rsidR="00EE78A9" w:rsidRPr="00C91262" w:rsidRDefault="00EE78A9" w:rsidP="001B6974">
      <w:pPr>
        <w:pStyle w:val="ListParagraph"/>
      </w:pPr>
      <w:r w:rsidRPr="00126C36">
        <w:t>Management</w:t>
      </w:r>
    </w:p>
    <w:p w14:paraId="7E619E8A" w14:textId="6BA0FCAD" w:rsidR="00EE78A9" w:rsidRPr="00C91262" w:rsidRDefault="003C556B" w:rsidP="006F4113">
      <w:pPr>
        <w:pStyle w:val="alphabeticallist"/>
        <w:numPr>
          <w:ilvl w:val="0"/>
          <w:numId w:val="65"/>
        </w:numPr>
      </w:pPr>
      <w:r w:rsidRPr="00C91262">
        <w:t>Ensure policies are available to employees, clients, and other stakeholders.</w:t>
      </w:r>
    </w:p>
    <w:p w14:paraId="1DDB8462" w14:textId="77777777" w:rsidR="00EE78A9" w:rsidRPr="00C91262" w:rsidRDefault="00EE78A9" w:rsidP="006F4113">
      <w:pPr>
        <w:pStyle w:val="alphabeticallist"/>
        <w:numPr>
          <w:ilvl w:val="0"/>
          <w:numId w:val="65"/>
        </w:numPr>
      </w:pPr>
      <w:r w:rsidRPr="00C91262">
        <w:t xml:space="preserve">Foster a commitment to achieving quality employment and other outcomes to achieve valued roles </w:t>
      </w:r>
      <w:proofErr w:type="gramStart"/>
      <w:r w:rsidRPr="00C91262">
        <w:t>e.g.</w:t>
      </w:r>
      <w:proofErr w:type="gramEnd"/>
      <w:r w:rsidRPr="00C91262">
        <w:t xml:space="preserve"> clients work in a wide range of jobs in a variety of roles and with commensurate income levels.</w:t>
      </w:r>
    </w:p>
    <w:p w14:paraId="087842A3" w14:textId="636FC88F" w:rsidR="00EE78A9" w:rsidRPr="00C91262" w:rsidRDefault="00EE78A9" w:rsidP="006F4113">
      <w:pPr>
        <w:pStyle w:val="alphabeticallist"/>
        <w:numPr>
          <w:ilvl w:val="0"/>
          <w:numId w:val="65"/>
        </w:numPr>
      </w:pPr>
      <w:r w:rsidRPr="00C91262">
        <w:t>Pro</w:t>
      </w:r>
      <w:r w:rsidR="00CB1701" w:rsidRPr="00C91262">
        <w:t>vide opportunities for</w:t>
      </w:r>
      <w:r w:rsidRPr="00C91262">
        <w:t xml:space="preserve"> participation of c</w:t>
      </w:r>
      <w:r w:rsidRPr="00C91262">
        <w:rPr>
          <w:rFonts w:eastAsia="Times New Roman" w:cs="Arial"/>
          <w:szCs w:val="24"/>
        </w:rPr>
        <w:t>lient</w:t>
      </w:r>
      <w:r w:rsidR="00492ACC" w:rsidRPr="00C91262">
        <w:rPr>
          <w:rFonts w:eastAsia="Times New Roman" w:cs="Arial"/>
          <w:szCs w:val="24"/>
        </w:rPr>
        <w:t xml:space="preserve">s and other </w:t>
      </w:r>
      <w:r w:rsidR="006716A7" w:rsidRPr="00C91262">
        <w:rPr>
          <w:rFonts w:eastAsia="Times New Roman" w:cs="Arial"/>
          <w:szCs w:val="24"/>
        </w:rPr>
        <w:t>stakeholders</w:t>
      </w:r>
      <w:r w:rsidRPr="00C91262">
        <w:rPr>
          <w:rFonts w:eastAsia="Times New Roman" w:cs="Arial"/>
          <w:szCs w:val="24"/>
        </w:rPr>
        <w:t xml:space="preserve"> in feedback meetings, Annual General Meetings, </w:t>
      </w:r>
      <w:proofErr w:type="gramStart"/>
      <w:r w:rsidRPr="00C91262">
        <w:rPr>
          <w:rFonts w:eastAsia="Times New Roman" w:cs="Arial"/>
          <w:szCs w:val="24"/>
        </w:rPr>
        <w:t>surveys</w:t>
      </w:r>
      <w:proofErr w:type="gramEnd"/>
      <w:r w:rsidRPr="00C91262">
        <w:rPr>
          <w:rFonts w:eastAsia="Times New Roman" w:cs="Arial"/>
          <w:szCs w:val="24"/>
        </w:rPr>
        <w:t xml:space="preserve"> and quality audits.</w:t>
      </w:r>
    </w:p>
    <w:p w14:paraId="42B30628" w14:textId="35E2DE2C" w:rsidR="00754135" w:rsidRPr="00C91262" w:rsidRDefault="00754135" w:rsidP="001B6974">
      <w:pPr>
        <w:pStyle w:val="ListParagraph"/>
      </w:pPr>
      <w:r w:rsidRPr="00126C36">
        <w:t>Employees</w:t>
      </w:r>
    </w:p>
    <w:p w14:paraId="11782C57" w14:textId="77777777" w:rsidR="00AE57EB" w:rsidRPr="00C91262" w:rsidRDefault="002F07E3" w:rsidP="005941B0">
      <w:pPr>
        <w:pStyle w:val="alphabeticallist"/>
        <w:numPr>
          <w:ilvl w:val="0"/>
          <w:numId w:val="36"/>
        </w:numPr>
      </w:pPr>
      <w:r w:rsidRPr="00C91262">
        <w:t>Pa</w:t>
      </w:r>
      <w:r w:rsidR="00B05430" w:rsidRPr="00C91262">
        <w:t xml:space="preserve">rticipate in training </w:t>
      </w:r>
      <w:r w:rsidRPr="00C91262">
        <w:t xml:space="preserve">regarding cultural awareness, including Aboriginal and </w:t>
      </w:r>
      <w:r w:rsidR="002248D1" w:rsidRPr="00C91262">
        <w:t>Torres Strait Islander culture,</w:t>
      </w:r>
      <w:r w:rsidR="00B05430" w:rsidRPr="00C91262">
        <w:t xml:space="preserve"> </w:t>
      </w:r>
      <w:r w:rsidR="00492ACC" w:rsidRPr="00C91262">
        <w:t xml:space="preserve">human </w:t>
      </w:r>
      <w:proofErr w:type="gramStart"/>
      <w:r w:rsidR="00492ACC" w:rsidRPr="00C91262">
        <w:t>rights</w:t>
      </w:r>
      <w:proofErr w:type="gramEnd"/>
      <w:r w:rsidR="00492ACC" w:rsidRPr="00C91262">
        <w:t xml:space="preserve"> and </w:t>
      </w:r>
      <w:r w:rsidRPr="00C91262">
        <w:t>person-centred approa</w:t>
      </w:r>
      <w:r w:rsidR="00492ACC" w:rsidRPr="00C91262">
        <w:t>ches</w:t>
      </w:r>
      <w:r w:rsidRPr="00C91262">
        <w:t>.</w:t>
      </w:r>
    </w:p>
    <w:p w14:paraId="7906705C" w14:textId="2E607FE0" w:rsidR="00AE57EB" w:rsidRPr="00C91262" w:rsidRDefault="002F07E3" w:rsidP="005941B0">
      <w:pPr>
        <w:pStyle w:val="alphabeticallist"/>
        <w:numPr>
          <w:ilvl w:val="0"/>
          <w:numId w:val="36"/>
        </w:numPr>
      </w:pPr>
      <w:r w:rsidRPr="00C91262">
        <w:t>Respect clients as individuals who can make a valuable contribution by participating in their community, including work, learning and social pursuits.</w:t>
      </w:r>
      <w:r w:rsidR="00EE78A9" w:rsidRPr="00C91262">
        <w:t xml:space="preserve"> Do not assume that a particular job is appropriate because of the client’s age, gender</w:t>
      </w:r>
      <w:r w:rsidR="005F19F7" w:rsidRPr="00C91262">
        <w:t xml:space="preserve"> identity</w:t>
      </w:r>
      <w:r w:rsidR="00EE78A9" w:rsidRPr="00C91262">
        <w:t xml:space="preserve">, culture, heritage, language, faith, sexual </w:t>
      </w:r>
      <w:r w:rsidR="005F19F7" w:rsidRPr="00C91262">
        <w:t>orientation (LGBT</w:t>
      </w:r>
      <w:r w:rsidR="00773A61">
        <w:t>IQ+</w:t>
      </w:r>
      <w:r w:rsidR="005F19F7" w:rsidRPr="00C91262">
        <w:t>)</w:t>
      </w:r>
      <w:r w:rsidR="00EE78A9" w:rsidRPr="00C91262">
        <w:t xml:space="preserve">, relationship status, </w:t>
      </w:r>
      <w:proofErr w:type="gramStart"/>
      <w:r w:rsidR="00EE78A9" w:rsidRPr="00C91262">
        <w:t>disability</w:t>
      </w:r>
      <w:proofErr w:type="gramEnd"/>
      <w:r w:rsidR="00EE78A9" w:rsidRPr="00C91262">
        <w:t xml:space="preserve"> or other factors.</w:t>
      </w:r>
    </w:p>
    <w:p w14:paraId="0DE3109E" w14:textId="77777777" w:rsidR="00AE57EB" w:rsidRPr="00C91262" w:rsidRDefault="002F07E3" w:rsidP="005941B0">
      <w:pPr>
        <w:pStyle w:val="alphabeticallist"/>
        <w:numPr>
          <w:ilvl w:val="0"/>
          <w:numId w:val="36"/>
        </w:numPr>
      </w:pPr>
      <w:r w:rsidRPr="00C91262">
        <w:t xml:space="preserve">Demonstrate positive communication and attitudes that reflect our values. For example, speak positively and respectfully about clients and avoid the use of labels, derogatory, </w:t>
      </w:r>
      <w:proofErr w:type="gramStart"/>
      <w:r w:rsidRPr="00C91262">
        <w:t>disres</w:t>
      </w:r>
      <w:r w:rsidR="00A53BF9" w:rsidRPr="00C91262">
        <w:t>pectful</w:t>
      </w:r>
      <w:proofErr w:type="gramEnd"/>
      <w:r w:rsidR="00A53BF9" w:rsidRPr="00C91262">
        <w:t xml:space="preserve"> or patronising language.</w:t>
      </w:r>
    </w:p>
    <w:p w14:paraId="517E21C3" w14:textId="2CFD1995" w:rsidR="00866B66" w:rsidRPr="00C91262" w:rsidRDefault="00866B66" w:rsidP="005941B0">
      <w:pPr>
        <w:pStyle w:val="alphabeticallist"/>
        <w:numPr>
          <w:ilvl w:val="0"/>
          <w:numId w:val="36"/>
        </w:numPr>
      </w:pPr>
      <w:r w:rsidRPr="00C91262">
        <w:lastRenderedPageBreak/>
        <w:t xml:space="preserve">Ensure clients have a current Job Plan </w:t>
      </w:r>
      <w:r w:rsidR="000438E8">
        <w:t xml:space="preserve">or Goal Plan </w:t>
      </w:r>
      <w:r w:rsidRPr="00C91262">
        <w:t>completed in accordance with the Policy on Individual Outcomes and:</w:t>
      </w:r>
    </w:p>
    <w:p w14:paraId="6EE20BC8" w14:textId="5ED2D043" w:rsidR="00866B66" w:rsidRPr="00C91262" w:rsidRDefault="00866B66" w:rsidP="006F4113">
      <w:pPr>
        <w:pStyle w:val="RomanList"/>
        <w:numPr>
          <w:ilvl w:val="0"/>
          <w:numId w:val="64"/>
        </w:numPr>
        <w:rPr>
          <w:lang w:eastAsia="en-AU"/>
        </w:rPr>
      </w:pPr>
      <w:r w:rsidRPr="00C91262">
        <w:rPr>
          <w:lang w:eastAsia="en-AU"/>
        </w:rPr>
        <w:t>Consider physical or social barriers and detail strategies to overcome or lessen their impact on achiev</w:t>
      </w:r>
      <w:r w:rsidR="00492ACC" w:rsidRPr="00C91262">
        <w:rPr>
          <w:lang w:eastAsia="en-AU"/>
        </w:rPr>
        <w:t>ing participation and inclusion.</w:t>
      </w:r>
    </w:p>
    <w:p w14:paraId="0723813C" w14:textId="7226FEDC" w:rsidR="00866B66" w:rsidRPr="00C91262" w:rsidRDefault="00866B66" w:rsidP="006F4113">
      <w:pPr>
        <w:pStyle w:val="RomanList"/>
        <w:numPr>
          <w:ilvl w:val="0"/>
          <w:numId w:val="64"/>
        </w:numPr>
        <w:rPr>
          <w:lang w:eastAsia="en-AU"/>
        </w:rPr>
      </w:pPr>
      <w:r w:rsidRPr="00C91262">
        <w:t>Build on existing competencies to increase the prospect of securing and maintaining employ</w:t>
      </w:r>
      <w:r w:rsidR="00492ACC" w:rsidRPr="00C91262">
        <w:t>ment.</w:t>
      </w:r>
    </w:p>
    <w:p w14:paraId="5F05B315" w14:textId="00FCCC89" w:rsidR="00866B66" w:rsidRPr="00C91262" w:rsidRDefault="00866B66" w:rsidP="006F4113">
      <w:pPr>
        <w:pStyle w:val="RomanList"/>
        <w:numPr>
          <w:ilvl w:val="0"/>
          <w:numId w:val="64"/>
        </w:numPr>
        <w:rPr>
          <w:lang w:eastAsia="en-AU"/>
        </w:rPr>
      </w:pPr>
      <w:r w:rsidRPr="00C91262">
        <w:t>Develop job preferences and, where required, training or other development opportunities to enable the achievem</w:t>
      </w:r>
      <w:r w:rsidR="00492ACC" w:rsidRPr="00C91262">
        <w:t>ent of employment or life goals.</w:t>
      </w:r>
    </w:p>
    <w:p w14:paraId="6B6CFCD3" w14:textId="41D815FB" w:rsidR="00866B66" w:rsidRPr="00C91262" w:rsidRDefault="00866B66" w:rsidP="00866B66">
      <w:pPr>
        <w:pStyle w:val="RomanList"/>
      </w:pPr>
      <w:r w:rsidRPr="00C91262">
        <w:t>Engage the support network</w:t>
      </w:r>
      <w:r w:rsidR="000F0762">
        <w:t xml:space="preserve"> (</w:t>
      </w:r>
      <w:r w:rsidR="000F0762" w:rsidRPr="000F0762">
        <w:t>families, friends, carers and/or advocates</w:t>
      </w:r>
      <w:r w:rsidR="000F0762">
        <w:t>)</w:t>
      </w:r>
      <w:r w:rsidRPr="00C91262">
        <w:t xml:space="preserve">, where involved with the client’s consent, to participate </w:t>
      </w:r>
      <w:r w:rsidR="00492ACC" w:rsidRPr="00C91262">
        <w:t>in developing the Job Plan</w:t>
      </w:r>
      <w:r w:rsidR="000438E8">
        <w:t xml:space="preserve"> or Goal Plan</w:t>
      </w:r>
      <w:r w:rsidR="00492ACC" w:rsidRPr="00C91262">
        <w:t>.</w:t>
      </w:r>
    </w:p>
    <w:p w14:paraId="4CCBDA4D" w14:textId="64AD6495" w:rsidR="002F07E3" w:rsidRPr="00C91262" w:rsidRDefault="002F07E3" w:rsidP="005941B0">
      <w:pPr>
        <w:pStyle w:val="alphabeticallist"/>
        <w:numPr>
          <w:ilvl w:val="0"/>
          <w:numId w:val="36"/>
        </w:numPr>
      </w:pPr>
      <w:r w:rsidRPr="00C91262">
        <w:t>Present people with disability positively in our publications and promotions</w:t>
      </w:r>
      <w:r w:rsidR="00A53BF9" w:rsidRPr="00C91262">
        <w:t xml:space="preserve"> </w:t>
      </w:r>
      <w:proofErr w:type="gramStart"/>
      <w:r w:rsidR="00A53BF9" w:rsidRPr="00C91262">
        <w:t>e.g.</w:t>
      </w:r>
      <w:proofErr w:type="gramEnd"/>
      <w:r w:rsidR="00A53BF9" w:rsidRPr="00C91262">
        <w:t xml:space="preserve"> photographs and</w:t>
      </w:r>
      <w:r w:rsidRPr="00C91262">
        <w:t xml:space="preserve"> articles demonstrate people with disability in valued roles.</w:t>
      </w:r>
    </w:p>
    <w:p w14:paraId="724C92B3" w14:textId="3ECC2266" w:rsidR="00754135" w:rsidRPr="00C91262" w:rsidRDefault="002F07E3" w:rsidP="005941B0">
      <w:pPr>
        <w:pStyle w:val="alphabeticallist"/>
        <w:numPr>
          <w:ilvl w:val="0"/>
          <w:numId w:val="36"/>
        </w:numPr>
      </w:pPr>
      <w:r w:rsidRPr="00C91262">
        <w:t xml:space="preserve">Provide clients with opportunities to secure and maintain </w:t>
      </w:r>
      <w:r w:rsidR="00603D9F" w:rsidRPr="00C91262">
        <w:t>quality employment and</w:t>
      </w:r>
    </w:p>
    <w:p w14:paraId="761F6ADB" w14:textId="26DF28F9" w:rsidR="00492ACC" w:rsidRPr="00C91262" w:rsidRDefault="00492ACC" w:rsidP="005941B0">
      <w:pPr>
        <w:pStyle w:val="RomanList"/>
        <w:numPr>
          <w:ilvl w:val="0"/>
          <w:numId w:val="37"/>
        </w:numPr>
      </w:pPr>
      <w:r w:rsidRPr="00C91262">
        <w:t xml:space="preserve">Match jobs to current and potential skills and employment goals, as detailed in the Job Plan </w:t>
      </w:r>
      <w:r w:rsidR="000438E8">
        <w:t xml:space="preserve">or Goal Plan </w:t>
      </w:r>
      <w:r w:rsidRPr="00C91262">
        <w:t>or as otherwise agreed.</w:t>
      </w:r>
    </w:p>
    <w:p w14:paraId="55DC5B7A" w14:textId="169D758B" w:rsidR="00314F53" w:rsidRPr="00C91262" w:rsidRDefault="00314F53" w:rsidP="005941B0">
      <w:pPr>
        <w:pStyle w:val="RomanList"/>
        <w:numPr>
          <w:ilvl w:val="0"/>
          <w:numId w:val="37"/>
        </w:numPr>
      </w:pPr>
      <w:r w:rsidRPr="00C91262">
        <w:t>Ensure pay is award level or matched to productivity using the Supported Wages System.</w:t>
      </w:r>
    </w:p>
    <w:p w14:paraId="3CC51DD2" w14:textId="41C23FBC" w:rsidR="002F07E3" w:rsidRPr="00C91262" w:rsidRDefault="002F07E3" w:rsidP="005941B0">
      <w:pPr>
        <w:pStyle w:val="RomanList"/>
        <w:numPr>
          <w:ilvl w:val="0"/>
          <w:numId w:val="37"/>
        </w:numPr>
      </w:pPr>
      <w:r w:rsidRPr="00C91262">
        <w:t>Provide on and off-site support to facilitate inclusion and participation with co-workers and other</w:t>
      </w:r>
      <w:r w:rsidR="00510137" w:rsidRPr="00C91262">
        <w:t xml:space="preserve">s </w:t>
      </w:r>
      <w:proofErr w:type="gramStart"/>
      <w:r w:rsidR="00510137" w:rsidRPr="00C91262">
        <w:t>e.g.</w:t>
      </w:r>
      <w:proofErr w:type="gramEnd"/>
      <w:r w:rsidR="00510137" w:rsidRPr="00C91262">
        <w:t xml:space="preserve"> customers, </w:t>
      </w:r>
      <w:r w:rsidR="00492ACC" w:rsidRPr="00C91262">
        <w:t>with consideration of individual needs and employment arrangements. Reflecting our value that “people with disability have a right to receive individualised support to become competent and valued employees”.</w:t>
      </w:r>
    </w:p>
    <w:p w14:paraId="7115C2D9" w14:textId="6B4D4143" w:rsidR="002F07E3" w:rsidRPr="00C91262" w:rsidRDefault="002F07E3" w:rsidP="005941B0">
      <w:pPr>
        <w:pStyle w:val="RomanList"/>
        <w:numPr>
          <w:ilvl w:val="0"/>
          <w:numId w:val="37"/>
        </w:numPr>
      </w:pPr>
      <w:r w:rsidRPr="00C91262">
        <w:t xml:space="preserve">Use support strategies that utilise typical workplace facilities, equipment, training and services </w:t>
      </w:r>
      <w:r w:rsidR="00603D9F" w:rsidRPr="00C91262">
        <w:t xml:space="preserve">in a manner and at times that coincide with those of co-workers </w:t>
      </w:r>
      <w:proofErr w:type="gramStart"/>
      <w:r w:rsidR="00603D9F" w:rsidRPr="00C91262">
        <w:t>e.g.</w:t>
      </w:r>
      <w:proofErr w:type="gramEnd"/>
      <w:r w:rsidR="00603D9F" w:rsidRPr="00C91262">
        <w:t xml:space="preserve"> breaks, meals, social events. This </w:t>
      </w:r>
      <w:r w:rsidRPr="00C91262">
        <w:t>avoid</w:t>
      </w:r>
      <w:r w:rsidR="00603D9F" w:rsidRPr="00C91262">
        <w:t>s</w:t>
      </w:r>
      <w:r w:rsidRPr="00C91262">
        <w:t xml:space="preserve"> segregation</w:t>
      </w:r>
      <w:r w:rsidR="00603D9F" w:rsidRPr="00C91262">
        <w:t>.</w:t>
      </w:r>
    </w:p>
    <w:p w14:paraId="5445F25C" w14:textId="52BC8956" w:rsidR="002F07E3" w:rsidRPr="00C91262" w:rsidRDefault="002F07E3" w:rsidP="005941B0">
      <w:pPr>
        <w:pStyle w:val="RomanList"/>
        <w:numPr>
          <w:ilvl w:val="0"/>
          <w:numId w:val="37"/>
        </w:numPr>
      </w:pPr>
      <w:r w:rsidRPr="00C91262">
        <w:t xml:space="preserve">Use natural </w:t>
      </w:r>
      <w:r w:rsidR="00603D9F" w:rsidRPr="00C91262">
        <w:t xml:space="preserve">workplace </w:t>
      </w:r>
      <w:r w:rsidRPr="00C91262">
        <w:t xml:space="preserve">supports </w:t>
      </w:r>
      <w:proofErr w:type="gramStart"/>
      <w:r w:rsidR="00603D9F" w:rsidRPr="00C91262">
        <w:t>e.g.</w:t>
      </w:r>
      <w:proofErr w:type="gramEnd"/>
      <w:r w:rsidR="00603D9F" w:rsidRPr="00C91262">
        <w:t xml:space="preserve"> co-workers as mentors </w:t>
      </w:r>
      <w:r w:rsidRPr="00C91262">
        <w:t xml:space="preserve">whose behaviours and attributes </w:t>
      </w:r>
      <w:r w:rsidR="00603D9F" w:rsidRPr="00C91262">
        <w:t>the client can model.</w:t>
      </w:r>
    </w:p>
    <w:p w14:paraId="10FE4581" w14:textId="49534592" w:rsidR="002F07E3" w:rsidRPr="00C91262" w:rsidRDefault="002F07E3" w:rsidP="005941B0">
      <w:pPr>
        <w:pStyle w:val="RomanList"/>
        <w:numPr>
          <w:ilvl w:val="0"/>
          <w:numId w:val="37"/>
        </w:numPr>
      </w:pPr>
      <w:r w:rsidRPr="00C91262">
        <w:t>Monitor placements within the same worksite to avoid the risk of creating an enclave that may promote social isolation, emphasise difference and create segregation from the general workforce.</w:t>
      </w:r>
    </w:p>
    <w:p w14:paraId="4D624A5D" w14:textId="7CC70901" w:rsidR="002F07E3" w:rsidRPr="00C91262" w:rsidRDefault="002F07E3" w:rsidP="005941B0">
      <w:pPr>
        <w:pStyle w:val="alphabeticallist"/>
        <w:numPr>
          <w:ilvl w:val="0"/>
          <w:numId w:val="36"/>
        </w:numPr>
      </w:pPr>
      <w:r w:rsidRPr="00C91262">
        <w:t xml:space="preserve">Provide opportunities to participate by connecting with people and services by using local community resources, </w:t>
      </w:r>
      <w:proofErr w:type="gramStart"/>
      <w:r w:rsidRPr="00C91262">
        <w:t>e.g.</w:t>
      </w:r>
      <w:proofErr w:type="gramEnd"/>
      <w:r w:rsidRPr="00C91262">
        <w:t xml:space="preserve"> assisting clients to link in with mental health supports, leisure, recreation, accommodation and advocacy services as </w:t>
      </w:r>
      <w:r w:rsidR="00B05430" w:rsidRPr="00C91262">
        <w:t>per</w:t>
      </w:r>
      <w:r w:rsidRPr="00C91262">
        <w:t xml:space="preserve"> individual needs, employment or other goals.</w:t>
      </w:r>
    </w:p>
    <w:p w14:paraId="5D388B9F" w14:textId="047B57DC" w:rsidR="00D030F1" w:rsidRPr="000438E8" w:rsidRDefault="002F07E3" w:rsidP="005941B0">
      <w:pPr>
        <w:pStyle w:val="alphabeticallist"/>
        <w:numPr>
          <w:ilvl w:val="0"/>
          <w:numId w:val="36"/>
        </w:numPr>
        <w:rPr>
          <w:rFonts w:cs="Arial"/>
          <w:szCs w:val="24"/>
        </w:rPr>
      </w:pPr>
      <w:r w:rsidRPr="00C91262">
        <w:t xml:space="preserve">Provide clients with opportunities to have their voices heard on decisions that affect them </w:t>
      </w:r>
      <w:proofErr w:type="gramStart"/>
      <w:r w:rsidRPr="00C91262">
        <w:t>e.g.</w:t>
      </w:r>
      <w:proofErr w:type="gramEnd"/>
      <w:r w:rsidRPr="00C91262">
        <w:t xml:space="preserve"> participation in developing their Job Plan</w:t>
      </w:r>
      <w:r w:rsidR="009152C3">
        <w:t xml:space="preserve"> or Goal Plan</w:t>
      </w:r>
      <w:r w:rsidRPr="00C91262">
        <w:t>, being encouraged to provide feedback through surveys and groups and promoting awareness of the complaints procedure.</w:t>
      </w:r>
    </w:p>
    <w:p w14:paraId="18D058F4" w14:textId="1396184C" w:rsidR="000438E8" w:rsidRPr="000438E8" w:rsidRDefault="009152C3" w:rsidP="000438E8">
      <w:pPr>
        <w:pStyle w:val="alphabeticallist"/>
        <w:numPr>
          <w:ilvl w:val="0"/>
          <w:numId w:val="36"/>
        </w:numPr>
        <w:rPr>
          <w:rFonts w:cs="Arial"/>
          <w:szCs w:val="24"/>
        </w:rPr>
      </w:pPr>
      <w:r>
        <w:rPr>
          <w:rFonts w:cs="Arial"/>
          <w:szCs w:val="24"/>
        </w:rPr>
        <w:t>U</w:t>
      </w:r>
      <w:r w:rsidR="000438E8" w:rsidRPr="000438E8">
        <w:rPr>
          <w:rFonts w:cs="Arial"/>
          <w:szCs w:val="24"/>
        </w:rPr>
        <w:t xml:space="preserve">nderstand the key roles that culture, diversity, values and beliefs play in </w:t>
      </w:r>
      <w:r>
        <w:rPr>
          <w:rFonts w:cs="Arial"/>
          <w:szCs w:val="24"/>
        </w:rPr>
        <w:t>clients</w:t>
      </w:r>
      <w:r w:rsidR="000438E8" w:rsidRPr="000438E8">
        <w:rPr>
          <w:rFonts w:cs="Arial"/>
          <w:szCs w:val="24"/>
        </w:rPr>
        <w:t xml:space="preserve"> lives and ensure these roles are identified and responded to in a sensitive manner. Services are responsive to the diversity of each</w:t>
      </w:r>
      <w:r>
        <w:rPr>
          <w:rFonts w:cs="Arial"/>
          <w:szCs w:val="24"/>
        </w:rPr>
        <w:t xml:space="preserve"> client</w:t>
      </w:r>
      <w:r w:rsidR="000438E8" w:rsidRPr="000438E8">
        <w:rPr>
          <w:rFonts w:cs="Arial"/>
          <w:szCs w:val="24"/>
        </w:rPr>
        <w:t xml:space="preserve"> and promote a respectful workplace for everyone. </w:t>
      </w:r>
    </w:p>
    <w:p w14:paraId="08D6871E" w14:textId="183947DC" w:rsidR="000438E8" w:rsidRDefault="009152C3" w:rsidP="00E235D5">
      <w:pPr>
        <w:pStyle w:val="alphabeticallist"/>
        <w:numPr>
          <w:ilvl w:val="0"/>
          <w:numId w:val="36"/>
        </w:numPr>
        <w:rPr>
          <w:rFonts w:cs="Arial"/>
          <w:szCs w:val="24"/>
        </w:rPr>
      </w:pPr>
      <w:r w:rsidRPr="009152C3">
        <w:rPr>
          <w:rFonts w:cs="Arial"/>
          <w:szCs w:val="24"/>
        </w:rPr>
        <w:t xml:space="preserve">Research the persons cultural background and seek advice or assistance if required. </w:t>
      </w:r>
      <w:r w:rsidR="000438E8" w:rsidRPr="009152C3">
        <w:rPr>
          <w:rFonts w:cs="Arial"/>
          <w:szCs w:val="24"/>
        </w:rPr>
        <w:t xml:space="preserve">Culture, diversity, </w:t>
      </w:r>
      <w:proofErr w:type="gramStart"/>
      <w:r w:rsidR="000438E8" w:rsidRPr="009152C3">
        <w:rPr>
          <w:rFonts w:cs="Arial"/>
          <w:szCs w:val="24"/>
        </w:rPr>
        <w:t>values</w:t>
      </w:r>
      <w:proofErr w:type="gramEnd"/>
      <w:r w:rsidR="000438E8" w:rsidRPr="009152C3">
        <w:rPr>
          <w:rFonts w:cs="Arial"/>
          <w:szCs w:val="24"/>
        </w:rPr>
        <w:t xml:space="preserve"> and beliefs is especially important when considering how people respond to disability. Cultures have differing views towards disability and it's important to gain insight into the possible impact this may have before offering information or support. The first point of contact can either be successful or create an unnecessary barrier that may take a long time to rectify. The stigma of disability within some communities may also be a barrier. Some Aboriginal communities </w:t>
      </w:r>
      <w:r w:rsidR="000438E8" w:rsidRPr="009152C3">
        <w:rPr>
          <w:rFonts w:cs="Arial"/>
          <w:szCs w:val="24"/>
        </w:rPr>
        <w:lastRenderedPageBreak/>
        <w:t>do not have a word for disability and the way in which Aboriginal people with disability are part of their local community may differ to that of the wider community. Understanding the cultural context and background of people with disability is critical to addressing their needs and to building inclusive communities. Respect, understanding, and a flexible approach to communication can assist in overcoming many of these barriers to participation.</w:t>
      </w:r>
    </w:p>
    <w:p w14:paraId="2D9285C4" w14:textId="15E91149" w:rsidR="009152C3" w:rsidRPr="009152C3" w:rsidRDefault="009152C3" w:rsidP="009152C3">
      <w:pPr>
        <w:pStyle w:val="alphabeticallist"/>
        <w:numPr>
          <w:ilvl w:val="0"/>
          <w:numId w:val="36"/>
        </w:numPr>
        <w:rPr>
          <w:rFonts w:cs="Arial"/>
          <w:szCs w:val="24"/>
        </w:rPr>
      </w:pPr>
      <w:r w:rsidRPr="009152C3">
        <w:rPr>
          <w:rFonts w:cs="Arial"/>
          <w:szCs w:val="24"/>
        </w:rPr>
        <w:t xml:space="preserve">Employees support </w:t>
      </w:r>
      <w:r>
        <w:rPr>
          <w:rFonts w:cs="Arial"/>
          <w:szCs w:val="24"/>
        </w:rPr>
        <w:t>each client</w:t>
      </w:r>
      <w:r w:rsidR="000E1139">
        <w:rPr>
          <w:rFonts w:cs="Arial"/>
          <w:szCs w:val="24"/>
        </w:rPr>
        <w:t>’</w:t>
      </w:r>
      <w:r>
        <w:rPr>
          <w:rFonts w:cs="Arial"/>
          <w:szCs w:val="24"/>
        </w:rPr>
        <w:t>s</w:t>
      </w:r>
      <w:r w:rsidRPr="009152C3">
        <w:rPr>
          <w:rFonts w:cs="Arial"/>
          <w:szCs w:val="24"/>
        </w:rPr>
        <w:t xml:space="preserve"> right </w:t>
      </w:r>
      <w:r>
        <w:rPr>
          <w:rFonts w:cs="Arial"/>
          <w:szCs w:val="24"/>
        </w:rPr>
        <w:t xml:space="preserve">to </w:t>
      </w:r>
      <w:r w:rsidRPr="009152C3">
        <w:rPr>
          <w:rFonts w:cs="Arial"/>
          <w:szCs w:val="24"/>
        </w:rPr>
        <w:t>practise their culture</w:t>
      </w:r>
      <w:r w:rsidR="00A56F85">
        <w:rPr>
          <w:rFonts w:cs="Arial"/>
          <w:szCs w:val="24"/>
        </w:rPr>
        <w:t>,</w:t>
      </w:r>
      <w:r w:rsidRPr="009152C3">
        <w:rPr>
          <w:rFonts w:cs="Arial"/>
          <w:szCs w:val="24"/>
        </w:rPr>
        <w:t xml:space="preserve"> common values</w:t>
      </w:r>
      <w:r w:rsidR="00A56F85">
        <w:rPr>
          <w:rFonts w:cs="Arial"/>
          <w:szCs w:val="24"/>
        </w:rPr>
        <w:t>,</w:t>
      </w:r>
      <w:r w:rsidRPr="009152C3">
        <w:rPr>
          <w:rFonts w:cs="Arial"/>
          <w:szCs w:val="24"/>
        </w:rPr>
        <w:t xml:space="preserve"> and beliefs</w:t>
      </w:r>
      <w:r w:rsidR="00A56F85">
        <w:rPr>
          <w:rFonts w:cs="Arial"/>
          <w:szCs w:val="24"/>
        </w:rPr>
        <w:t>.</w:t>
      </w:r>
      <w:r w:rsidRPr="009152C3">
        <w:rPr>
          <w:rFonts w:cs="Arial"/>
          <w:szCs w:val="24"/>
        </w:rPr>
        <w:t xml:space="preserve"> </w:t>
      </w:r>
      <w:r w:rsidR="00A56F85">
        <w:rPr>
          <w:rFonts w:cs="Arial"/>
          <w:szCs w:val="24"/>
        </w:rPr>
        <w:t>W</w:t>
      </w:r>
      <w:r w:rsidRPr="009152C3">
        <w:rPr>
          <w:rFonts w:cs="Arial"/>
          <w:szCs w:val="24"/>
        </w:rPr>
        <w:t>hile accessing supports employees:</w:t>
      </w:r>
    </w:p>
    <w:p w14:paraId="69227D61" w14:textId="335D0715" w:rsidR="009152C3" w:rsidRPr="009152C3" w:rsidRDefault="009152C3" w:rsidP="008A1CC7">
      <w:pPr>
        <w:pStyle w:val="alphabeticallist"/>
        <w:numPr>
          <w:ilvl w:val="0"/>
          <w:numId w:val="275"/>
        </w:numPr>
        <w:rPr>
          <w:rFonts w:cs="Arial"/>
          <w:szCs w:val="24"/>
        </w:rPr>
      </w:pPr>
      <w:r w:rsidRPr="009152C3">
        <w:rPr>
          <w:rFonts w:cs="Arial"/>
          <w:szCs w:val="24"/>
        </w:rPr>
        <w:t xml:space="preserve">Build a trusting relationship with the </w:t>
      </w:r>
      <w:proofErr w:type="gramStart"/>
      <w:r>
        <w:rPr>
          <w:rFonts w:cs="Arial"/>
          <w:szCs w:val="24"/>
        </w:rPr>
        <w:t>client</w:t>
      </w:r>
      <w:proofErr w:type="gramEnd"/>
    </w:p>
    <w:p w14:paraId="6B30CF86" w14:textId="7E165EAF" w:rsidR="009152C3" w:rsidRPr="009152C3" w:rsidRDefault="009152C3" w:rsidP="008A1CC7">
      <w:pPr>
        <w:pStyle w:val="alphabeticallist"/>
        <w:numPr>
          <w:ilvl w:val="0"/>
          <w:numId w:val="275"/>
        </w:numPr>
        <w:rPr>
          <w:rFonts w:cs="Arial"/>
          <w:szCs w:val="24"/>
        </w:rPr>
      </w:pPr>
      <w:r w:rsidRPr="009152C3">
        <w:rPr>
          <w:rFonts w:cs="Arial"/>
          <w:szCs w:val="24"/>
        </w:rPr>
        <w:t xml:space="preserve">Are aware of and sensitive to their own culture and </w:t>
      </w:r>
      <w:proofErr w:type="gramStart"/>
      <w:r w:rsidRPr="009152C3">
        <w:rPr>
          <w:rFonts w:cs="Arial"/>
          <w:szCs w:val="24"/>
        </w:rPr>
        <w:t>behaviour</w:t>
      </w:r>
      <w:proofErr w:type="gramEnd"/>
    </w:p>
    <w:p w14:paraId="4A9626FD" w14:textId="71B63184" w:rsidR="009152C3" w:rsidRPr="009152C3" w:rsidRDefault="009152C3" w:rsidP="008A1CC7">
      <w:pPr>
        <w:pStyle w:val="alphabeticallist"/>
        <w:numPr>
          <w:ilvl w:val="0"/>
          <w:numId w:val="275"/>
        </w:numPr>
        <w:rPr>
          <w:rFonts w:cs="Arial"/>
          <w:szCs w:val="24"/>
        </w:rPr>
      </w:pPr>
      <w:r w:rsidRPr="009152C3">
        <w:rPr>
          <w:rFonts w:cs="Arial"/>
          <w:szCs w:val="24"/>
        </w:rPr>
        <w:t xml:space="preserve">Do not make </w:t>
      </w:r>
      <w:proofErr w:type="gramStart"/>
      <w:r w:rsidRPr="009152C3">
        <w:rPr>
          <w:rFonts w:cs="Arial"/>
          <w:szCs w:val="24"/>
        </w:rPr>
        <w:t>assumptions</w:t>
      </w:r>
      <w:proofErr w:type="gramEnd"/>
    </w:p>
    <w:p w14:paraId="7D62938B" w14:textId="6B0AA6D9" w:rsidR="009152C3" w:rsidRPr="009152C3" w:rsidRDefault="009152C3" w:rsidP="008A1CC7">
      <w:pPr>
        <w:pStyle w:val="alphabeticallist"/>
        <w:numPr>
          <w:ilvl w:val="0"/>
          <w:numId w:val="275"/>
        </w:numPr>
        <w:rPr>
          <w:rFonts w:cs="Arial"/>
          <w:szCs w:val="24"/>
        </w:rPr>
      </w:pPr>
      <w:r w:rsidRPr="009152C3">
        <w:rPr>
          <w:rFonts w:cs="Arial"/>
          <w:szCs w:val="24"/>
        </w:rPr>
        <w:t>Focus on similarities</w:t>
      </w:r>
      <w:r w:rsidR="00A56F85">
        <w:rPr>
          <w:rFonts w:cs="Arial"/>
          <w:szCs w:val="24"/>
        </w:rPr>
        <w:t>,</w:t>
      </w:r>
      <w:r w:rsidRPr="009152C3">
        <w:rPr>
          <w:rFonts w:cs="Arial"/>
          <w:szCs w:val="24"/>
        </w:rPr>
        <w:t xml:space="preserve"> for example</w:t>
      </w:r>
      <w:r w:rsidR="00A56F85">
        <w:rPr>
          <w:rFonts w:cs="Arial"/>
          <w:szCs w:val="24"/>
        </w:rPr>
        <w:t>,</w:t>
      </w:r>
      <w:r w:rsidRPr="009152C3">
        <w:rPr>
          <w:rFonts w:cs="Arial"/>
          <w:szCs w:val="24"/>
        </w:rPr>
        <w:t xml:space="preserve"> being a parent, shared interests (sport, hobbies, TV shows), knowledge of disability, shared life </w:t>
      </w:r>
      <w:proofErr w:type="gramStart"/>
      <w:r w:rsidRPr="009152C3">
        <w:rPr>
          <w:rFonts w:cs="Arial"/>
          <w:szCs w:val="24"/>
        </w:rPr>
        <w:t>experiences</w:t>
      </w:r>
      <w:proofErr w:type="gramEnd"/>
      <w:r w:rsidRPr="009152C3">
        <w:rPr>
          <w:rFonts w:cs="Arial"/>
          <w:szCs w:val="24"/>
        </w:rPr>
        <w:t xml:space="preserve"> </w:t>
      </w:r>
    </w:p>
    <w:p w14:paraId="49C34151" w14:textId="1272CC01" w:rsidR="009152C3" w:rsidRPr="009152C3" w:rsidRDefault="009152C3" w:rsidP="008A1CC7">
      <w:pPr>
        <w:pStyle w:val="alphabeticallist"/>
        <w:numPr>
          <w:ilvl w:val="0"/>
          <w:numId w:val="275"/>
        </w:numPr>
        <w:rPr>
          <w:rFonts w:cs="Arial"/>
          <w:szCs w:val="24"/>
        </w:rPr>
      </w:pPr>
      <w:r w:rsidRPr="009152C3">
        <w:rPr>
          <w:rFonts w:cs="Arial"/>
          <w:szCs w:val="24"/>
        </w:rPr>
        <w:t xml:space="preserve">Are flexible and patient to foster and cater for diverse </w:t>
      </w:r>
      <w:proofErr w:type="gramStart"/>
      <w:r w:rsidRPr="009152C3">
        <w:rPr>
          <w:rFonts w:cs="Arial"/>
          <w:szCs w:val="24"/>
        </w:rPr>
        <w:t>needs</w:t>
      </w:r>
      <w:proofErr w:type="gramEnd"/>
    </w:p>
    <w:p w14:paraId="62ADAA26" w14:textId="0447DBFB" w:rsidR="009152C3" w:rsidRPr="009152C3" w:rsidRDefault="009152C3" w:rsidP="008A1CC7">
      <w:pPr>
        <w:pStyle w:val="alphabeticallist"/>
        <w:numPr>
          <w:ilvl w:val="0"/>
          <w:numId w:val="275"/>
        </w:numPr>
        <w:rPr>
          <w:rFonts w:cs="Arial"/>
          <w:szCs w:val="24"/>
        </w:rPr>
      </w:pPr>
      <w:r w:rsidRPr="009152C3">
        <w:rPr>
          <w:rFonts w:cs="Arial"/>
          <w:szCs w:val="24"/>
        </w:rPr>
        <w:t>Explain that BIZLINK has some obligations that cannot be changed and that we must do certain things and complete certain form</w:t>
      </w:r>
      <w:r>
        <w:rPr>
          <w:rFonts w:cs="Arial"/>
          <w:szCs w:val="24"/>
        </w:rPr>
        <w:t>s</w:t>
      </w:r>
      <w:r w:rsidRPr="009152C3">
        <w:rPr>
          <w:rFonts w:cs="Arial"/>
          <w:szCs w:val="24"/>
        </w:rPr>
        <w:t xml:space="preserve">. For instance, our legal and duty of care requirements, accountability for funding, quality assurance. That we must provide our service in accordance with any guidelines and that some parts of our service cannot be changed </w:t>
      </w:r>
    </w:p>
    <w:p w14:paraId="3B6558F5" w14:textId="7073330C" w:rsidR="009152C3" w:rsidRPr="009152C3" w:rsidRDefault="009152C3" w:rsidP="008A1CC7">
      <w:pPr>
        <w:pStyle w:val="alphabeticallist"/>
        <w:numPr>
          <w:ilvl w:val="0"/>
          <w:numId w:val="275"/>
        </w:numPr>
        <w:rPr>
          <w:rFonts w:cs="Arial"/>
          <w:szCs w:val="24"/>
        </w:rPr>
      </w:pPr>
      <w:r w:rsidRPr="009152C3">
        <w:rPr>
          <w:rFonts w:cs="Arial"/>
          <w:szCs w:val="24"/>
        </w:rPr>
        <w:t xml:space="preserve">Are aware of community resources that support people from diverse </w:t>
      </w:r>
      <w:proofErr w:type="gramStart"/>
      <w:r w:rsidRPr="009152C3">
        <w:rPr>
          <w:rFonts w:cs="Arial"/>
          <w:szCs w:val="24"/>
        </w:rPr>
        <w:t>cultures</w:t>
      </w:r>
      <w:proofErr w:type="gramEnd"/>
    </w:p>
    <w:p w14:paraId="3A129116" w14:textId="2654AD84" w:rsidR="009152C3" w:rsidRPr="009152C3" w:rsidRDefault="00A56F85" w:rsidP="008A1CC7">
      <w:pPr>
        <w:pStyle w:val="alphabeticallist"/>
        <w:numPr>
          <w:ilvl w:val="0"/>
          <w:numId w:val="275"/>
        </w:numPr>
        <w:rPr>
          <w:rFonts w:cs="Arial"/>
          <w:szCs w:val="24"/>
        </w:rPr>
      </w:pPr>
      <w:r w:rsidRPr="00A56F85">
        <w:rPr>
          <w:rFonts w:cs="Arial"/>
          <w:szCs w:val="24"/>
        </w:rPr>
        <w:t>When necessary, we will involve other support and services, such as professional interpreters. It is important to note that relying on friends or family members may not always guarantee clear and unbiased communication.</w:t>
      </w:r>
    </w:p>
    <w:p w14:paraId="68868DA0" w14:textId="35766F75" w:rsidR="009152C3" w:rsidRDefault="009152C3" w:rsidP="009152C3">
      <w:pPr>
        <w:pStyle w:val="alphabeticallist"/>
        <w:numPr>
          <w:ilvl w:val="0"/>
          <w:numId w:val="36"/>
        </w:numPr>
        <w:rPr>
          <w:rFonts w:cs="Arial"/>
          <w:szCs w:val="24"/>
        </w:rPr>
      </w:pPr>
      <w:r>
        <w:rPr>
          <w:rFonts w:cs="Arial"/>
          <w:szCs w:val="24"/>
        </w:rPr>
        <w:t>U</w:t>
      </w:r>
      <w:r w:rsidRPr="009152C3">
        <w:rPr>
          <w:rFonts w:cs="Arial"/>
          <w:szCs w:val="24"/>
        </w:rPr>
        <w:t>ndertake continuous professional learning in cultural awareness training.</w:t>
      </w:r>
      <w:r>
        <w:rPr>
          <w:rFonts w:cs="Arial"/>
          <w:szCs w:val="24"/>
        </w:rPr>
        <w:t xml:space="preserve"> </w:t>
      </w:r>
      <w:r w:rsidRPr="009152C3">
        <w:rPr>
          <w:rFonts w:cs="Arial"/>
          <w:szCs w:val="24"/>
        </w:rPr>
        <w:t xml:space="preserve">Employees must make every effort to support </w:t>
      </w:r>
      <w:r w:rsidR="00E633A2">
        <w:rPr>
          <w:rFonts w:cs="Arial"/>
          <w:szCs w:val="24"/>
        </w:rPr>
        <w:t>client</w:t>
      </w:r>
      <w:r w:rsidRPr="009152C3">
        <w:rPr>
          <w:rFonts w:cs="Arial"/>
          <w:szCs w:val="24"/>
        </w:rPr>
        <w:t xml:space="preserve"> values and beliefs as well as understand the individuality and culture needs of people from culturally diverse backgrounds. </w:t>
      </w:r>
    </w:p>
    <w:p w14:paraId="24E29D0E" w14:textId="589320CA" w:rsidR="000E1139" w:rsidRPr="000E1139" w:rsidRDefault="000E1139" w:rsidP="000E1139">
      <w:pPr>
        <w:pStyle w:val="alphabeticallist"/>
        <w:numPr>
          <w:ilvl w:val="0"/>
          <w:numId w:val="36"/>
        </w:numPr>
        <w:rPr>
          <w:rFonts w:cs="Arial"/>
          <w:szCs w:val="24"/>
        </w:rPr>
      </w:pPr>
      <w:r>
        <w:rPr>
          <w:rFonts w:cs="Arial"/>
          <w:szCs w:val="24"/>
        </w:rPr>
        <w:t>Support a</w:t>
      </w:r>
      <w:r w:rsidRPr="000E1139">
        <w:rPr>
          <w:rFonts w:cs="Arial"/>
          <w:szCs w:val="24"/>
        </w:rPr>
        <w:t xml:space="preserve">ctive decision-making and individual choice </w:t>
      </w:r>
      <w:r>
        <w:rPr>
          <w:rFonts w:cs="Arial"/>
          <w:szCs w:val="24"/>
        </w:rPr>
        <w:t>of each client</w:t>
      </w:r>
      <w:r w:rsidRPr="000E1139">
        <w:rPr>
          <w:rFonts w:cs="Arial"/>
          <w:szCs w:val="24"/>
        </w:rPr>
        <w:t xml:space="preserve"> including the timely provision of information using the language, mode of communication and terms the </w:t>
      </w:r>
      <w:r>
        <w:rPr>
          <w:rFonts w:cs="Arial"/>
          <w:szCs w:val="24"/>
        </w:rPr>
        <w:t>client</w:t>
      </w:r>
      <w:r w:rsidRPr="000E1139">
        <w:rPr>
          <w:rFonts w:cs="Arial"/>
          <w:szCs w:val="24"/>
        </w:rPr>
        <w:t xml:space="preserve"> is most likely to understand.</w:t>
      </w:r>
    </w:p>
    <w:p w14:paraId="24AFF81B" w14:textId="192F36F1" w:rsidR="000E1139" w:rsidRPr="000E1139" w:rsidRDefault="000E1139" w:rsidP="000E1139">
      <w:pPr>
        <w:pStyle w:val="alphabeticallist"/>
        <w:numPr>
          <w:ilvl w:val="0"/>
          <w:numId w:val="36"/>
        </w:numPr>
        <w:rPr>
          <w:rFonts w:cs="Arial"/>
          <w:szCs w:val="24"/>
        </w:rPr>
      </w:pPr>
      <w:r>
        <w:rPr>
          <w:rFonts w:cs="Arial"/>
          <w:szCs w:val="24"/>
        </w:rPr>
        <w:t>Support each client’s</w:t>
      </w:r>
      <w:r w:rsidRPr="000E1139">
        <w:rPr>
          <w:rFonts w:cs="Arial"/>
          <w:szCs w:val="24"/>
        </w:rPr>
        <w:t xml:space="preserve"> right to the dignity of risk in decision-making</w:t>
      </w:r>
      <w:r>
        <w:rPr>
          <w:rFonts w:cs="Arial"/>
          <w:szCs w:val="24"/>
        </w:rPr>
        <w:t>.</w:t>
      </w:r>
      <w:r w:rsidRPr="000E1139">
        <w:rPr>
          <w:rFonts w:cs="Arial"/>
          <w:szCs w:val="24"/>
        </w:rPr>
        <w:t xml:space="preserve"> When needed, </w:t>
      </w:r>
      <w:r>
        <w:rPr>
          <w:rFonts w:cs="Arial"/>
          <w:szCs w:val="24"/>
        </w:rPr>
        <w:t xml:space="preserve">clients are </w:t>
      </w:r>
      <w:r w:rsidRPr="000E1139">
        <w:rPr>
          <w:rFonts w:cs="Arial"/>
          <w:szCs w:val="24"/>
        </w:rPr>
        <w:t xml:space="preserve">supported to make informed choices about the benefits and risks of the options </w:t>
      </w:r>
      <w:r>
        <w:rPr>
          <w:rFonts w:cs="Arial"/>
          <w:szCs w:val="24"/>
        </w:rPr>
        <w:t>being</w:t>
      </w:r>
      <w:r w:rsidRPr="000E1139">
        <w:rPr>
          <w:rFonts w:cs="Arial"/>
          <w:szCs w:val="24"/>
        </w:rPr>
        <w:t xml:space="preserve"> consider</w:t>
      </w:r>
      <w:r>
        <w:rPr>
          <w:rFonts w:cs="Arial"/>
          <w:szCs w:val="24"/>
        </w:rPr>
        <w:t>ed.</w:t>
      </w:r>
    </w:p>
    <w:p w14:paraId="0DCDEB5E" w14:textId="3E24755A" w:rsidR="000E1139" w:rsidRPr="000E1139" w:rsidRDefault="000E1139" w:rsidP="000E1139">
      <w:pPr>
        <w:pStyle w:val="alphabeticallist"/>
        <w:numPr>
          <w:ilvl w:val="0"/>
          <w:numId w:val="36"/>
        </w:numPr>
        <w:rPr>
          <w:rFonts w:cs="Arial"/>
          <w:szCs w:val="24"/>
        </w:rPr>
      </w:pPr>
      <w:r>
        <w:rPr>
          <w:rFonts w:cs="Arial"/>
          <w:szCs w:val="24"/>
        </w:rPr>
        <w:t>Client</w:t>
      </w:r>
      <w:r w:rsidRPr="000E1139">
        <w:rPr>
          <w:rFonts w:cs="Arial"/>
          <w:szCs w:val="24"/>
        </w:rPr>
        <w:t xml:space="preserve"> autonomy is respected, including their right to intimacy and sexual expression.</w:t>
      </w:r>
    </w:p>
    <w:p w14:paraId="2FCB3A89" w14:textId="2379719D" w:rsidR="000E1139" w:rsidRPr="000E1139" w:rsidRDefault="000E1139" w:rsidP="000E1139">
      <w:pPr>
        <w:pStyle w:val="alphabeticallist"/>
        <w:numPr>
          <w:ilvl w:val="0"/>
          <w:numId w:val="36"/>
        </w:numPr>
        <w:rPr>
          <w:rFonts w:cs="Arial"/>
          <w:szCs w:val="24"/>
        </w:rPr>
      </w:pPr>
      <w:r>
        <w:rPr>
          <w:rFonts w:cs="Arial"/>
          <w:szCs w:val="24"/>
        </w:rPr>
        <w:t>Clients are given</w:t>
      </w:r>
      <w:r w:rsidRPr="000E1139">
        <w:rPr>
          <w:rFonts w:cs="Arial"/>
          <w:szCs w:val="24"/>
        </w:rPr>
        <w:t xml:space="preserve"> sufficient time to consider and review their options and seek advice if required, at any stage of support provision, including assessment, planning, provision, </w:t>
      </w:r>
      <w:proofErr w:type="gramStart"/>
      <w:r w:rsidRPr="000E1139">
        <w:rPr>
          <w:rFonts w:cs="Arial"/>
          <w:szCs w:val="24"/>
        </w:rPr>
        <w:t>review</w:t>
      </w:r>
      <w:proofErr w:type="gramEnd"/>
      <w:r w:rsidRPr="000E1139">
        <w:rPr>
          <w:rFonts w:cs="Arial"/>
          <w:szCs w:val="24"/>
        </w:rPr>
        <w:t xml:space="preserve"> and exit.</w:t>
      </w:r>
    </w:p>
    <w:p w14:paraId="75FD4E83" w14:textId="28FE1437" w:rsidR="000E1139" w:rsidRPr="009152C3" w:rsidRDefault="000F0762" w:rsidP="000E1139">
      <w:pPr>
        <w:pStyle w:val="alphabeticallist"/>
        <w:numPr>
          <w:ilvl w:val="0"/>
          <w:numId w:val="36"/>
        </w:numPr>
        <w:rPr>
          <w:rFonts w:cs="Arial"/>
          <w:szCs w:val="24"/>
        </w:rPr>
      </w:pPr>
      <w:r>
        <w:rPr>
          <w:rFonts w:cs="Arial"/>
          <w:szCs w:val="24"/>
        </w:rPr>
        <w:t>Support the client’s</w:t>
      </w:r>
      <w:r w:rsidR="000E1139" w:rsidRPr="000E1139">
        <w:rPr>
          <w:rFonts w:cs="Arial"/>
          <w:szCs w:val="24"/>
        </w:rPr>
        <w:t xml:space="preserve"> right to access an advocate (including an independent advocate) of their choosing </w:t>
      </w:r>
      <w:r>
        <w:rPr>
          <w:rFonts w:cs="Arial"/>
          <w:szCs w:val="24"/>
        </w:rPr>
        <w:t xml:space="preserve">and </w:t>
      </w:r>
      <w:r w:rsidR="000E1139" w:rsidRPr="000E1139">
        <w:rPr>
          <w:rFonts w:cs="Arial"/>
          <w:szCs w:val="24"/>
        </w:rPr>
        <w:t>their right to have the advocate present.</w:t>
      </w:r>
      <w:r w:rsidR="000E1139">
        <w:rPr>
          <w:rFonts w:cs="Arial"/>
          <w:szCs w:val="24"/>
        </w:rPr>
        <w:t xml:space="preserve"> This may include their support network</w:t>
      </w:r>
      <w:r>
        <w:rPr>
          <w:rFonts w:cs="Arial"/>
          <w:szCs w:val="24"/>
        </w:rPr>
        <w:t xml:space="preserve"> (</w:t>
      </w:r>
      <w:r w:rsidRPr="00CA3ED2">
        <w:rPr>
          <w:rFonts w:cs="Arial"/>
        </w:rPr>
        <w:t>families, friends, carers</w:t>
      </w:r>
      <w:r>
        <w:rPr>
          <w:rFonts w:cs="Arial"/>
        </w:rPr>
        <w:t>)</w:t>
      </w:r>
      <w:r w:rsidR="000E1139">
        <w:rPr>
          <w:rFonts w:cs="Arial"/>
          <w:szCs w:val="24"/>
        </w:rPr>
        <w:t xml:space="preserve"> or </w:t>
      </w:r>
      <w:r w:rsidR="00A56F85">
        <w:rPr>
          <w:rFonts w:cs="Arial"/>
          <w:szCs w:val="24"/>
        </w:rPr>
        <w:t xml:space="preserve">an </w:t>
      </w:r>
      <w:r w:rsidR="000E1139">
        <w:rPr>
          <w:rFonts w:cs="Arial"/>
          <w:szCs w:val="24"/>
        </w:rPr>
        <w:t xml:space="preserve">external service. </w:t>
      </w:r>
    </w:p>
    <w:p w14:paraId="7B007AE4" w14:textId="5B4DD766" w:rsidR="00D637CF" w:rsidRPr="00C91262" w:rsidRDefault="00D637CF" w:rsidP="00B91BE2">
      <w:pPr>
        <w:rPr>
          <w:rFonts w:cs="Arial"/>
          <w:szCs w:val="24"/>
        </w:rPr>
      </w:pPr>
    </w:p>
    <w:p w14:paraId="544D5D10" w14:textId="77777777" w:rsidR="002C2277" w:rsidRPr="00C91262" w:rsidRDefault="002C2277" w:rsidP="00B91BE2">
      <w:pPr>
        <w:rPr>
          <w:rFonts w:cs="Arial"/>
          <w:szCs w:val="24"/>
        </w:rPr>
        <w:sectPr w:rsidR="002C2277" w:rsidRPr="00C91262" w:rsidSect="005C2D77">
          <w:footerReference w:type="default" r:id="rId40"/>
          <w:pgSz w:w="11906" w:h="16838"/>
          <w:pgMar w:top="1440" w:right="1080" w:bottom="1440" w:left="1080" w:header="708" w:footer="708" w:gutter="0"/>
          <w:cols w:space="708"/>
          <w:docGrid w:linePitch="360"/>
        </w:sectPr>
      </w:pPr>
    </w:p>
    <w:p w14:paraId="15FB20C5" w14:textId="28A24A51" w:rsidR="00352AA6" w:rsidRPr="00C91262" w:rsidRDefault="00DA2477" w:rsidP="00CD6087">
      <w:pPr>
        <w:pStyle w:val="Heading1"/>
      </w:pPr>
      <w:bookmarkStart w:id="42" w:name="_Toc144033508"/>
      <w:r w:rsidRPr="00C91262">
        <w:lastRenderedPageBreak/>
        <w:t xml:space="preserve">Policy </w:t>
      </w:r>
      <w:r w:rsidR="00352AA6" w:rsidRPr="00C91262">
        <w:t>3.0 Individual Outcomes</w:t>
      </w:r>
      <w:bookmarkEnd w:id="42"/>
    </w:p>
    <w:p w14:paraId="17700A8F" w14:textId="77777777" w:rsidR="00335F79" w:rsidRPr="00C91262" w:rsidRDefault="00335F79" w:rsidP="00997B1A">
      <w:pPr>
        <w:pStyle w:val="Heading4"/>
        <w:numPr>
          <w:ilvl w:val="0"/>
          <w:numId w:val="39"/>
        </w:numPr>
      </w:pPr>
      <w:r w:rsidRPr="00C91262">
        <w:t xml:space="preserve">Policy </w:t>
      </w:r>
      <w:r w:rsidRPr="00997B1A">
        <w:t>Summary</w:t>
      </w:r>
    </w:p>
    <w:tbl>
      <w:tblPr>
        <w:tblStyle w:val="PolicyTable"/>
        <w:tblW w:w="9202" w:type="dxa"/>
        <w:tblInd w:w="612" w:type="dxa"/>
        <w:tblLook w:val="04A0" w:firstRow="1" w:lastRow="0" w:firstColumn="1" w:lastColumn="0" w:noHBand="0" w:noVBand="1"/>
      </w:tblPr>
      <w:tblGrid>
        <w:gridCol w:w="1463"/>
        <w:gridCol w:w="7739"/>
      </w:tblGrid>
      <w:tr w:rsidR="00335F79" w:rsidRPr="00C91262" w14:paraId="155ABB7C" w14:textId="77777777" w:rsidTr="00331A13">
        <w:trPr>
          <w:trHeight w:val="291"/>
        </w:trPr>
        <w:tc>
          <w:tcPr>
            <w:tcW w:w="1463" w:type="dxa"/>
          </w:tcPr>
          <w:p w14:paraId="1CBFF2E4" w14:textId="77777777" w:rsidR="00335F79" w:rsidRPr="00C91262" w:rsidRDefault="00335F79" w:rsidP="00997B1A">
            <w:pPr>
              <w:rPr>
                <w:b/>
              </w:rPr>
            </w:pPr>
            <w:r w:rsidRPr="00C91262">
              <w:rPr>
                <w:b/>
              </w:rPr>
              <w:t>Who</w:t>
            </w:r>
          </w:p>
        </w:tc>
        <w:tc>
          <w:tcPr>
            <w:tcW w:w="7739" w:type="dxa"/>
          </w:tcPr>
          <w:p w14:paraId="58CEECAE" w14:textId="7CF72067" w:rsidR="00335F79" w:rsidRPr="00C91262" w:rsidRDefault="002C2277" w:rsidP="00997B1A">
            <w:r w:rsidRPr="00C91262">
              <w:t xml:space="preserve">BIZLINK employees, </w:t>
            </w:r>
            <w:proofErr w:type="gramStart"/>
            <w:r w:rsidR="00335F79" w:rsidRPr="00C91262">
              <w:t>clients</w:t>
            </w:r>
            <w:proofErr w:type="gramEnd"/>
            <w:r w:rsidR="00335F79" w:rsidRPr="00C91262">
              <w:t xml:space="preserve"> </w:t>
            </w:r>
            <w:r w:rsidRPr="00C91262">
              <w:t>and client’s</w:t>
            </w:r>
            <w:r w:rsidR="00335F79" w:rsidRPr="00C91262">
              <w:t xml:space="preserve"> support networks</w:t>
            </w:r>
            <w:r w:rsidRPr="00C91262">
              <w:t>.</w:t>
            </w:r>
            <w:r w:rsidR="00C30F81">
              <w:t xml:space="preserve"> </w:t>
            </w:r>
            <w:r w:rsidR="003104CF">
              <w:t>(‘Client’ same meaning as ‘participant’)</w:t>
            </w:r>
            <w:r w:rsidR="00C30F81">
              <w:t>.</w:t>
            </w:r>
          </w:p>
        </w:tc>
      </w:tr>
      <w:tr w:rsidR="00335F79" w:rsidRPr="00C91262" w14:paraId="3210C2BC" w14:textId="77777777" w:rsidTr="00331A13">
        <w:trPr>
          <w:trHeight w:val="885"/>
        </w:trPr>
        <w:tc>
          <w:tcPr>
            <w:tcW w:w="1463" w:type="dxa"/>
          </w:tcPr>
          <w:p w14:paraId="54D74994" w14:textId="77777777" w:rsidR="00335F79" w:rsidRPr="00C91262" w:rsidRDefault="00335F79" w:rsidP="00997B1A">
            <w:pPr>
              <w:rPr>
                <w:b/>
              </w:rPr>
            </w:pPr>
            <w:r w:rsidRPr="00C91262">
              <w:rPr>
                <w:b/>
              </w:rPr>
              <w:t>What</w:t>
            </w:r>
          </w:p>
        </w:tc>
        <w:tc>
          <w:tcPr>
            <w:tcW w:w="7739" w:type="dxa"/>
          </w:tcPr>
          <w:p w14:paraId="622EA22F" w14:textId="289DB46E" w:rsidR="00335F79" w:rsidRPr="00C91262" w:rsidRDefault="00AE57EB" w:rsidP="00997B1A">
            <w:r w:rsidRPr="00C91262">
              <w:t xml:space="preserve">To establish </w:t>
            </w:r>
            <w:r w:rsidR="00335F79" w:rsidRPr="00C91262">
              <w:t>standards of practice that recognize each client has unique skills, abilities, employment goals and support needs.</w:t>
            </w:r>
            <w:r w:rsidRPr="00C91262">
              <w:t xml:space="preserve"> To design services so that each client’s employment goals reflect individual needs and personal objectives.</w:t>
            </w:r>
          </w:p>
        </w:tc>
      </w:tr>
      <w:tr w:rsidR="00335F79" w:rsidRPr="00C91262" w14:paraId="7C647C15" w14:textId="77777777" w:rsidTr="00331A13">
        <w:trPr>
          <w:trHeight w:val="1483"/>
        </w:trPr>
        <w:tc>
          <w:tcPr>
            <w:tcW w:w="1463" w:type="dxa"/>
          </w:tcPr>
          <w:p w14:paraId="511B39A1" w14:textId="77777777" w:rsidR="00335F79" w:rsidRPr="00C91262" w:rsidRDefault="00335F79" w:rsidP="00997B1A">
            <w:pPr>
              <w:rPr>
                <w:b/>
              </w:rPr>
            </w:pPr>
            <w:r w:rsidRPr="00C91262">
              <w:rPr>
                <w:b/>
              </w:rPr>
              <w:t>How</w:t>
            </w:r>
          </w:p>
        </w:tc>
        <w:tc>
          <w:tcPr>
            <w:tcW w:w="7739" w:type="dxa"/>
          </w:tcPr>
          <w:p w14:paraId="1C7EBFBD" w14:textId="43FFB02C" w:rsidR="00335F79" w:rsidRPr="00C91262" w:rsidRDefault="00AE57EB" w:rsidP="00997B1A">
            <w:r w:rsidRPr="00C91262">
              <w:t>By using i</w:t>
            </w:r>
            <w:r w:rsidR="0002325E" w:rsidRPr="00C91262">
              <w:t xml:space="preserve">ndividual employment goals </w:t>
            </w:r>
            <w:r w:rsidRPr="00C91262">
              <w:t>as</w:t>
            </w:r>
            <w:r w:rsidR="0002325E" w:rsidRPr="00C91262">
              <w:t xml:space="preserve"> the foundation for service provision, and </w:t>
            </w:r>
            <w:r w:rsidRPr="00C91262">
              <w:t xml:space="preserve">providing guidelines for </w:t>
            </w:r>
            <w:r w:rsidR="0002325E" w:rsidRPr="00C91262">
              <w:t xml:space="preserve">employees </w:t>
            </w:r>
            <w:r w:rsidRPr="00C91262">
              <w:t>t</w:t>
            </w:r>
            <w:r w:rsidR="0002325E" w:rsidRPr="00C91262">
              <w:t xml:space="preserve">o plan, review and adjust services to facilitate the achievement of </w:t>
            </w:r>
            <w:r w:rsidR="002C2277" w:rsidRPr="00C91262">
              <w:t>each client’s</w:t>
            </w:r>
            <w:r w:rsidR="0002325E" w:rsidRPr="00C91262">
              <w:t xml:space="preserve"> goals</w:t>
            </w:r>
            <w:r w:rsidR="00335F79" w:rsidRPr="00C91262">
              <w:t xml:space="preserve">. </w:t>
            </w:r>
          </w:p>
          <w:p w14:paraId="2224E4A6" w14:textId="6FC5E5FA" w:rsidR="00335F79" w:rsidRPr="00C91262" w:rsidRDefault="00EC2372" w:rsidP="00997B1A">
            <w:r w:rsidRPr="00C91262">
              <w:rPr>
                <w:b/>
              </w:rPr>
              <w:t>Consequence of Breach</w:t>
            </w:r>
            <w:r w:rsidRPr="00C91262">
              <w:t xml:space="preserve"> </w:t>
            </w:r>
            <w:r w:rsidR="00335F79" w:rsidRPr="00C91262">
              <w:t>Breaches of this policy may result in disciplinary action, up to an</w:t>
            </w:r>
            <w:r w:rsidR="00AC1C77" w:rsidRPr="00C91262">
              <w:t>d</w:t>
            </w:r>
            <w:r w:rsidR="00335F79" w:rsidRPr="00C91262">
              <w:t xml:space="preserve"> including termination of employment, or</w:t>
            </w:r>
            <w:r w:rsidR="00750F8E" w:rsidRPr="00C91262">
              <w:t xml:space="preserve"> other necessary response</w:t>
            </w:r>
            <w:r w:rsidR="00335F79" w:rsidRPr="00C91262">
              <w:t xml:space="preserve">. </w:t>
            </w:r>
          </w:p>
        </w:tc>
      </w:tr>
      <w:tr w:rsidR="00335F79" w:rsidRPr="00C91262" w14:paraId="1CDB4954" w14:textId="77777777" w:rsidTr="00331A13">
        <w:trPr>
          <w:trHeight w:val="649"/>
        </w:trPr>
        <w:tc>
          <w:tcPr>
            <w:tcW w:w="1463" w:type="dxa"/>
          </w:tcPr>
          <w:p w14:paraId="35F93248" w14:textId="77777777" w:rsidR="00335F79" w:rsidRPr="00C91262" w:rsidRDefault="00335F79" w:rsidP="00997B1A">
            <w:pPr>
              <w:rPr>
                <w:b/>
              </w:rPr>
            </w:pPr>
            <w:r w:rsidRPr="00C91262">
              <w:rPr>
                <w:b/>
              </w:rPr>
              <w:t>Resources</w:t>
            </w:r>
          </w:p>
        </w:tc>
        <w:tc>
          <w:tcPr>
            <w:tcW w:w="7739" w:type="dxa"/>
          </w:tcPr>
          <w:p w14:paraId="0A5C7DCC" w14:textId="0B8FBC1D" w:rsidR="00335F79" w:rsidRDefault="00AE57EB" w:rsidP="00593DA6">
            <w:pPr>
              <w:spacing w:after="0"/>
              <w:jc w:val="left"/>
            </w:pPr>
            <w:r w:rsidRPr="00C91262">
              <w:t xml:space="preserve">NSDS 3 </w:t>
            </w:r>
            <w:r w:rsidR="0053334F" w:rsidRPr="00C91262">
              <w:t>Individual Outcomes</w:t>
            </w:r>
          </w:p>
          <w:p w14:paraId="2F9DEC00" w14:textId="44D1A8F3" w:rsidR="00331A13" w:rsidRDefault="003104CF" w:rsidP="00593DA6">
            <w:pPr>
              <w:spacing w:after="0"/>
              <w:jc w:val="left"/>
              <w:rPr>
                <w:rFonts w:cs="Arial"/>
              </w:rPr>
            </w:pPr>
            <w:r>
              <w:rPr>
                <w:rFonts w:cs="Arial"/>
              </w:rPr>
              <w:t>NDIS Practice Standard</w:t>
            </w:r>
            <w:r w:rsidR="00530AF0">
              <w:rPr>
                <w:rFonts w:cs="Arial"/>
              </w:rPr>
              <w:t>s</w:t>
            </w:r>
            <w:r>
              <w:rPr>
                <w:rFonts w:cs="Arial"/>
              </w:rPr>
              <w:t xml:space="preserve"> 1 Right and Responsibilities, 3 Provision of Supports, 4 Provision of Supports Environment</w:t>
            </w:r>
          </w:p>
          <w:p w14:paraId="340AC95A" w14:textId="76F1A6EE" w:rsidR="00F40BCD" w:rsidRPr="00C91262" w:rsidRDefault="00F40BCD" w:rsidP="00593DA6">
            <w:pPr>
              <w:jc w:val="left"/>
            </w:pPr>
            <w:r w:rsidRPr="00C91262">
              <w:t>Policy on Privacy</w:t>
            </w:r>
          </w:p>
        </w:tc>
      </w:tr>
      <w:tr w:rsidR="00335F79" w:rsidRPr="00C91262" w14:paraId="0273EC02" w14:textId="77777777" w:rsidTr="00331A13">
        <w:trPr>
          <w:trHeight w:val="291"/>
        </w:trPr>
        <w:tc>
          <w:tcPr>
            <w:tcW w:w="1463" w:type="dxa"/>
          </w:tcPr>
          <w:p w14:paraId="2398E7DF" w14:textId="77777777" w:rsidR="00335F79" w:rsidRPr="00C91262" w:rsidRDefault="00335F79" w:rsidP="00997B1A">
            <w:pPr>
              <w:rPr>
                <w:b/>
              </w:rPr>
            </w:pPr>
            <w:r w:rsidRPr="00C91262">
              <w:rPr>
                <w:b/>
              </w:rPr>
              <w:t>Approved</w:t>
            </w:r>
          </w:p>
        </w:tc>
        <w:tc>
          <w:tcPr>
            <w:tcW w:w="7739" w:type="dxa"/>
          </w:tcPr>
          <w:p w14:paraId="3C040D02" w14:textId="3F1670F3" w:rsidR="00335F79" w:rsidRPr="00C91262" w:rsidRDefault="002978A2" w:rsidP="00997B1A">
            <w:r>
              <w:t>14/08/2023</w:t>
            </w:r>
          </w:p>
        </w:tc>
      </w:tr>
    </w:tbl>
    <w:p w14:paraId="3431B9E1" w14:textId="77777777" w:rsidR="00335F79" w:rsidRPr="00C91262" w:rsidRDefault="00335F79" w:rsidP="001B6974">
      <w:pPr>
        <w:pStyle w:val="Heading4"/>
      </w:pPr>
      <w:r w:rsidRPr="00997B1A">
        <w:t>Policy</w:t>
      </w:r>
      <w:r w:rsidRPr="00C91262">
        <w:t xml:space="preserve"> Statement</w:t>
      </w:r>
    </w:p>
    <w:p w14:paraId="72B4CC92" w14:textId="5CA263AC" w:rsidR="00335F79" w:rsidRPr="00C91262" w:rsidRDefault="00335F79" w:rsidP="00997B1A">
      <w:pPr>
        <w:spacing w:before="240"/>
        <w:ind w:left="340"/>
      </w:pPr>
      <w:r w:rsidRPr="00C91262">
        <w:t xml:space="preserve">BIZLINK </w:t>
      </w:r>
      <w:r w:rsidR="005B7702">
        <w:t xml:space="preserve">employees </w:t>
      </w:r>
      <w:r w:rsidRPr="00C91262">
        <w:t>provide</w:t>
      </w:r>
      <w:r w:rsidR="002C2277" w:rsidRPr="00C91262">
        <w:t xml:space="preserve"> services that meet each</w:t>
      </w:r>
      <w:r w:rsidRPr="00C91262">
        <w:t xml:space="preserve"> client’s individual needs and employment goals in a way that is considerate of individual circumstances</w:t>
      </w:r>
      <w:r w:rsidR="00F46B3B">
        <w:t>, needs</w:t>
      </w:r>
      <w:r w:rsidRPr="00C91262">
        <w:t xml:space="preserve"> and choices. Wherever practical and within the resources of BIZLINK, unnecessary restrictions or constraints are removed </w:t>
      </w:r>
      <w:r w:rsidR="000E180F" w:rsidRPr="00C91262">
        <w:t>so</w:t>
      </w:r>
      <w:r w:rsidRPr="00C91262">
        <w:t xml:space="preserve"> </w:t>
      </w:r>
      <w:r w:rsidR="005B7702" w:rsidRPr="00C91262">
        <w:t>clients</w:t>
      </w:r>
      <w:r w:rsidRPr="00C91262">
        <w:t xml:space="preserve"> </w:t>
      </w:r>
      <w:r w:rsidR="000E180F" w:rsidRPr="00C91262">
        <w:t>can</w:t>
      </w:r>
      <w:r w:rsidR="00A365F7" w:rsidRPr="00C91262">
        <w:t xml:space="preserve"> achieve their </w:t>
      </w:r>
      <w:r w:rsidRPr="00C91262">
        <w:t>employment</w:t>
      </w:r>
      <w:r w:rsidR="00F46B3B">
        <w:t xml:space="preserve"> and other life</w:t>
      </w:r>
      <w:r w:rsidRPr="00C91262">
        <w:t xml:space="preserve"> goals.</w:t>
      </w:r>
    </w:p>
    <w:p w14:paraId="07352A88" w14:textId="77777777" w:rsidR="00335F79" w:rsidRPr="00C91262" w:rsidRDefault="00335F79" w:rsidP="001B6974">
      <w:pPr>
        <w:pStyle w:val="Heading4"/>
      </w:pPr>
      <w:r w:rsidRPr="00997B1A">
        <w:t>Responsibilities</w:t>
      </w:r>
    </w:p>
    <w:p w14:paraId="1DAD5C21" w14:textId="77777777" w:rsidR="00335F79" w:rsidRPr="00C91262" w:rsidRDefault="00335F79" w:rsidP="001B6974">
      <w:pPr>
        <w:pStyle w:val="ListParagraph"/>
      </w:pPr>
      <w:r w:rsidRPr="00997B1A">
        <w:t>Management</w:t>
      </w:r>
    </w:p>
    <w:p w14:paraId="2DBAB20F" w14:textId="0062B1DC" w:rsidR="00610146" w:rsidRPr="00C91262" w:rsidRDefault="003C556B" w:rsidP="005941B0">
      <w:pPr>
        <w:pStyle w:val="alphabeticallist"/>
        <w:numPr>
          <w:ilvl w:val="0"/>
          <w:numId w:val="35"/>
        </w:numPr>
      </w:pPr>
      <w:r w:rsidRPr="00C91262">
        <w:t>Ensure policies are available to employees, clients, and other stakeholders.</w:t>
      </w:r>
    </w:p>
    <w:p w14:paraId="6E4DADB5" w14:textId="4E1958CD" w:rsidR="00610146" w:rsidRPr="00C91262" w:rsidRDefault="00610146" w:rsidP="005941B0">
      <w:pPr>
        <w:pStyle w:val="alphabeticallist"/>
        <w:numPr>
          <w:ilvl w:val="0"/>
          <w:numId w:val="35"/>
        </w:numPr>
      </w:pPr>
      <w:r w:rsidRPr="00C91262">
        <w:t xml:space="preserve">Foster a commitment to providing individualised, </w:t>
      </w:r>
      <w:r w:rsidR="00F46B3B">
        <w:t>person</w:t>
      </w:r>
      <w:r w:rsidRPr="00C91262">
        <w:t>-centred services to achieve quality employment and other outcomes.</w:t>
      </w:r>
    </w:p>
    <w:p w14:paraId="1C1D1A1B" w14:textId="240CBE9D" w:rsidR="00117D98" w:rsidRPr="00C91262" w:rsidRDefault="00117D98" w:rsidP="005941B0">
      <w:pPr>
        <w:pStyle w:val="alphabeticallist"/>
        <w:numPr>
          <w:ilvl w:val="0"/>
          <w:numId w:val="35"/>
        </w:numPr>
      </w:pPr>
      <w:r w:rsidRPr="00C91262">
        <w:t xml:space="preserve">Match employees to each client following consultation or request by the client </w:t>
      </w:r>
      <w:proofErr w:type="gramStart"/>
      <w:r w:rsidRPr="00C91262">
        <w:t>e.g.</w:t>
      </w:r>
      <w:proofErr w:type="gramEnd"/>
      <w:r w:rsidRPr="00C91262">
        <w:t xml:space="preserve"> matching age, gender </w:t>
      </w:r>
      <w:r w:rsidR="005F19F7" w:rsidRPr="00C91262">
        <w:t xml:space="preserve">identity </w:t>
      </w:r>
      <w:r w:rsidRPr="00C91262">
        <w:t>or experience, wherever practical, appropriate and within the resources of BIZLINK.</w:t>
      </w:r>
    </w:p>
    <w:p w14:paraId="350828F2" w14:textId="0CE0170C" w:rsidR="002145CB" w:rsidRPr="00C91262" w:rsidRDefault="002145CB" w:rsidP="005941B0">
      <w:pPr>
        <w:pStyle w:val="alphabeticallist"/>
        <w:numPr>
          <w:ilvl w:val="0"/>
          <w:numId w:val="35"/>
        </w:numPr>
      </w:pPr>
      <w:r w:rsidRPr="00C91262">
        <w:t>Fund individualised services as far as practical given the resources of BIZLINK</w:t>
      </w:r>
      <w:r w:rsidR="00A365F7" w:rsidRPr="00C91262">
        <w:t xml:space="preserve">, </w:t>
      </w:r>
      <w:r w:rsidRPr="00C91262">
        <w:t>approved budget</w:t>
      </w:r>
      <w:r w:rsidR="00A365F7" w:rsidRPr="00C91262">
        <w:t>s</w:t>
      </w:r>
      <w:r w:rsidRPr="00C91262">
        <w:t xml:space="preserve"> and any policies. </w:t>
      </w:r>
    </w:p>
    <w:p w14:paraId="71946C35" w14:textId="77777777" w:rsidR="00335F79" w:rsidRPr="00C91262" w:rsidRDefault="00335F79" w:rsidP="001B6974">
      <w:pPr>
        <w:pStyle w:val="ListParagraph"/>
      </w:pPr>
      <w:r w:rsidRPr="00997B1A">
        <w:t>Employees</w:t>
      </w:r>
    </w:p>
    <w:p w14:paraId="25F4EEED" w14:textId="1CA1F9F9" w:rsidR="00F40BCD" w:rsidRPr="00C91262" w:rsidRDefault="00F40BCD" w:rsidP="005941B0">
      <w:pPr>
        <w:pStyle w:val="alphabeticallist"/>
        <w:numPr>
          <w:ilvl w:val="0"/>
          <w:numId w:val="40"/>
        </w:numPr>
      </w:pPr>
      <w:r w:rsidRPr="00C91262">
        <w:t>Provide service and support to meet client’s indivi</w:t>
      </w:r>
      <w:r w:rsidR="00610146" w:rsidRPr="00C91262">
        <w:t>dual needs</w:t>
      </w:r>
      <w:r w:rsidR="00F46B3B">
        <w:t>,</w:t>
      </w:r>
      <w:r w:rsidR="00610146" w:rsidRPr="00C91262">
        <w:t xml:space="preserve"> </w:t>
      </w:r>
      <w:proofErr w:type="gramStart"/>
      <w:r w:rsidR="00610146" w:rsidRPr="00C91262">
        <w:t>employment</w:t>
      </w:r>
      <w:proofErr w:type="gramEnd"/>
      <w:r w:rsidR="00610146" w:rsidRPr="00C91262">
        <w:t xml:space="preserve"> </w:t>
      </w:r>
      <w:r w:rsidR="00F46B3B">
        <w:t xml:space="preserve">and other life </w:t>
      </w:r>
      <w:r w:rsidR="00610146" w:rsidRPr="00C91262">
        <w:t>goals.</w:t>
      </w:r>
    </w:p>
    <w:p w14:paraId="407EC626" w14:textId="2DBD3F69" w:rsidR="00F40BCD" w:rsidRPr="00C91262" w:rsidRDefault="00F40BCD" w:rsidP="005941B0">
      <w:pPr>
        <w:pStyle w:val="alphabeticallist"/>
        <w:numPr>
          <w:ilvl w:val="0"/>
          <w:numId w:val="40"/>
        </w:numPr>
      </w:pPr>
      <w:r w:rsidRPr="00C91262">
        <w:t>Engage the c</w:t>
      </w:r>
      <w:r w:rsidR="00AE57EB" w:rsidRPr="00C91262">
        <w:t>lient and their support network</w:t>
      </w:r>
      <w:r w:rsidRPr="00C91262">
        <w:t xml:space="preserve">, where involved with consent, in </w:t>
      </w:r>
      <w:r w:rsidR="00A365F7" w:rsidRPr="00C91262">
        <w:t>Job Plan</w:t>
      </w:r>
      <w:r w:rsidR="004228C9">
        <w:t xml:space="preserve"> </w:t>
      </w:r>
      <w:r w:rsidR="002618F9">
        <w:t>or</w:t>
      </w:r>
      <w:r w:rsidR="004228C9">
        <w:t xml:space="preserve"> Goal Plan</w:t>
      </w:r>
      <w:r w:rsidRPr="00C91262">
        <w:t xml:space="preserve"> development or review</w:t>
      </w:r>
      <w:r w:rsidR="00A365F7" w:rsidRPr="00C91262">
        <w:t>s.</w:t>
      </w:r>
    </w:p>
    <w:p w14:paraId="4FB8DEF6" w14:textId="2081546F" w:rsidR="00A365F7" w:rsidRPr="00C91262" w:rsidRDefault="00F40BCD" w:rsidP="005941B0">
      <w:pPr>
        <w:pStyle w:val="alphabeticallist"/>
        <w:numPr>
          <w:ilvl w:val="0"/>
          <w:numId w:val="40"/>
        </w:numPr>
      </w:pPr>
      <w:r w:rsidRPr="00C91262">
        <w:t>Collect necessary information and documentation about the client to develop the Job Plan</w:t>
      </w:r>
      <w:r w:rsidR="004228C9">
        <w:t xml:space="preserve"> </w:t>
      </w:r>
      <w:r w:rsidR="002618F9">
        <w:t>or</w:t>
      </w:r>
      <w:r w:rsidR="004228C9">
        <w:t xml:space="preserve"> Goal Plan</w:t>
      </w:r>
      <w:r w:rsidRPr="00C91262">
        <w:t xml:space="preserve"> </w:t>
      </w:r>
      <w:r w:rsidR="00A365F7" w:rsidRPr="00C91262">
        <w:t>in accordance with the Policy on Privacy, consider:</w:t>
      </w:r>
    </w:p>
    <w:p w14:paraId="36174EC5" w14:textId="1FD7F05F" w:rsidR="00A365F7" w:rsidRPr="00C91262" w:rsidRDefault="00A365F7" w:rsidP="00702081">
      <w:pPr>
        <w:pStyle w:val="RomanList"/>
        <w:numPr>
          <w:ilvl w:val="0"/>
          <w:numId w:val="211"/>
        </w:numPr>
      </w:pPr>
      <w:r w:rsidRPr="00C91262">
        <w:lastRenderedPageBreak/>
        <w:t>E</w:t>
      </w:r>
      <w:r w:rsidR="00F40BCD" w:rsidRPr="00C91262">
        <w:t xml:space="preserve">ducation, leisure, vocational </w:t>
      </w:r>
      <w:proofErr w:type="gramStart"/>
      <w:r w:rsidR="00F40BCD" w:rsidRPr="00C91262">
        <w:t>development</w:t>
      </w:r>
      <w:proofErr w:type="gramEnd"/>
      <w:r w:rsidR="00F40BCD" w:rsidRPr="00C91262">
        <w:t xml:space="preserve"> and employment history</w:t>
      </w:r>
      <w:r w:rsidRPr="00C91262">
        <w:t>.</w:t>
      </w:r>
      <w:r w:rsidR="00F40BCD" w:rsidRPr="00C91262">
        <w:t xml:space="preserve"> </w:t>
      </w:r>
    </w:p>
    <w:p w14:paraId="711B56AB" w14:textId="7FFBFDA1" w:rsidR="00A365F7" w:rsidRPr="00C91262" w:rsidRDefault="00A365F7" w:rsidP="00702081">
      <w:pPr>
        <w:pStyle w:val="RomanList"/>
        <w:numPr>
          <w:ilvl w:val="0"/>
          <w:numId w:val="211"/>
        </w:numPr>
      </w:pPr>
      <w:r w:rsidRPr="00C91262">
        <w:t>W</w:t>
      </w:r>
      <w:r w:rsidR="00F40BCD" w:rsidRPr="00C91262">
        <w:t xml:space="preserve">ork related skills </w:t>
      </w:r>
      <w:r w:rsidRPr="00C91262">
        <w:t xml:space="preserve">including </w:t>
      </w:r>
      <w:r w:rsidR="00F40BCD" w:rsidRPr="00C91262">
        <w:t xml:space="preserve">cognitive, physical, medical, </w:t>
      </w:r>
      <w:proofErr w:type="gramStart"/>
      <w:r w:rsidR="00F40BCD" w:rsidRPr="00C91262">
        <w:t>personal</w:t>
      </w:r>
      <w:proofErr w:type="gramEnd"/>
      <w:r w:rsidR="00F40BCD" w:rsidRPr="00C91262">
        <w:t xml:space="preserve"> and social aspects</w:t>
      </w:r>
      <w:r w:rsidRPr="00C91262">
        <w:t>.</w:t>
      </w:r>
    </w:p>
    <w:p w14:paraId="5A8487A7" w14:textId="58B2C352" w:rsidR="00F40BCD" w:rsidRPr="00C91262" w:rsidRDefault="00C416E4" w:rsidP="00702081">
      <w:pPr>
        <w:pStyle w:val="RomanList"/>
        <w:numPr>
          <w:ilvl w:val="0"/>
          <w:numId w:val="211"/>
        </w:numPr>
      </w:pPr>
      <w:r w:rsidRPr="00C91262">
        <w:t>I</w:t>
      </w:r>
      <w:r w:rsidR="00F40BCD" w:rsidRPr="00C91262">
        <w:t>nterests, likes and dislikes</w:t>
      </w:r>
      <w:r w:rsidRPr="00C91262">
        <w:t xml:space="preserve">, availability, </w:t>
      </w:r>
      <w:proofErr w:type="gramStart"/>
      <w:r w:rsidRPr="00C91262">
        <w:t>barriers</w:t>
      </w:r>
      <w:proofErr w:type="gramEnd"/>
    </w:p>
    <w:p w14:paraId="707FBA42" w14:textId="152D0F51" w:rsidR="00AE57EB" w:rsidRPr="00C91262" w:rsidRDefault="00AE57EB" w:rsidP="005941B0">
      <w:pPr>
        <w:pStyle w:val="alphabeticallist"/>
        <w:numPr>
          <w:ilvl w:val="0"/>
          <w:numId w:val="40"/>
        </w:numPr>
      </w:pPr>
      <w:r w:rsidRPr="00C91262">
        <w:t>Provide services to achieve the objectives of the agreed Job Plan</w:t>
      </w:r>
      <w:r w:rsidR="004228C9">
        <w:t xml:space="preserve"> </w:t>
      </w:r>
      <w:r w:rsidR="002618F9">
        <w:t>or</w:t>
      </w:r>
      <w:r w:rsidR="004228C9">
        <w:t xml:space="preserve"> Goal Plan</w:t>
      </w:r>
      <w:r w:rsidRPr="00C91262">
        <w:t xml:space="preserve"> as far as practical given the resources of BIZLINK. </w:t>
      </w:r>
    </w:p>
    <w:p w14:paraId="6F19743A" w14:textId="296FD895" w:rsidR="00AE57EB" w:rsidRPr="00C91262" w:rsidRDefault="00AE57EB" w:rsidP="005941B0">
      <w:pPr>
        <w:pStyle w:val="alphabeticallist"/>
        <w:numPr>
          <w:ilvl w:val="0"/>
          <w:numId w:val="40"/>
        </w:numPr>
      </w:pPr>
      <w:r w:rsidRPr="00C91262">
        <w:t>Provide a copy of the current Job Plan</w:t>
      </w:r>
      <w:r w:rsidR="004228C9">
        <w:t xml:space="preserve"> </w:t>
      </w:r>
      <w:r w:rsidR="002618F9">
        <w:t>or</w:t>
      </w:r>
      <w:r w:rsidR="004228C9">
        <w:t xml:space="preserve"> Goal Plan</w:t>
      </w:r>
      <w:r w:rsidRPr="00C91262">
        <w:t xml:space="preserve"> to the client.</w:t>
      </w:r>
    </w:p>
    <w:p w14:paraId="56A179AA" w14:textId="40606A23" w:rsidR="00AE57EB" w:rsidRPr="00C91262" w:rsidRDefault="00C416E4" w:rsidP="005941B0">
      <w:pPr>
        <w:pStyle w:val="alphabeticallist"/>
        <w:numPr>
          <w:ilvl w:val="0"/>
          <w:numId w:val="40"/>
        </w:numPr>
      </w:pPr>
      <w:r w:rsidRPr="00C91262">
        <w:t>Review the Job Plan</w:t>
      </w:r>
      <w:r w:rsidR="004228C9">
        <w:t xml:space="preserve"> </w:t>
      </w:r>
      <w:r w:rsidR="002618F9">
        <w:t>or</w:t>
      </w:r>
      <w:r w:rsidR="004228C9">
        <w:t xml:space="preserve"> Goal Plan </w:t>
      </w:r>
      <w:r w:rsidRPr="00C91262">
        <w:t>in accordance with any Department Guidelines</w:t>
      </w:r>
      <w:r w:rsidR="004228C9">
        <w:t xml:space="preserve"> or NDIS requirements</w:t>
      </w:r>
      <w:r w:rsidRPr="00C91262">
        <w:t xml:space="preserve">, and </w:t>
      </w:r>
      <w:r w:rsidR="00AE57EB" w:rsidRPr="00C91262">
        <w:t>whenever there is a change in circumstance, needs or preferences or as requested</w:t>
      </w:r>
      <w:r w:rsidR="00CB1701" w:rsidRPr="00C91262">
        <w:t>.</w:t>
      </w:r>
    </w:p>
    <w:p w14:paraId="011231C8" w14:textId="288A65FD" w:rsidR="002145CB" w:rsidRPr="00C91262" w:rsidRDefault="002145CB" w:rsidP="005941B0">
      <w:pPr>
        <w:pStyle w:val="alphabeticallist"/>
        <w:numPr>
          <w:ilvl w:val="0"/>
          <w:numId w:val="40"/>
        </w:numPr>
      </w:pPr>
      <w:r w:rsidRPr="00C91262">
        <w:t>Secure good job matches and maintain quality sustainable jobs:</w:t>
      </w:r>
    </w:p>
    <w:p w14:paraId="2955086E" w14:textId="704ACFC8" w:rsidR="00F40BCD" w:rsidRPr="00C91262" w:rsidRDefault="00117D98" w:rsidP="006F4113">
      <w:pPr>
        <w:pStyle w:val="RomanList"/>
        <w:numPr>
          <w:ilvl w:val="0"/>
          <w:numId w:val="66"/>
        </w:numPr>
      </w:pPr>
      <w:r w:rsidRPr="00C91262">
        <w:t>I</w:t>
      </w:r>
      <w:r w:rsidR="00F40BCD" w:rsidRPr="00C91262">
        <w:t xml:space="preserve">dentify employment that matches work related skills and </w:t>
      </w:r>
      <w:r w:rsidR="00610146" w:rsidRPr="00C91262">
        <w:t xml:space="preserve">employment goals </w:t>
      </w:r>
      <w:r w:rsidR="00F40BCD" w:rsidRPr="00C91262">
        <w:t xml:space="preserve">to create a short-list of suitable jobs </w:t>
      </w:r>
      <w:r w:rsidR="00610146" w:rsidRPr="00C91262">
        <w:t>for job search</w:t>
      </w:r>
      <w:r w:rsidR="00F40BCD" w:rsidRPr="00C91262">
        <w:t xml:space="preserve"> or career develop</w:t>
      </w:r>
      <w:r w:rsidR="00610146" w:rsidRPr="00C91262">
        <w:t>ment</w:t>
      </w:r>
      <w:r w:rsidR="00F40BCD" w:rsidRPr="00C91262">
        <w:t>.</w:t>
      </w:r>
    </w:p>
    <w:p w14:paraId="0B9FF52C" w14:textId="6A6EF1C3" w:rsidR="00610146" w:rsidRPr="00C91262" w:rsidRDefault="00610146" w:rsidP="006F4113">
      <w:pPr>
        <w:pStyle w:val="RomanList"/>
        <w:numPr>
          <w:ilvl w:val="0"/>
          <w:numId w:val="66"/>
        </w:numPr>
      </w:pPr>
      <w:r w:rsidRPr="00C91262">
        <w:t xml:space="preserve">Implement vocational development strategies as required to build work readiness. </w:t>
      </w:r>
    </w:p>
    <w:p w14:paraId="3E3139FB" w14:textId="4B369B48" w:rsidR="00F40BCD" w:rsidRPr="00C91262" w:rsidRDefault="00F40BCD" w:rsidP="006F4113">
      <w:pPr>
        <w:pStyle w:val="RomanList"/>
        <w:numPr>
          <w:ilvl w:val="0"/>
          <w:numId w:val="66"/>
        </w:numPr>
      </w:pPr>
      <w:r w:rsidRPr="00C91262">
        <w:t>Consider flexible employment options, including naturally occurring vacancies, job creation, job restructuring, job sharing and sup</w:t>
      </w:r>
      <w:r w:rsidR="002145CB" w:rsidRPr="00C91262">
        <w:t xml:space="preserve">ported wage system arrangements. </w:t>
      </w:r>
    </w:p>
    <w:p w14:paraId="6C353E85" w14:textId="35C6AFEB" w:rsidR="002145CB" w:rsidRPr="00C91262" w:rsidRDefault="00117D98" w:rsidP="002145CB">
      <w:pPr>
        <w:pStyle w:val="RomanList"/>
      </w:pPr>
      <w:r w:rsidRPr="00C91262">
        <w:t>D</w:t>
      </w:r>
      <w:r w:rsidR="002145CB" w:rsidRPr="00C91262">
        <w:t>evelop</w:t>
      </w:r>
      <w:r w:rsidR="00F40BCD" w:rsidRPr="00C91262">
        <w:t xml:space="preserve"> support st</w:t>
      </w:r>
      <w:r w:rsidR="002145CB" w:rsidRPr="00C91262">
        <w:t>rategies to maintain employment.</w:t>
      </w:r>
    </w:p>
    <w:p w14:paraId="2A0A5369" w14:textId="224595E8" w:rsidR="00F40BCD" w:rsidRDefault="00117D98" w:rsidP="002145CB">
      <w:pPr>
        <w:pStyle w:val="RomanList"/>
      </w:pPr>
      <w:r w:rsidRPr="00C91262">
        <w:t>Use</w:t>
      </w:r>
      <w:r w:rsidR="00F40BCD" w:rsidRPr="00C91262">
        <w:t xml:space="preserve"> the least restrictive and intrusive supports, use flexible support strategies including off-site support and the use of naturally occurring supports </w:t>
      </w:r>
      <w:proofErr w:type="gramStart"/>
      <w:r w:rsidR="00F40BCD" w:rsidRPr="00C91262">
        <w:t>e.g.</w:t>
      </w:r>
      <w:proofErr w:type="gramEnd"/>
      <w:r w:rsidR="00F40BCD" w:rsidRPr="00C91262">
        <w:t xml:space="preserve"> a suitability matched workplace co-worker or mentor.</w:t>
      </w:r>
    </w:p>
    <w:p w14:paraId="209FF1C7" w14:textId="4299A8AB" w:rsidR="004228C9" w:rsidRDefault="004228C9" w:rsidP="004228C9">
      <w:pPr>
        <w:pStyle w:val="alphabeticallist"/>
        <w:numPr>
          <w:ilvl w:val="0"/>
          <w:numId w:val="40"/>
        </w:numPr>
      </w:pPr>
      <w:r>
        <w:t xml:space="preserve">Communicate with each client about their service and be responsive to their needs and provide information in the language, mode of communication and terms the client is most likely to understand. </w:t>
      </w:r>
      <w:r w:rsidRPr="004228C9">
        <w:t>The choices and decision making of clients is fundamental to successful participation</w:t>
      </w:r>
      <w:r>
        <w:t xml:space="preserve"> and achievement of goals.</w:t>
      </w:r>
      <w:r w:rsidRPr="004228C9">
        <w:t xml:space="preserve"> </w:t>
      </w:r>
      <w:r>
        <w:t>Recognise that for clients to have choice and control over their service, they must be informed, understanding can be achieved by:</w:t>
      </w:r>
    </w:p>
    <w:p w14:paraId="4ECFB3B7" w14:textId="48A3F97C" w:rsidR="004228C9" w:rsidRDefault="004228C9" w:rsidP="008A1CC7">
      <w:pPr>
        <w:pStyle w:val="RomanList"/>
        <w:numPr>
          <w:ilvl w:val="0"/>
          <w:numId w:val="261"/>
        </w:numPr>
      </w:pPr>
      <w:r>
        <w:t xml:space="preserve">Communicating in a form, language and manner that is accessible and appropriate. Using a range of communication tools, using assistive technology and alternative forms of communication, </w:t>
      </w:r>
      <w:proofErr w:type="gramStart"/>
      <w:r>
        <w:t>e.g.</w:t>
      </w:r>
      <w:proofErr w:type="gramEnd"/>
      <w:r>
        <w:t xml:space="preserve"> email, text messages or video, documents with images and icons.</w:t>
      </w:r>
    </w:p>
    <w:p w14:paraId="112E5411" w14:textId="7E4EBB00" w:rsidR="004228C9" w:rsidRDefault="004228C9" w:rsidP="004228C9">
      <w:pPr>
        <w:pStyle w:val="RomanList"/>
      </w:pPr>
      <w:r>
        <w:t>Confirming the client and their support network understand what has been explained and are aware of potential benefits and risks associated with any part of a proposed plan.</w:t>
      </w:r>
    </w:p>
    <w:p w14:paraId="395BC8D3" w14:textId="49A676CE" w:rsidR="004228C9" w:rsidRDefault="004228C9" w:rsidP="004228C9">
      <w:pPr>
        <w:pStyle w:val="RomanList"/>
      </w:pPr>
      <w:r>
        <w:t xml:space="preserve">Responding to the choices, </w:t>
      </w:r>
      <w:proofErr w:type="gramStart"/>
      <w:r>
        <w:t>preferences</w:t>
      </w:r>
      <w:proofErr w:type="gramEnd"/>
      <w:r>
        <w:t xml:space="preserve"> and concerns of the client in relation to their service and address requests or complaints as required.</w:t>
      </w:r>
    </w:p>
    <w:p w14:paraId="1134066B" w14:textId="118B9324" w:rsidR="004228C9" w:rsidRDefault="004228C9" w:rsidP="004228C9">
      <w:pPr>
        <w:pStyle w:val="RomanList"/>
      </w:pPr>
      <w:r>
        <w:t xml:space="preserve">Providing consistent support, to build a good working relationship to understand the individual </w:t>
      </w:r>
      <w:r w:rsidR="004C396E">
        <w:t xml:space="preserve">communication style, </w:t>
      </w:r>
      <w:r>
        <w:t>choices, preferences and needs.</w:t>
      </w:r>
    </w:p>
    <w:p w14:paraId="6F73BC3C" w14:textId="77777777" w:rsidR="009C70E6" w:rsidRPr="00C91262" w:rsidRDefault="009C70E6" w:rsidP="009C70E6">
      <w:pPr>
        <w:rPr>
          <w:rFonts w:cs="Arial"/>
          <w:szCs w:val="24"/>
        </w:rPr>
      </w:pPr>
    </w:p>
    <w:p w14:paraId="46093193" w14:textId="77777777" w:rsidR="009C70E6" w:rsidRPr="00C91262" w:rsidRDefault="009C70E6" w:rsidP="009C70E6">
      <w:pPr>
        <w:rPr>
          <w:rFonts w:cs="Arial"/>
          <w:szCs w:val="24"/>
        </w:rPr>
        <w:sectPr w:rsidR="009C70E6" w:rsidRPr="00C91262" w:rsidSect="005C2D77">
          <w:footerReference w:type="default" r:id="rId41"/>
          <w:pgSz w:w="11906" w:h="16838"/>
          <w:pgMar w:top="1440" w:right="1080" w:bottom="1440" w:left="1080" w:header="708" w:footer="708" w:gutter="0"/>
          <w:cols w:space="708"/>
          <w:docGrid w:linePitch="360"/>
        </w:sectPr>
      </w:pPr>
    </w:p>
    <w:p w14:paraId="712D4CD5" w14:textId="17A8ED92" w:rsidR="00352AA6" w:rsidRPr="00C91262" w:rsidRDefault="00DA2477" w:rsidP="00CD6087">
      <w:pPr>
        <w:pStyle w:val="Heading1"/>
      </w:pPr>
      <w:bookmarkStart w:id="43" w:name="_Toc144033509"/>
      <w:r w:rsidRPr="00C91262">
        <w:lastRenderedPageBreak/>
        <w:t xml:space="preserve">Policy </w:t>
      </w:r>
      <w:r w:rsidR="00014206" w:rsidRPr="00C91262">
        <w:t>4.0 Feedback and Complaints</w:t>
      </w:r>
      <w:bookmarkEnd w:id="43"/>
    </w:p>
    <w:p w14:paraId="188D44FB" w14:textId="77777777" w:rsidR="00795474" w:rsidRPr="00C91262" w:rsidRDefault="00795474" w:rsidP="00997B1A">
      <w:pPr>
        <w:pStyle w:val="Heading4"/>
        <w:numPr>
          <w:ilvl w:val="0"/>
          <w:numId w:val="41"/>
        </w:numPr>
      </w:pPr>
      <w:r w:rsidRPr="00997B1A">
        <w:t>Policy</w:t>
      </w:r>
      <w:r w:rsidRPr="00C91262">
        <w:t xml:space="preserve"> </w:t>
      </w:r>
      <w:r w:rsidRPr="00D319BC">
        <w:t>Summary</w:t>
      </w:r>
    </w:p>
    <w:tbl>
      <w:tblPr>
        <w:tblStyle w:val="PolicyTable"/>
        <w:tblW w:w="9101" w:type="dxa"/>
        <w:tblInd w:w="612" w:type="dxa"/>
        <w:tblLook w:val="04A0" w:firstRow="1" w:lastRow="0" w:firstColumn="1" w:lastColumn="0" w:noHBand="0" w:noVBand="1"/>
      </w:tblPr>
      <w:tblGrid>
        <w:gridCol w:w="1447"/>
        <w:gridCol w:w="7654"/>
      </w:tblGrid>
      <w:tr w:rsidR="00795474" w:rsidRPr="00C91262" w14:paraId="210FD660" w14:textId="77777777" w:rsidTr="001572C7">
        <w:tc>
          <w:tcPr>
            <w:tcW w:w="1447" w:type="dxa"/>
          </w:tcPr>
          <w:p w14:paraId="416BC494" w14:textId="77777777" w:rsidR="00795474" w:rsidRPr="00C91262" w:rsidRDefault="00795474" w:rsidP="00D319BC">
            <w:pPr>
              <w:rPr>
                <w:b/>
              </w:rPr>
            </w:pPr>
            <w:r w:rsidRPr="00C91262">
              <w:rPr>
                <w:b/>
              </w:rPr>
              <w:t>Who</w:t>
            </w:r>
          </w:p>
        </w:tc>
        <w:tc>
          <w:tcPr>
            <w:tcW w:w="7654" w:type="dxa"/>
          </w:tcPr>
          <w:p w14:paraId="12D56EFF" w14:textId="6CB40CF4" w:rsidR="00795474" w:rsidRPr="00C91262" w:rsidRDefault="00753A9C" w:rsidP="00D319BC">
            <w:r w:rsidRPr="00C91262">
              <w:t xml:space="preserve">BIZLINK </w:t>
            </w:r>
            <w:r w:rsidR="00795474" w:rsidRPr="00C91262">
              <w:t>emplo</w:t>
            </w:r>
            <w:r w:rsidR="007E0638" w:rsidRPr="00C91262">
              <w:t>yees, directors, contractors</w:t>
            </w:r>
            <w:r w:rsidR="00115318" w:rsidRPr="00C91262">
              <w:t>,</w:t>
            </w:r>
            <w:r w:rsidR="007E0638" w:rsidRPr="00C91262">
              <w:t xml:space="preserve"> volunteers, </w:t>
            </w:r>
            <w:r w:rsidR="00795474" w:rsidRPr="00C91262">
              <w:t>clients</w:t>
            </w:r>
            <w:r w:rsidR="007E0638" w:rsidRPr="00C91262">
              <w:t>,</w:t>
            </w:r>
            <w:r w:rsidR="00795474" w:rsidRPr="00C91262">
              <w:t xml:space="preserve"> prospective clients</w:t>
            </w:r>
            <w:r w:rsidR="007E0638" w:rsidRPr="00C91262">
              <w:t>,</w:t>
            </w:r>
            <w:r w:rsidR="00795474" w:rsidRPr="00C91262">
              <w:t xml:space="preserve"> </w:t>
            </w:r>
            <w:r w:rsidR="007E0638" w:rsidRPr="00C91262">
              <w:t xml:space="preserve">client’s support networks and </w:t>
            </w:r>
            <w:r w:rsidR="006716A7" w:rsidRPr="00C91262">
              <w:t>stakeholders</w:t>
            </w:r>
            <w:r w:rsidR="007E0638" w:rsidRPr="00C91262">
              <w:t>.</w:t>
            </w:r>
            <w:r w:rsidR="00C30F81">
              <w:t xml:space="preserve"> </w:t>
            </w:r>
            <w:r w:rsidR="003104CF">
              <w:t>(‘Client’ same meaning as ‘participant’)</w:t>
            </w:r>
            <w:r w:rsidR="00C30F81">
              <w:t>.</w:t>
            </w:r>
          </w:p>
        </w:tc>
      </w:tr>
      <w:tr w:rsidR="00795474" w:rsidRPr="00C91262" w14:paraId="49B989E2" w14:textId="77777777" w:rsidTr="001572C7">
        <w:tc>
          <w:tcPr>
            <w:tcW w:w="1447" w:type="dxa"/>
          </w:tcPr>
          <w:p w14:paraId="779FDB04" w14:textId="77777777" w:rsidR="00795474" w:rsidRPr="00C91262" w:rsidRDefault="00795474" w:rsidP="00D319BC">
            <w:pPr>
              <w:rPr>
                <w:b/>
              </w:rPr>
            </w:pPr>
            <w:r w:rsidRPr="00C91262">
              <w:rPr>
                <w:b/>
              </w:rPr>
              <w:t>What</w:t>
            </w:r>
          </w:p>
        </w:tc>
        <w:tc>
          <w:tcPr>
            <w:tcW w:w="7654" w:type="dxa"/>
          </w:tcPr>
          <w:p w14:paraId="4AA226DB" w14:textId="5CC6FB8F" w:rsidR="00795474" w:rsidRPr="00C91262" w:rsidRDefault="00AE57EB" w:rsidP="00D319BC">
            <w:r w:rsidRPr="00C91262">
              <w:t>To establish</w:t>
            </w:r>
            <w:r w:rsidR="00795474" w:rsidRPr="00C91262">
              <w:t xml:space="preserve"> mechanisms for clients and other </w:t>
            </w:r>
            <w:r w:rsidR="006716A7" w:rsidRPr="00C91262">
              <w:t>stakeholders</w:t>
            </w:r>
            <w:r w:rsidR="00795474" w:rsidRPr="00C91262">
              <w:t xml:space="preserve"> to make a complaint and/or give positive or negative feedback.</w:t>
            </w:r>
            <w:r w:rsidRPr="00C91262">
              <w:t xml:space="preserve"> To provide a process for making and resolving complaints and ensure complaints </w:t>
            </w:r>
            <w:r w:rsidR="003C76CD" w:rsidRPr="00C91262">
              <w:t xml:space="preserve">are managed </w:t>
            </w:r>
            <w:r w:rsidRPr="00C91262">
              <w:t>fairly,</w:t>
            </w:r>
            <w:r w:rsidR="009C4007" w:rsidRPr="00C91262">
              <w:t xml:space="preserve"> confidentially,</w:t>
            </w:r>
            <w:r w:rsidRPr="00C91262">
              <w:t xml:space="preserve"> and effectively.</w:t>
            </w:r>
          </w:p>
        </w:tc>
      </w:tr>
      <w:tr w:rsidR="00795474" w:rsidRPr="00C91262" w14:paraId="5C03E721" w14:textId="77777777" w:rsidTr="001572C7">
        <w:tc>
          <w:tcPr>
            <w:tcW w:w="1447" w:type="dxa"/>
          </w:tcPr>
          <w:p w14:paraId="12946A19" w14:textId="77777777" w:rsidR="00795474" w:rsidRPr="00C91262" w:rsidRDefault="00795474" w:rsidP="00D319BC">
            <w:pPr>
              <w:rPr>
                <w:b/>
              </w:rPr>
            </w:pPr>
            <w:r w:rsidRPr="00C91262">
              <w:rPr>
                <w:b/>
              </w:rPr>
              <w:t>How</w:t>
            </w:r>
          </w:p>
        </w:tc>
        <w:tc>
          <w:tcPr>
            <w:tcW w:w="7654" w:type="dxa"/>
          </w:tcPr>
          <w:p w14:paraId="62B7099C" w14:textId="15FD03A8" w:rsidR="00795474" w:rsidRPr="00C91262" w:rsidRDefault="00AE57EB" w:rsidP="00D319BC">
            <w:r w:rsidRPr="00C91262">
              <w:t xml:space="preserve">By providing </w:t>
            </w:r>
            <w:r w:rsidR="00163F92" w:rsidRPr="00C91262">
              <w:t xml:space="preserve">guidelines for </w:t>
            </w:r>
            <w:r w:rsidR="009C4007" w:rsidRPr="00C91262">
              <w:t>clients and other stakeholders</w:t>
            </w:r>
            <w:r w:rsidR="00163F92" w:rsidRPr="00C91262">
              <w:t xml:space="preserve"> </w:t>
            </w:r>
            <w:r w:rsidR="003C76CD" w:rsidRPr="00C91262">
              <w:t>o</w:t>
            </w:r>
            <w:r w:rsidR="00163F92" w:rsidRPr="00C91262">
              <w:t>n the complaints management process</w:t>
            </w:r>
            <w:r w:rsidR="00494319" w:rsidRPr="00C91262">
              <w:t xml:space="preserve">. </w:t>
            </w:r>
          </w:p>
          <w:p w14:paraId="1770C360" w14:textId="57B24366" w:rsidR="00795474" w:rsidRPr="00C91262" w:rsidRDefault="00795474" w:rsidP="00D319BC">
            <w:r w:rsidRPr="00C91262">
              <w:rPr>
                <w:b/>
              </w:rPr>
              <w:t>Consequence of Breach</w:t>
            </w:r>
            <w:r w:rsidR="00EC2372" w:rsidRPr="00C91262">
              <w:t xml:space="preserve"> </w:t>
            </w:r>
            <w:r w:rsidRPr="00C91262">
              <w:t>Breaches of this policy may result in disciplinary action, up to an</w:t>
            </w:r>
            <w:r w:rsidR="007E0638" w:rsidRPr="00C91262">
              <w:t>d</w:t>
            </w:r>
            <w:r w:rsidRPr="00C91262">
              <w:t xml:space="preserve"> including termination of employment, or other necessary </w:t>
            </w:r>
            <w:r w:rsidR="00A8246F" w:rsidRPr="00C91262">
              <w:t>response</w:t>
            </w:r>
            <w:r w:rsidRPr="00C91262">
              <w:t xml:space="preserve">. </w:t>
            </w:r>
          </w:p>
        </w:tc>
      </w:tr>
      <w:tr w:rsidR="00795474" w:rsidRPr="00C91262" w14:paraId="7B1F2D86" w14:textId="77777777" w:rsidTr="001572C7">
        <w:trPr>
          <w:trHeight w:val="826"/>
        </w:trPr>
        <w:tc>
          <w:tcPr>
            <w:tcW w:w="1447" w:type="dxa"/>
          </w:tcPr>
          <w:p w14:paraId="1CC6D21B" w14:textId="77777777" w:rsidR="00795474" w:rsidRPr="00C91262" w:rsidRDefault="00795474" w:rsidP="00D319BC">
            <w:pPr>
              <w:rPr>
                <w:b/>
              </w:rPr>
            </w:pPr>
            <w:r w:rsidRPr="00C91262">
              <w:rPr>
                <w:b/>
              </w:rPr>
              <w:t>Resources</w:t>
            </w:r>
          </w:p>
        </w:tc>
        <w:tc>
          <w:tcPr>
            <w:tcW w:w="7654" w:type="dxa"/>
          </w:tcPr>
          <w:p w14:paraId="3DA17A60" w14:textId="51BDE7C7" w:rsidR="00795474" w:rsidRDefault="00AE57EB" w:rsidP="00D319BC">
            <w:pPr>
              <w:spacing w:after="0"/>
              <w:rPr>
                <w:rFonts w:cs="Arial"/>
              </w:rPr>
            </w:pPr>
            <w:r w:rsidRPr="00C91262">
              <w:rPr>
                <w:rFonts w:cs="Arial"/>
              </w:rPr>
              <w:t>NSDS</w:t>
            </w:r>
            <w:r w:rsidR="00795474" w:rsidRPr="00C91262">
              <w:rPr>
                <w:rFonts w:cs="Arial"/>
              </w:rPr>
              <w:t xml:space="preserve"> 4 Feedback and Complaints</w:t>
            </w:r>
          </w:p>
          <w:p w14:paraId="5152A63D" w14:textId="6D738F27" w:rsidR="000B4CF8" w:rsidRDefault="00530AF0" w:rsidP="00D319BC">
            <w:pPr>
              <w:spacing w:after="0"/>
            </w:pPr>
            <w:r>
              <w:rPr>
                <w:rFonts w:cs="Arial"/>
              </w:rPr>
              <w:t>NDIS Practice Standards 1 Right and Responsibilities, 2 Provider Governance and Operational Management, 3 Provision of Supports, 4 Provision of Supports Environment</w:t>
            </w:r>
            <w:r w:rsidR="003104CF">
              <w:rPr>
                <w:rFonts w:cs="Arial"/>
              </w:rPr>
              <w:t xml:space="preserve"> </w:t>
            </w:r>
            <w:r>
              <w:rPr>
                <w:rFonts w:cs="Arial"/>
              </w:rPr>
              <w:br/>
            </w:r>
            <w:r w:rsidR="000B4CF8" w:rsidRPr="000B4CF8">
              <w:t>National Disability Insurance Scheme (Incident Management and Reportable Incidents) Rules 2018</w:t>
            </w:r>
          </w:p>
          <w:p w14:paraId="1277059E" w14:textId="4EF61363" w:rsidR="0027174D" w:rsidRPr="00C91262" w:rsidRDefault="00C51493" w:rsidP="00D319BC">
            <w:r w:rsidRPr="00C91262">
              <w:t>BIZLINK Policy on:</w:t>
            </w:r>
            <w:r w:rsidR="00795474" w:rsidRPr="00C91262">
              <w:rPr>
                <w:rFonts w:cs="Arial"/>
              </w:rPr>
              <w:t xml:space="preserve"> Privacy</w:t>
            </w:r>
            <w:r w:rsidR="007E0638" w:rsidRPr="00C91262">
              <w:rPr>
                <w:rFonts w:cs="Arial"/>
              </w:rPr>
              <w:t xml:space="preserve">, </w:t>
            </w:r>
            <w:r w:rsidR="00795474" w:rsidRPr="00C91262">
              <w:rPr>
                <w:rFonts w:cs="Arial"/>
              </w:rPr>
              <w:t>Service Access</w:t>
            </w:r>
            <w:r w:rsidR="007E0638" w:rsidRPr="00C91262">
              <w:rPr>
                <w:rFonts w:cs="Arial"/>
              </w:rPr>
              <w:t xml:space="preserve">, </w:t>
            </w:r>
            <w:r w:rsidR="00795474" w:rsidRPr="00C91262">
              <w:rPr>
                <w:rFonts w:cs="Arial"/>
              </w:rPr>
              <w:t>Rights</w:t>
            </w:r>
            <w:r w:rsidR="007E0638" w:rsidRPr="00C91262">
              <w:rPr>
                <w:rFonts w:cs="Arial"/>
              </w:rPr>
              <w:t xml:space="preserve">, </w:t>
            </w:r>
            <w:r w:rsidR="0027174D" w:rsidRPr="00C91262">
              <w:t>Child Safety and Wellbeing</w:t>
            </w:r>
            <w:r w:rsidR="007E0638" w:rsidRPr="00C91262">
              <w:t>, Prevention of Violence and Aggression</w:t>
            </w:r>
            <w:r w:rsidRPr="00C91262">
              <w:t>, Employee Complaints</w:t>
            </w:r>
          </w:p>
        </w:tc>
      </w:tr>
      <w:tr w:rsidR="00795474" w:rsidRPr="00C91262" w14:paraId="79160949" w14:textId="77777777" w:rsidTr="001572C7">
        <w:tc>
          <w:tcPr>
            <w:tcW w:w="1447" w:type="dxa"/>
          </w:tcPr>
          <w:p w14:paraId="7622778B" w14:textId="77777777" w:rsidR="00795474" w:rsidRPr="00C91262" w:rsidRDefault="00795474" w:rsidP="00D319BC">
            <w:pPr>
              <w:rPr>
                <w:b/>
              </w:rPr>
            </w:pPr>
            <w:r w:rsidRPr="00C91262">
              <w:rPr>
                <w:b/>
              </w:rPr>
              <w:t>Approved</w:t>
            </w:r>
          </w:p>
        </w:tc>
        <w:tc>
          <w:tcPr>
            <w:tcW w:w="7654" w:type="dxa"/>
          </w:tcPr>
          <w:p w14:paraId="23511818" w14:textId="759C31B9" w:rsidR="00795474" w:rsidRPr="00C91262" w:rsidRDefault="002978A2" w:rsidP="00D319BC">
            <w:r>
              <w:t>14/08/2023</w:t>
            </w:r>
          </w:p>
        </w:tc>
      </w:tr>
    </w:tbl>
    <w:p w14:paraId="5D6F3B0A" w14:textId="77777777" w:rsidR="00795474" w:rsidRPr="00C91262" w:rsidRDefault="00795474" w:rsidP="001B6974">
      <w:pPr>
        <w:pStyle w:val="Heading4"/>
      </w:pPr>
      <w:r w:rsidRPr="00997B1A">
        <w:t>Policy</w:t>
      </w:r>
      <w:r w:rsidRPr="00C91262">
        <w:t xml:space="preserve"> Statement</w:t>
      </w:r>
    </w:p>
    <w:p w14:paraId="60612E4D" w14:textId="54118C76" w:rsidR="00494319" w:rsidRPr="00C91262" w:rsidRDefault="00494319" w:rsidP="00D319BC">
      <w:pPr>
        <w:spacing w:before="240"/>
        <w:ind w:left="340"/>
      </w:pPr>
      <w:r w:rsidRPr="00C91262">
        <w:t xml:space="preserve">BIZLINK </w:t>
      </w:r>
      <w:r w:rsidR="005B7702">
        <w:t>employees are</w:t>
      </w:r>
      <w:r w:rsidRPr="00C91262">
        <w:t xml:space="preserve"> committed to fair</w:t>
      </w:r>
      <w:r w:rsidR="00576931" w:rsidRPr="00C91262">
        <w:t xml:space="preserve"> and</w:t>
      </w:r>
      <w:r w:rsidRPr="00C91262">
        <w:t xml:space="preserve"> </w:t>
      </w:r>
      <w:r w:rsidR="009C4007" w:rsidRPr="00C91262">
        <w:t>confidential</w:t>
      </w:r>
      <w:r w:rsidRPr="00C91262">
        <w:t xml:space="preserve"> complaint handling. This policy provides guidance </w:t>
      </w:r>
      <w:r w:rsidR="00A8246F" w:rsidRPr="00C91262">
        <w:t xml:space="preserve">for </w:t>
      </w:r>
      <w:r w:rsidR="009C4007" w:rsidRPr="00C91262">
        <w:t>clients and other stakeholders</w:t>
      </w:r>
      <w:r w:rsidRPr="00C91262">
        <w:t xml:space="preserve"> to make a complaint </w:t>
      </w:r>
      <w:r w:rsidR="00A8246F" w:rsidRPr="00C91262">
        <w:t>and</w:t>
      </w:r>
      <w:r w:rsidRPr="00C91262">
        <w:t xml:space="preserve"> </w:t>
      </w:r>
      <w:r w:rsidR="00A8246F" w:rsidRPr="00C91262">
        <w:t xml:space="preserve">provides </w:t>
      </w:r>
      <w:r w:rsidRPr="00C91262">
        <w:t>the key principles and concepts of our complaint management system.</w:t>
      </w:r>
    </w:p>
    <w:p w14:paraId="14636E1C" w14:textId="4C03B597" w:rsidR="00795474" w:rsidRPr="00C91262" w:rsidRDefault="00F81485" w:rsidP="001B6974">
      <w:pPr>
        <w:pStyle w:val="Heading4"/>
      </w:pPr>
      <w:r w:rsidRPr="00997B1A">
        <w:t>Complaints</w:t>
      </w:r>
      <w:r w:rsidRPr="00C91262">
        <w:t xml:space="preserve"> Process</w:t>
      </w:r>
    </w:p>
    <w:p w14:paraId="0BAFDBEC" w14:textId="37697AA8" w:rsidR="00F81485" w:rsidRPr="00C91262" w:rsidRDefault="00F81485" w:rsidP="00D319BC">
      <w:pPr>
        <w:spacing w:before="240"/>
        <w:ind w:left="340"/>
      </w:pPr>
      <w:r w:rsidRPr="00C91262">
        <w:t>The following proced</w:t>
      </w:r>
      <w:r w:rsidR="00205C80" w:rsidRPr="00C91262">
        <w:t xml:space="preserve">ures focus on client </w:t>
      </w:r>
      <w:proofErr w:type="gramStart"/>
      <w:r w:rsidR="00205C80" w:rsidRPr="00C91262">
        <w:t>complaints,</w:t>
      </w:r>
      <w:proofErr w:type="gramEnd"/>
      <w:r w:rsidRPr="00C91262">
        <w:t xml:space="preserve"> however, the principles apply to </w:t>
      </w:r>
      <w:r w:rsidR="00205C80" w:rsidRPr="00C91262">
        <w:t xml:space="preserve">any </w:t>
      </w:r>
      <w:r w:rsidR="006716A7" w:rsidRPr="00C91262">
        <w:t>stakeholder</w:t>
      </w:r>
      <w:r w:rsidR="00115318" w:rsidRPr="00C91262">
        <w:t xml:space="preserve"> </w:t>
      </w:r>
      <w:r w:rsidR="00205C80" w:rsidRPr="00C91262">
        <w:t>that wish</w:t>
      </w:r>
      <w:r w:rsidR="009C4007" w:rsidRPr="00C91262">
        <w:t>es</w:t>
      </w:r>
      <w:r w:rsidR="00205C80" w:rsidRPr="00C91262">
        <w:t xml:space="preserve"> to complain</w:t>
      </w:r>
      <w:r w:rsidRPr="00C91262">
        <w:t>. Complaints can be raised at any of the stages listed, it is generally preferred that complaints are addressed and resolved at stage 1 and/or with the employee directly concerned. Complainants have the right to involve the</w:t>
      </w:r>
      <w:r w:rsidR="00205C80" w:rsidRPr="00C91262">
        <w:t xml:space="preserve">ir support network or advocate </w:t>
      </w:r>
      <w:proofErr w:type="gramStart"/>
      <w:r w:rsidRPr="00C91262">
        <w:t>e.g.</w:t>
      </w:r>
      <w:proofErr w:type="gramEnd"/>
      <w:r w:rsidRPr="00C91262">
        <w:t xml:space="preserve"> family member, friend, c</w:t>
      </w:r>
      <w:r w:rsidR="00205C80" w:rsidRPr="00C91262">
        <w:t>arer, or other service provider,</w:t>
      </w:r>
      <w:r w:rsidRPr="00C91262">
        <w:t xml:space="preserve"> at any time during the complaints process.</w:t>
      </w:r>
    </w:p>
    <w:p w14:paraId="425887AC" w14:textId="5054A3ED" w:rsidR="00272265" w:rsidRPr="00C91262" w:rsidRDefault="00272265" w:rsidP="001B6974">
      <w:pPr>
        <w:pStyle w:val="ListParagraph"/>
      </w:pPr>
      <w:r w:rsidRPr="00C91262">
        <w:t xml:space="preserve">What complaints may </w:t>
      </w:r>
      <w:r w:rsidRPr="00D319BC">
        <w:t>be</w:t>
      </w:r>
      <w:r w:rsidRPr="00C91262">
        <w:t xml:space="preserve"> </w:t>
      </w:r>
      <w:proofErr w:type="gramStart"/>
      <w:r w:rsidRPr="00C91262">
        <w:t>about</w:t>
      </w:r>
      <w:proofErr w:type="gramEnd"/>
    </w:p>
    <w:p w14:paraId="5959A447" w14:textId="6B0F7231" w:rsidR="00272265" w:rsidRPr="00C91262" w:rsidRDefault="0027174D" w:rsidP="006F4113">
      <w:pPr>
        <w:pStyle w:val="alphabeticallist"/>
        <w:numPr>
          <w:ilvl w:val="0"/>
          <w:numId w:val="149"/>
        </w:numPr>
      </w:pPr>
      <w:r w:rsidRPr="00C91262">
        <w:t>A</w:t>
      </w:r>
      <w:r w:rsidR="00272265" w:rsidRPr="00C91262">
        <w:t>ny aspect of our service including service access, the registration process, job preparati</w:t>
      </w:r>
      <w:r w:rsidRPr="00C91262">
        <w:t xml:space="preserve">on, job search, job support and </w:t>
      </w:r>
      <w:r w:rsidR="00272265" w:rsidRPr="00C91262">
        <w:t>service exit.</w:t>
      </w:r>
    </w:p>
    <w:p w14:paraId="5F002CFB" w14:textId="05437EC3" w:rsidR="00272265" w:rsidRPr="00C91262" w:rsidRDefault="00272265" w:rsidP="006F4113">
      <w:pPr>
        <w:pStyle w:val="alphabeticallist"/>
        <w:numPr>
          <w:ilvl w:val="0"/>
          <w:numId w:val="149"/>
        </w:numPr>
      </w:pPr>
      <w:r w:rsidRPr="00C91262">
        <w:t xml:space="preserve">The way we </w:t>
      </w:r>
      <w:proofErr w:type="gramStart"/>
      <w:r w:rsidRPr="00C91262">
        <w:t>provide assistance to</w:t>
      </w:r>
      <w:proofErr w:type="gramEnd"/>
      <w:r w:rsidRPr="00C91262">
        <w:t xml:space="preserve"> secure or maintain employment or assist with training or community participation opportunities</w:t>
      </w:r>
      <w:r w:rsidR="0027174D" w:rsidRPr="00C91262">
        <w:t>.</w:t>
      </w:r>
    </w:p>
    <w:p w14:paraId="24CA7652" w14:textId="46A4BC3F" w:rsidR="00272265" w:rsidRPr="00C91262" w:rsidRDefault="00272265" w:rsidP="006F4113">
      <w:pPr>
        <w:pStyle w:val="alphabeticallist"/>
        <w:numPr>
          <w:ilvl w:val="0"/>
          <w:numId w:val="149"/>
        </w:numPr>
      </w:pPr>
      <w:r w:rsidRPr="00C91262">
        <w:t>Treatment of clients</w:t>
      </w:r>
      <w:r w:rsidR="0027174D" w:rsidRPr="00C91262">
        <w:t>.</w:t>
      </w:r>
    </w:p>
    <w:p w14:paraId="0629F92A" w14:textId="6D7081E7" w:rsidR="00272265" w:rsidRPr="00C91262" w:rsidRDefault="000C5ED5" w:rsidP="006F4113">
      <w:pPr>
        <w:pStyle w:val="alphabeticallist"/>
        <w:numPr>
          <w:ilvl w:val="0"/>
          <w:numId w:val="149"/>
        </w:numPr>
      </w:pPr>
      <w:r w:rsidRPr="00C91262">
        <w:t>Breaches of privacy or human rights</w:t>
      </w:r>
      <w:r w:rsidR="0027174D" w:rsidRPr="00C91262">
        <w:t>.</w:t>
      </w:r>
    </w:p>
    <w:p w14:paraId="13487DC7" w14:textId="048B4D8C" w:rsidR="00272265" w:rsidRPr="00C91262" w:rsidRDefault="00272265" w:rsidP="006F4113">
      <w:pPr>
        <w:pStyle w:val="alphabeticallist"/>
        <w:numPr>
          <w:ilvl w:val="0"/>
          <w:numId w:val="149"/>
        </w:numPr>
      </w:pPr>
      <w:r w:rsidRPr="00C91262">
        <w:t xml:space="preserve">The access </w:t>
      </w:r>
      <w:r w:rsidR="000E180F" w:rsidRPr="00C91262">
        <w:t xml:space="preserve">to </w:t>
      </w:r>
      <w:r w:rsidRPr="00C91262">
        <w:t>or physical condition of BIZLINK offices</w:t>
      </w:r>
      <w:r w:rsidR="000C5ED5" w:rsidRPr="00C91262">
        <w:t>.</w:t>
      </w:r>
    </w:p>
    <w:p w14:paraId="5F0DF3A3" w14:textId="3D30FAA2" w:rsidR="00272265" w:rsidRPr="00C91262" w:rsidRDefault="00272265" w:rsidP="006F4113">
      <w:pPr>
        <w:pStyle w:val="alphabeticallist"/>
        <w:numPr>
          <w:ilvl w:val="0"/>
          <w:numId w:val="149"/>
        </w:numPr>
      </w:pPr>
      <w:r w:rsidRPr="00C91262">
        <w:lastRenderedPageBreak/>
        <w:t>Where these</w:t>
      </w:r>
      <w:r w:rsidR="0027174D" w:rsidRPr="00C91262">
        <w:t xml:space="preserve"> matters relate to our services</w:t>
      </w:r>
      <w:r w:rsidRPr="00C91262">
        <w:t xml:space="preserve"> </w:t>
      </w:r>
      <w:proofErr w:type="gramStart"/>
      <w:r w:rsidRPr="00C91262">
        <w:t>e.g.</w:t>
      </w:r>
      <w:proofErr w:type="gramEnd"/>
      <w:r w:rsidRPr="00C91262">
        <w:t xml:space="preserve"> job match, on-the-job support and the actions or inactions of employees in relation to these matters:</w:t>
      </w:r>
    </w:p>
    <w:p w14:paraId="3548A4D5" w14:textId="4C0A6846" w:rsidR="00272265" w:rsidRPr="00C91262" w:rsidRDefault="00272265" w:rsidP="005941B0">
      <w:pPr>
        <w:pStyle w:val="RomanList"/>
        <w:numPr>
          <w:ilvl w:val="0"/>
          <w:numId w:val="44"/>
        </w:numPr>
      </w:pPr>
      <w:r w:rsidRPr="00C91262">
        <w:t>Treatment of clients by employer or co-workers</w:t>
      </w:r>
    </w:p>
    <w:p w14:paraId="3EE85971" w14:textId="77777777" w:rsidR="00272265" w:rsidRPr="00C91262" w:rsidRDefault="00272265" w:rsidP="0027174D">
      <w:pPr>
        <w:pStyle w:val="RomanList"/>
      </w:pPr>
      <w:r w:rsidRPr="00C91262">
        <w:t xml:space="preserve">Rates of pay and wage </w:t>
      </w:r>
      <w:proofErr w:type="gramStart"/>
      <w:r w:rsidRPr="00C91262">
        <w:t>assessments</w:t>
      </w:r>
      <w:proofErr w:type="gramEnd"/>
    </w:p>
    <w:p w14:paraId="72BC2AA0" w14:textId="18781E87" w:rsidR="00272265" w:rsidRPr="00C91262" w:rsidRDefault="00272265" w:rsidP="0027174D">
      <w:pPr>
        <w:pStyle w:val="RomanList"/>
      </w:pPr>
      <w:r w:rsidRPr="00C91262">
        <w:t>Physical working conditions or Work Health and Safety issues</w:t>
      </w:r>
    </w:p>
    <w:p w14:paraId="2DA73334" w14:textId="401764EE" w:rsidR="000C5ED5" w:rsidRPr="00C91262" w:rsidRDefault="000C5ED5" w:rsidP="00D319BC">
      <w:pPr>
        <w:pStyle w:val="alphabeticallist"/>
        <w:numPr>
          <w:ilvl w:val="0"/>
          <w:numId w:val="149"/>
        </w:numPr>
      </w:pPr>
      <w:r w:rsidRPr="00D319BC">
        <w:rPr>
          <w:b/>
          <w:bCs/>
        </w:rPr>
        <w:t>External services or people</w:t>
      </w:r>
      <w:r w:rsidRPr="00C91262">
        <w:t>:</w:t>
      </w:r>
    </w:p>
    <w:p w14:paraId="02641DB9" w14:textId="35EF3049" w:rsidR="000C5ED5" w:rsidRPr="00C91262" w:rsidRDefault="000C5ED5" w:rsidP="005941B0">
      <w:pPr>
        <w:pStyle w:val="RomanList"/>
        <w:numPr>
          <w:ilvl w:val="0"/>
          <w:numId w:val="55"/>
        </w:numPr>
      </w:pPr>
      <w:r w:rsidRPr="00C91262">
        <w:t xml:space="preserve">Where complaints involve legal disputes or legal action, or where BIZLINK may have contradictory obligations to other </w:t>
      </w:r>
      <w:r w:rsidR="006716A7" w:rsidRPr="00C91262">
        <w:t>stakeholders</w:t>
      </w:r>
      <w:r w:rsidRPr="00C91262">
        <w:t>, BIZLINK will, where necessary, refer the c</w:t>
      </w:r>
      <w:r w:rsidR="00115318" w:rsidRPr="00C91262">
        <w:t>omplainant</w:t>
      </w:r>
      <w:r w:rsidRPr="00C91262">
        <w:t xml:space="preserve"> to more appropriate supports. </w:t>
      </w:r>
    </w:p>
    <w:p w14:paraId="5337ECCB" w14:textId="3D9B3E89" w:rsidR="000C5ED5" w:rsidRPr="00C91262" w:rsidRDefault="000C5ED5" w:rsidP="000C5ED5">
      <w:pPr>
        <w:pStyle w:val="RomanList"/>
      </w:pPr>
      <w:r w:rsidRPr="00C91262">
        <w:t>As employers of clients are also a user of BIZLINK services, BIZLINK may have contradictory obligations to employers and the Managing Director may conclude that, because of these contradictory obligations, BIZLINK is not able to support c</w:t>
      </w:r>
      <w:r w:rsidR="00115318" w:rsidRPr="00C91262">
        <w:t>omplainants</w:t>
      </w:r>
      <w:r w:rsidRPr="00C91262">
        <w:t xml:space="preserve"> against employers in legal disputes or legal action or may only be able to provide limited support.</w:t>
      </w:r>
    </w:p>
    <w:p w14:paraId="37BC2F84" w14:textId="3190F33D" w:rsidR="00272265" w:rsidRPr="00C91262" w:rsidRDefault="00272265" w:rsidP="00D319BC">
      <w:pPr>
        <w:pStyle w:val="alphabeticallist"/>
        <w:numPr>
          <w:ilvl w:val="0"/>
          <w:numId w:val="149"/>
        </w:numPr>
      </w:pPr>
      <w:r w:rsidRPr="00C91262">
        <w:rPr>
          <w:b/>
        </w:rPr>
        <w:t>Criminal allegat</w:t>
      </w:r>
      <w:r w:rsidR="00F81485" w:rsidRPr="00C91262">
        <w:rPr>
          <w:b/>
        </w:rPr>
        <w:t>ions</w:t>
      </w:r>
      <w:r w:rsidR="00F81485" w:rsidRPr="00C91262">
        <w:t xml:space="preserve"> </w:t>
      </w:r>
      <w:proofErr w:type="gramStart"/>
      <w:r w:rsidRPr="00C91262">
        <w:t>e.g.</w:t>
      </w:r>
      <w:proofErr w:type="gramEnd"/>
      <w:r w:rsidRPr="00C91262">
        <w:t xml:space="preserve"> financial fraud, assault, physical or sexual abuse, neglect</w:t>
      </w:r>
      <w:r w:rsidR="0027174D" w:rsidRPr="00C91262">
        <w:t>:</w:t>
      </w:r>
    </w:p>
    <w:p w14:paraId="4F4C4E69" w14:textId="2BF0C571" w:rsidR="0027174D" w:rsidRPr="00C91262" w:rsidRDefault="000C5ED5" w:rsidP="005941B0">
      <w:pPr>
        <w:pStyle w:val="RomanList"/>
        <w:numPr>
          <w:ilvl w:val="0"/>
          <w:numId w:val="45"/>
        </w:numPr>
      </w:pPr>
      <w:r w:rsidRPr="00C91262">
        <w:t>BIZLINK will respond to c</w:t>
      </w:r>
      <w:r w:rsidR="00272265" w:rsidRPr="00C91262">
        <w:t xml:space="preserve">riminal allegations </w:t>
      </w:r>
      <w:r w:rsidRPr="00C91262">
        <w:t xml:space="preserve">immediately. </w:t>
      </w:r>
      <w:r w:rsidR="00272265" w:rsidRPr="00C91262">
        <w:t xml:space="preserve">The Managing Director will report these to the relevant Authorities and to the Department of Social Services as required. </w:t>
      </w:r>
    </w:p>
    <w:p w14:paraId="2BD0CB27" w14:textId="5F55CA64" w:rsidR="0027174D" w:rsidRPr="00C91262" w:rsidRDefault="00272265" w:rsidP="0027174D">
      <w:pPr>
        <w:pStyle w:val="RomanList"/>
      </w:pPr>
      <w:r w:rsidRPr="00C91262">
        <w:t>C</w:t>
      </w:r>
      <w:r w:rsidR="005F2592" w:rsidRPr="00C91262">
        <w:t>omplainants</w:t>
      </w:r>
      <w:r w:rsidRPr="00C91262">
        <w:t xml:space="preserve"> will be encouraged to contact the police. </w:t>
      </w:r>
    </w:p>
    <w:p w14:paraId="47C0AFCD" w14:textId="3981D266" w:rsidR="0027174D" w:rsidRPr="00C91262" w:rsidRDefault="00272265" w:rsidP="0027174D">
      <w:pPr>
        <w:pStyle w:val="RomanList"/>
      </w:pPr>
      <w:r w:rsidRPr="00C91262">
        <w:t xml:space="preserve">BIZLINK cannot investigate criminal activity but will take reasonable steps to reduce exposure to such risks to our clients and </w:t>
      </w:r>
      <w:r w:rsidR="006716A7" w:rsidRPr="00C91262">
        <w:t>stakeholders</w:t>
      </w:r>
      <w:r w:rsidRPr="00C91262">
        <w:t>.</w:t>
      </w:r>
    </w:p>
    <w:p w14:paraId="04577F2F" w14:textId="425BB957" w:rsidR="00272265" w:rsidRPr="00C91262" w:rsidRDefault="00272265" w:rsidP="0027174D">
      <w:pPr>
        <w:pStyle w:val="RomanList"/>
      </w:pPr>
      <w:r w:rsidRPr="00C91262">
        <w:t>For matters related to abuse or neglect refer to the Policy on Rights and the Policy on Child Safety and Wellbeing.</w:t>
      </w:r>
    </w:p>
    <w:p w14:paraId="733DC0E1" w14:textId="77777777" w:rsidR="004A7F1E" w:rsidRPr="00C91262" w:rsidRDefault="0027174D" w:rsidP="001B6974">
      <w:pPr>
        <w:pStyle w:val="ListParagraph"/>
      </w:pPr>
      <w:r w:rsidRPr="00C91262">
        <w:t xml:space="preserve">Who </w:t>
      </w:r>
      <w:r w:rsidRPr="00D319BC">
        <w:t>can</w:t>
      </w:r>
      <w:r w:rsidRPr="00C91262">
        <w:t xml:space="preserve"> </w:t>
      </w:r>
      <w:r w:rsidRPr="00D319BC">
        <w:t>complain</w:t>
      </w:r>
      <w:r w:rsidRPr="00C91262">
        <w:t xml:space="preserve">? </w:t>
      </w:r>
    </w:p>
    <w:p w14:paraId="71F5C6FF" w14:textId="568624C7" w:rsidR="00F81485" w:rsidRPr="00C91262" w:rsidRDefault="0027174D" w:rsidP="00D56C9D">
      <w:pPr>
        <w:ind w:left="567"/>
        <w:rPr>
          <w:b/>
          <w:bCs/>
        </w:rPr>
      </w:pPr>
      <w:r w:rsidRPr="00C91262">
        <w:t xml:space="preserve">Anyone with a genuine concern about BIZLINK services and in particular clients, </w:t>
      </w:r>
      <w:r w:rsidR="000E180F" w:rsidRPr="00C91262">
        <w:t xml:space="preserve">clients </w:t>
      </w:r>
      <w:r w:rsidRPr="00C91262">
        <w:t xml:space="preserve">support network </w:t>
      </w:r>
      <w:proofErr w:type="gramStart"/>
      <w:r w:rsidRPr="00C91262">
        <w:t>e.g.</w:t>
      </w:r>
      <w:proofErr w:type="gramEnd"/>
      <w:r w:rsidRPr="00C91262">
        <w:t xml:space="preserve"> family member, friend, partner, advocate, guardian, </w:t>
      </w:r>
      <w:r w:rsidR="009C4007" w:rsidRPr="00C91262">
        <w:t xml:space="preserve">BIZLINK employees, </w:t>
      </w:r>
      <w:r w:rsidRPr="00C91262">
        <w:t>external services e.g. schools, health and other professionals, employers and co-workers.</w:t>
      </w:r>
    </w:p>
    <w:p w14:paraId="15944226" w14:textId="77777777" w:rsidR="004A7F1E" w:rsidRPr="00C91262" w:rsidRDefault="005E2155" w:rsidP="001B6974">
      <w:pPr>
        <w:pStyle w:val="ListParagraph"/>
      </w:pPr>
      <w:r w:rsidRPr="00D319BC">
        <w:t>Timelines</w:t>
      </w:r>
    </w:p>
    <w:p w14:paraId="2720C343" w14:textId="516FED1C" w:rsidR="005E2155" w:rsidRPr="00C91262" w:rsidRDefault="004A7F1E" w:rsidP="00D56C9D">
      <w:pPr>
        <w:ind w:left="567"/>
        <w:rPr>
          <w:b/>
          <w:bCs/>
        </w:rPr>
      </w:pPr>
      <w:r w:rsidRPr="00C91262">
        <w:t>T</w:t>
      </w:r>
      <w:r w:rsidR="005E2155" w:rsidRPr="00C91262">
        <w:t xml:space="preserve">he timelines for complaints handling will depend on the seriousness and nature of the complaint. The following provides a guide for employees to respond at all stages: </w:t>
      </w:r>
    </w:p>
    <w:p w14:paraId="433E9F28" w14:textId="2ED73AB6" w:rsidR="00AE57EB" w:rsidRPr="00C91262" w:rsidRDefault="00115318" w:rsidP="006F4113">
      <w:pPr>
        <w:pStyle w:val="alphabeticallist"/>
        <w:numPr>
          <w:ilvl w:val="0"/>
          <w:numId w:val="150"/>
        </w:numPr>
      </w:pPr>
      <w:r w:rsidRPr="00C91262">
        <w:t>Acknowledge c</w:t>
      </w:r>
      <w:r w:rsidR="005E2155" w:rsidRPr="00C91262">
        <w:t>omplaints within two working days of notice</w:t>
      </w:r>
      <w:r w:rsidR="00AE57EB" w:rsidRPr="00C91262">
        <w:t>.</w:t>
      </w:r>
    </w:p>
    <w:p w14:paraId="3D4BACA0" w14:textId="6DEF5859" w:rsidR="005E2155" w:rsidRPr="00C91262" w:rsidRDefault="00AE57EB" w:rsidP="006F4113">
      <w:pPr>
        <w:pStyle w:val="alphabeticallist"/>
        <w:numPr>
          <w:ilvl w:val="0"/>
          <w:numId w:val="150"/>
        </w:numPr>
      </w:pPr>
      <w:r w:rsidRPr="00C91262">
        <w:t>C</w:t>
      </w:r>
      <w:r w:rsidR="005E2155" w:rsidRPr="00C91262">
        <w:t>omplainants will receive regular feedback on progress</w:t>
      </w:r>
      <w:r w:rsidRPr="00C91262">
        <w:t>.</w:t>
      </w:r>
      <w:r w:rsidR="005E2155" w:rsidRPr="00C91262">
        <w:t xml:space="preserve"> </w:t>
      </w:r>
    </w:p>
    <w:p w14:paraId="5F7323A8" w14:textId="77777777" w:rsidR="004A7F1E" w:rsidRPr="00C91262" w:rsidRDefault="009C4007" w:rsidP="001B6974">
      <w:pPr>
        <w:pStyle w:val="ListParagraph"/>
      </w:pPr>
      <w:r w:rsidRPr="00D319BC">
        <w:t>Documenting</w:t>
      </w:r>
      <w:r w:rsidRPr="00C91262">
        <w:t xml:space="preserve"> Complaints</w:t>
      </w:r>
      <w:r w:rsidR="004532F8" w:rsidRPr="00C91262">
        <w:t xml:space="preserve"> </w:t>
      </w:r>
    </w:p>
    <w:p w14:paraId="47CA4497" w14:textId="35B62F38" w:rsidR="00526396" w:rsidRDefault="009C4007" w:rsidP="00526396">
      <w:pPr>
        <w:ind w:left="567"/>
      </w:pPr>
      <w:r w:rsidRPr="00C91262">
        <w:t>All formal complaints at any stage will be documented, even if resolved immediately, for continuous improvement and monitoring purposes on a Complaint or Incident Notice (COIN). All parties will respect confidentiality in reporting as discussed with the complainant and any respondent.</w:t>
      </w:r>
      <w:r w:rsidR="004A7F1E" w:rsidRPr="00C91262">
        <w:t xml:space="preserve"> </w:t>
      </w:r>
      <w:r w:rsidRPr="00C91262">
        <w:t xml:space="preserve">The Quality Review Committee, or sub-committee of the QRC, as deemed by the Managing Director for confidentiality, will review documented complaints. </w:t>
      </w:r>
      <w:r w:rsidR="00526396">
        <w:br w:type="page"/>
      </w:r>
    </w:p>
    <w:p w14:paraId="1B2A501E" w14:textId="6FA03110" w:rsidR="005E2155" w:rsidRPr="00C91262" w:rsidRDefault="005E2155" w:rsidP="001B6974">
      <w:pPr>
        <w:pStyle w:val="ListParagraph"/>
      </w:pPr>
      <w:r w:rsidRPr="00C91262">
        <w:lastRenderedPageBreak/>
        <w:t xml:space="preserve">Stage 1 – </w:t>
      </w:r>
      <w:r w:rsidRPr="00D319BC">
        <w:t>Internal</w:t>
      </w:r>
      <w:r w:rsidRPr="00C91262">
        <w:t xml:space="preserve"> Conciliation</w:t>
      </w:r>
    </w:p>
    <w:p w14:paraId="3FEC8497" w14:textId="7A0D4D47" w:rsidR="005E2155" w:rsidRPr="00C91262" w:rsidRDefault="005E2155" w:rsidP="005941B0">
      <w:pPr>
        <w:pStyle w:val="alphabeticallist"/>
        <w:numPr>
          <w:ilvl w:val="0"/>
          <w:numId w:val="47"/>
        </w:numPr>
        <w:rPr>
          <w:b/>
        </w:rPr>
      </w:pPr>
      <w:r w:rsidRPr="00C91262">
        <w:rPr>
          <w:b/>
        </w:rPr>
        <w:t xml:space="preserve">Conciliation by </w:t>
      </w:r>
      <w:r w:rsidR="0084081F" w:rsidRPr="00C91262">
        <w:rPr>
          <w:b/>
        </w:rPr>
        <w:t>Employee</w:t>
      </w:r>
      <w:r w:rsidRPr="00C91262">
        <w:rPr>
          <w:b/>
        </w:rPr>
        <w:t xml:space="preserve"> / Manager</w:t>
      </w:r>
    </w:p>
    <w:p w14:paraId="6FA763D4" w14:textId="087C8B98" w:rsidR="005E2155" w:rsidRPr="00C91262" w:rsidRDefault="0084081F" w:rsidP="005941B0">
      <w:pPr>
        <w:pStyle w:val="RomanList"/>
        <w:numPr>
          <w:ilvl w:val="0"/>
          <w:numId w:val="48"/>
        </w:numPr>
      </w:pPr>
      <w:r w:rsidRPr="00C91262">
        <w:t xml:space="preserve">Employees </w:t>
      </w:r>
      <w:r w:rsidR="005E2155" w:rsidRPr="00C91262">
        <w:t xml:space="preserve">will </w:t>
      </w:r>
      <w:r w:rsidRPr="00C91262">
        <w:t>enc</w:t>
      </w:r>
      <w:r w:rsidR="005E2155" w:rsidRPr="00C91262">
        <w:t>ourage</w:t>
      </w:r>
      <w:r w:rsidRPr="00C91262">
        <w:t xml:space="preserve"> </w:t>
      </w:r>
      <w:r w:rsidR="005F2592" w:rsidRPr="00C91262">
        <w:t>complainants</w:t>
      </w:r>
      <w:r w:rsidR="005E2155" w:rsidRPr="00C91262">
        <w:t xml:space="preserve"> to try sort out the complaint or concern first by discussing with the</w:t>
      </w:r>
      <w:r w:rsidRPr="00C91262">
        <w:t xml:space="preserve"> employee</w:t>
      </w:r>
      <w:r w:rsidR="005E2155" w:rsidRPr="00C91262">
        <w:t xml:space="preserve"> and/or </w:t>
      </w:r>
      <w:r w:rsidRPr="00C91262">
        <w:t>the employee’s</w:t>
      </w:r>
      <w:r w:rsidR="005E2155" w:rsidRPr="00C91262">
        <w:t xml:space="preserve"> Manager.</w:t>
      </w:r>
    </w:p>
    <w:p w14:paraId="37EFE690" w14:textId="4C9C561E" w:rsidR="005E2155" w:rsidRPr="00C91262" w:rsidRDefault="0084081F" w:rsidP="005E2155">
      <w:pPr>
        <w:pStyle w:val="RomanList"/>
      </w:pPr>
      <w:r w:rsidRPr="00C91262">
        <w:t xml:space="preserve">Employees will provide </w:t>
      </w:r>
      <w:r w:rsidR="005E2155" w:rsidRPr="00C91262">
        <w:t>information about the</w:t>
      </w:r>
      <w:r w:rsidRPr="00C91262">
        <w:t xml:space="preserve"> </w:t>
      </w:r>
      <w:r w:rsidR="005F2592" w:rsidRPr="00C91262">
        <w:t>complainant’s</w:t>
      </w:r>
      <w:r w:rsidR="005E2155" w:rsidRPr="00C91262">
        <w:t xml:space="preserve"> right to involve their support network (families, friends, carers, advocate) in handling the complaint and about acces</w:t>
      </w:r>
      <w:r w:rsidRPr="00C91262">
        <w:t>sing external advocacy services</w:t>
      </w:r>
      <w:r w:rsidR="005F2592" w:rsidRPr="00C91262">
        <w:t>.</w:t>
      </w:r>
    </w:p>
    <w:p w14:paraId="25746F78" w14:textId="5A11537F" w:rsidR="0074133D" w:rsidRPr="00C91262" w:rsidRDefault="0084081F" w:rsidP="0039129F">
      <w:pPr>
        <w:pStyle w:val="RomanList"/>
        <w:spacing w:after="200" w:line="276" w:lineRule="auto"/>
        <w:jc w:val="left"/>
      </w:pPr>
      <w:r w:rsidRPr="00C91262">
        <w:t>Employees</w:t>
      </w:r>
      <w:r w:rsidR="005E2155" w:rsidRPr="00C91262">
        <w:t xml:space="preserve"> will document any </w:t>
      </w:r>
      <w:r w:rsidR="005F2592" w:rsidRPr="00C91262">
        <w:t xml:space="preserve">client </w:t>
      </w:r>
      <w:r w:rsidR="005E2155" w:rsidRPr="00C91262">
        <w:t>compla</w:t>
      </w:r>
      <w:r w:rsidRPr="00C91262">
        <w:t>int in the client’s notes</w:t>
      </w:r>
      <w:r w:rsidR="00C53B8C" w:rsidRPr="00C91262">
        <w:t xml:space="preserve"> and </w:t>
      </w:r>
      <w:r w:rsidRPr="00C91262">
        <w:t>may</w:t>
      </w:r>
      <w:r w:rsidR="005E2155" w:rsidRPr="00C91262">
        <w:t xml:space="preserve"> formally document the complaint</w:t>
      </w:r>
      <w:r w:rsidR="00C53B8C" w:rsidRPr="00C91262">
        <w:t xml:space="preserve"> (COIN)</w:t>
      </w:r>
      <w:r w:rsidR="005E2155" w:rsidRPr="00C91262">
        <w:t>, even if resolved immediately, for continuous impr</w:t>
      </w:r>
      <w:r w:rsidR="00C5005C" w:rsidRPr="00C91262">
        <w:t>ovement and monitoring purposes</w:t>
      </w:r>
      <w:r w:rsidR="00C53B8C" w:rsidRPr="00C91262">
        <w:t>.</w:t>
      </w:r>
      <w:r w:rsidR="005E2155" w:rsidRPr="00C91262">
        <w:t xml:space="preserve"> Managers will assist and advise if this is required. </w:t>
      </w:r>
    </w:p>
    <w:p w14:paraId="21049291" w14:textId="383B32BA" w:rsidR="005E2155" w:rsidRPr="00C91262" w:rsidRDefault="005E2155" w:rsidP="005941B0">
      <w:pPr>
        <w:pStyle w:val="alphabeticallist"/>
        <w:numPr>
          <w:ilvl w:val="0"/>
          <w:numId w:val="47"/>
        </w:numPr>
        <w:rPr>
          <w:b/>
        </w:rPr>
      </w:pPr>
      <w:r w:rsidRPr="00C91262">
        <w:rPr>
          <w:b/>
        </w:rPr>
        <w:t>Conciliation by Managing Director</w:t>
      </w:r>
    </w:p>
    <w:p w14:paraId="4777789A" w14:textId="58A701D7" w:rsidR="005E2155" w:rsidRPr="00C91262" w:rsidRDefault="005E2155" w:rsidP="005941B0">
      <w:pPr>
        <w:pStyle w:val="RomanList"/>
        <w:numPr>
          <w:ilvl w:val="0"/>
          <w:numId w:val="53"/>
        </w:numPr>
      </w:pPr>
      <w:r w:rsidRPr="00C91262">
        <w:t>If the c</w:t>
      </w:r>
      <w:r w:rsidR="005F2592" w:rsidRPr="00C91262">
        <w:t>omplainant</w:t>
      </w:r>
      <w:r w:rsidRPr="00C91262">
        <w:t xml:space="preserve"> would rather not discuss the issue with the</w:t>
      </w:r>
      <w:r w:rsidR="0088163E" w:rsidRPr="00C91262">
        <w:t xml:space="preserve"> employee</w:t>
      </w:r>
      <w:r w:rsidRPr="00C91262">
        <w:t xml:space="preserve"> and/or the </w:t>
      </w:r>
      <w:r w:rsidR="0088163E" w:rsidRPr="00C91262">
        <w:t>employee’</w:t>
      </w:r>
      <w:r w:rsidRPr="00C91262">
        <w:t xml:space="preserve">s Manager, or they have and are not satisfied, the complaint </w:t>
      </w:r>
      <w:r w:rsidR="00C5005C" w:rsidRPr="00C91262">
        <w:t xml:space="preserve">can progress to </w:t>
      </w:r>
      <w:r w:rsidRPr="00C91262">
        <w:t>the Managing Director.</w:t>
      </w:r>
    </w:p>
    <w:p w14:paraId="014FED95" w14:textId="32680C79" w:rsidR="005E2155" w:rsidRPr="00C91262" w:rsidRDefault="005E2155" w:rsidP="005E2155">
      <w:pPr>
        <w:pStyle w:val="RomanList"/>
      </w:pPr>
      <w:r w:rsidRPr="00C91262">
        <w:t xml:space="preserve">Where the complaint involves an employee’s conduct, acts or omissions, the employee will </w:t>
      </w:r>
      <w:r w:rsidR="00C5005C" w:rsidRPr="00C91262">
        <w:t>have</w:t>
      </w:r>
      <w:r w:rsidRPr="00C91262">
        <w:t xml:space="preserve"> an opportunity to discuss the issue with the </w:t>
      </w:r>
      <w:r w:rsidR="00C53B8C" w:rsidRPr="00C91262">
        <w:t>complainant</w:t>
      </w:r>
      <w:r w:rsidRPr="00C91262">
        <w:t xml:space="preserve">, if deemed appropriate by the Managing Director, and with the </w:t>
      </w:r>
      <w:r w:rsidR="005F2592" w:rsidRPr="00C91262">
        <w:t>complainant’s agreement</w:t>
      </w:r>
      <w:r w:rsidRPr="00C91262">
        <w:t>.</w:t>
      </w:r>
    </w:p>
    <w:p w14:paraId="685B5FCC" w14:textId="5C0F346D" w:rsidR="0030347E" w:rsidRPr="00C91262" w:rsidRDefault="0030347E" w:rsidP="0030347E">
      <w:pPr>
        <w:pStyle w:val="RomanList"/>
      </w:pPr>
      <w:r w:rsidRPr="00C91262">
        <w:t>The Managing Director may seek external advice as required. Such advice may include the Department of Social Services, Complaints Resolution and Referral Service</w:t>
      </w:r>
      <w:r w:rsidR="004532F8" w:rsidRPr="00C91262">
        <w:t xml:space="preserve"> (CRRS)</w:t>
      </w:r>
      <w:r w:rsidRPr="00C91262">
        <w:t>, Australian Human Rights Commission, its insurers, Directors or other appropriate supports and services. This advice may include information on how best to proceed with service and assistance, particularly for complaints involving legal disputes or legal action.</w:t>
      </w:r>
    </w:p>
    <w:p w14:paraId="206963EF" w14:textId="01EA4D0D" w:rsidR="002B67CD" w:rsidRPr="00C91262" w:rsidRDefault="002B67CD" w:rsidP="0030347E">
      <w:pPr>
        <w:pStyle w:val="RomanList"/>
      </w:pPr>
      <w:r w:rsidRPr="00C91262">
        <w:t>The Managing Director will report disputes or complaints that pose a risk, to the Board of Directors.</w:t>
      </w:r>
    </w:p>
    <w:p w14:paraId="071A668E" w14:textId="77777777" w:rsidR="005E2155" w:rsidRPr="00C91262" w:rsidRDefault="005E2155" w:rsidP="005941B0">
      <w:pPr>
        <w:pStyle w:val="alphabeticallist"/>
        <w:numPr>
          <w:ilvl w:val="0"/>
          <w:numId w:val="47"/>
        </w:numPr>
        <w:rPr>
          <w:b/>
        </w:rPr>
      </w:pPr>
      <w:r w:rsidRPr="00C91262">
        <w:rPr>
          <w:b/>
        </w:rPr>
        <w:t>Conciliation by Director of the BIZLINK Board</w:t>
      </w:r>
    </w:p>
    <w:p w14:paraId="1ADD0086" w14:textId="4AAFEDD9" w:rsidR="005E2155" w:rsidRPr="00C91262" w:rsidRDefault="005E2155" w:rsidP="005941B0">
      <w:pPr>
        <w:pStyle w:val="RomanList"/>
        <w:numPr>
          <w:ilvl w:val="0"/>
          <w:numId w:val="52"/>
        </w:numPr>
      </w:pPr>
      <w:r w:rsidRPr="00C91262">
        <w:t>If the c</w:t>
      </w:r>
      <w:r w:rsidR="005F2592" w:rsidRPr="00C91262">
        <w:t>omplainant</w:t>
      </w:r>
      <w:r w:rsidRPr="00C91262">
        <w:t xml:space="preserve"> would rather not discuss the issue with the Managing Director, or they have and are not satisfied, the</w:t>
      </w:r>
      <w:r w:rsidR="00C5005C" w:rsidRPr="00C91262">
        <w:t xml:space="preserve"> complaint</w:t>
      </w:r>
      <w:r w:rsidRPr="00C91262">
        <w:t xml:space="preserve"> </w:t>
      </w:r>
      <w:r w:rsidR="00C5005C" w:rsidRPr="00C91262">
        <w:t>can</w:t>
      </w:r>
      <w:r w:rsidRPr="00C91262">
        <w:t xml:space="preserve"> </w:t>
      </w:r>
      <w:r w:rsidR="00C5005C" w:rsidRPr="00C91262">
        <w:t xml:space="preserve">progress to </w:t>
      </w:r>
      <w:r w:rsidRPr="00C91262">
        <w:t xml:space="preserve">a Director. </w:t>
      </w:r>
    </w:p>
    <w:p w14:paraId="4CB56798" w14:textId="2B1FD78E" w:rsidR="00C5005C" w:rsidRPr="00C91262" w:rsidRDefault="00C5005C" w:rsidP="005E2155">
      <w:pPr>
        <w:pStyle w:val="RomanList"/>
      </w:pPr>
      <w:r w:rsidRPr="00C91262">
        <w:t>The Director will advise the Managing Director and Chairman of the complaint.</w:t>
      </w:r>
    </w:p>
    <w:p w14:paraId="14A652E7" w14:textId="667F3472" w:rsidR="005E2155" w:rsidRPr="00C91262" w:rsidRDefault="00C5005C" w:rsidP="005E2155">
      <w:pPr>
        <w:pStyle w:val="RomanList"/>
      </w:pPr>
      <w:r w:rsidRPr="00C91262">
        <w:t>The c</w:t>
      </w:r>
      <w:r w:rsidR="005E2155" w:rsidRPr="00C91262">
        <w:t xml:space="preserve">omplaint </w:t>
      </w:r>
      <w:r w:rsidR="00C53B8C" w:rsidRPr="00C91262">
        <w:t xml:space="preserve">(COIN) </w:t>
      </w:r>
      <w:r w:rsidR="005E2155" w:rsidRPr="00C91262">
        <w:t xml:space="preserve">will be tabled at </w:t>
      </w:r>
      <w:r w:rsidR="002B67CD" w:rsidRPr="00C91262">
        <w:t>a</w:t>
      </w:r>
      <w:r w:rsidR="005E2155" w:rsidRPr="00C91262">
        <w:t xml:space="preserve"> Board </w:t>
      </w:r>
      <w:r w:rsidR="00AF3EA7" w:rsidRPr="00C91262">
        <w:t xml:space="preserve">of Directors </w:t>
      </w:r>
      <w:r w:rsidR="005E2155" w:rsidRPr="00C91262">
        <w:t>meeting to discuss the nature of the complaint and the actions taken or required to resolve it.</w:t>
      </w:r>
    </w:p>
    <w:p w14:paraId="33CE3CB2" w14:textId="6D7B1B4F" w:rsidR="005E2155" w:rsidRPr="00C91262" w:rsidRDefault="005E2155" w:rsidP="001B6974">
      <w:pPr>
        <w:pStyle w:val="ListParagraph"/>
      </w:pPr>
      <w:r w:rsidRPr="00C91262">
        <w:t xml:space="preserve">Stage 2 – </w:t>
      </w:r>
      <w:r w:rsidRPr="00D319BC">
        <w:t>External</w:t>
      </w:r>
      <w:r w:rsidRPr="00C91262">
        <w:t xml:space="preserve"> Conciliation</w:t>
      </w:r>
    </w:p>
    <w:p w14:paraId="61E93E6B" w14:textId="6CD79886" w:rsidR="00D10521" w:rsidRPr="00C91262" w:rsidRDefault="005E2155" w:rsidP="006F4113">
      <w:pPr>
        <w:pStyle w:val="alphabeticallist"/>
        <w:numPr>
          <w:ilvl w:val="0"/>
          <w:numId w:val="151"/>
        </w:numPr>
      </w:pPr>
      <w:r w:rsidRPr="00C91262">
        <w:t>If the c</w:t>
      </w:r>
      <w:r w:rsidR="005F2592" w:rsidRPr="00C91262">
        <w:t xml:space="preserve">omplainant </w:t>
      </w:r>
      <w:r w:rsidRPr="00C91262">
        <w:t>would rather not discuss the issue with any employee or Director, or they have and are not satisfied, the</w:t>
      </w:r>
      <w:r w:rsidR="00C5005C" w:rsidRPr="00C91262">
        <w:t xml:space="preserve"> complaint can progress to</w:t>
      </w:r>
      <w:r w:rsidRPr="00C91262">
        <w:t xml:space="preserve"> the Complaints Resolution and Referral Service (CRRS)</w:t>
      </w:r>
      <w:r w:rsidR="005A3251" w:rsidRPr="00C91262">
        <w:t>, Fair Work</w:t>
      </w:r>
      <w:r w:rsidR="00A30AB5">
        <w:t xml:space="preserve"> Commission</w:t>
      </w:r>
      <w:r w:rsidRPr="00C91262">
        <w:t xml:space="preserve"> or other advocacy service of their choosing.</w:t>
      </w:r>
      <w:r w:rsidR="00115318" w:rsidRPr="00C91262">
        <w:t xml:space="preserve"> </w:t>
      </w:r>
      <w:r w:rsidR="00132909">
        <w:t xml:space="preserve">NDIS participants contact the </w:t>
      </w:r>
      <w:r w:rsidR="00132909" w:rsidRPr="00132909">
        <w:t>NDIS Quality and Safeguards Commission</w:t>
      </w:r>
      <w:r w:rsidR="00132909">
        <w:t>.</w:t>
      </w:r>
    </w:p>
    <w:p w14:paraId="237F9F1B" w14:textId="2F05FFE3" w:rsidR="00D10521" w:rsidRPr="00C91262" w:rsidRDefault="005E2155" w:rsidP="006F4113">
      <w:pPr>
        <w:pStyle w:val="alphabeticallist"/>
        <w:numPr>
          <w:ilvl w:val="0"/>
          <w:numId w:val="151"/>
        </w:numPr>
      </w:pPr>
      <w:r w:rsidRPr="00C91262">
        <w:t xml:space="preserve">Where the Managing Director deems it necessary, complaints conciliated externally will be tabled </w:t>
      </w:r>
      <w:r w:rsidR="00C53B8C" w:rsidRPr="00C91262">
        <w:t xml:space="preserve">(COIN) </w:t>
      </w:r>
      <w:r w:rsidRPr="00C91262">
        <w:t>at the next Board meeting to discuss the nature of the complaint and the actions taken or required to resolve it.</w:t>
      </w:r>
    </w:p>
    <w:p w14:paraId="17E1A4A3" w14:textId="23792ABB" w:rsidR="00D10521" w:rsidRPr="00C91262" w:rsidRDefault="005E2155" w:rsidP="006F4113">
      <w:pPr>
        <w:pStyle w:val="alphabeticallist"/>
        <w:numPr>
          <w:ilvl w:val="0"/>
          <w:numId w:val="151"/>
        </w:numPr>
      </w:pPr>
      <w:r w:rsidRPr="00C91262">
        <w:t>C</w:t>
      </w:r>
      <w:r w:rsidR="005F2592" w:rsidRPr="00C91262">
        <w:t>omplainants</w:t>
      </w:r>
      <w:r w:rsidRPr="00C91262">
        <w:t xml:space="preserve"> may opt to use the Complaint Resolution and Referral Service</w:t>
      </w:r>
      <w:r w:rsidR="004532F8" w:rsidRPr="00C91262">
        <w:t xml:space="preserve"> (CRRS)</w:t>
      </w:r>
      <w:r w:rsidR="005A3251" w:rsidRPr="00C91262">
        <w:t xml:space="preserve"> </w:t>
      </w:r>
      <w:r w:rsidRPr="00C91262">
        <w:t xml:space="preserve">or any other </w:t>
      </w:r>
      <w:r w:rsidR="00C53B8C" w:rsidRPr="00C91262">
        <w:t>external</w:t>
      </w:r>
      <w:r w:rsidRPr="00C91262">
        <w:t xml:space="preserve"> service of their choosing, at any time during the complaints handling process. </w:t>
      </w:r>
    </w:p>
    <w:p w14:paraId="513C335E" w14:textId="512BC998" w:rsidR="005E2155" w:rsidRPr="00C91262" w:rsidRDefault="005E2155" w:rsidP="006F4113">
      <w:pPr>
        <w:pStyle w:val="alphabeticallist"/>
        <w:numPr>
          <w:ilvl w:val="0"/>
          <w:numId w:val="151"/>
        </w:numPr>
      </w:pPr>
      <w:r w:rsidRPr="00C91262">
        <w:lastRenderedPageBreak/>
        <w:t xml:space="preserve">Employees will inform the Managing Director of any such complaints. The Managing Director will </w:t>
      </w:r>
      <w:r w:rsidR="00C5005C" w:rsidRPr="00C91262">
        <w:t>manage</w:t>
      </w:r>
      <w:r w:rsidRPr="00C91262">
        <w:t xml:space="preserve"> the process of the external conciliation, which may include delegation to the most appropriate employee.</w:t>
      </w:r>
    </w:p>
    <w:p w14:paraId="39440663" w14:textId="004C5772" w:rsidR="005E2155" w:rsidRPr="00C91262" w:rsidRDefault="005E2155" w:rsidP="001B6974">
      <w:pPr>
        <w:pStyle w:val="ListParagraph"/>
      </w:pPr>
      <w:r w:rsidRPr="00D319BC">
        <w:t>Stage</w:t>
      </w:r>
      <w:r w:rsidRPr="00C91262">
        <w:t xml:space="preserve"> 3 – Disputes</w:t>
      </w:r>
    </w:p>
    <w:p w14:paraId="216FFABF" w14:textId="0448E09C" w:rsidR="00D10521" w:rsidRPr="00C91262" w:rsidRDefault="005F2592" w:rsidP="005941B0">
      <w:pPr>
        <w:pStyle w:val="alphabeticallist"/>
        <w:numPr>
          <w:ilvl w:val="0"/>
          <w:numId w:val="49"/>
        </w:numPr>
      </w:pPr>
      <w:r w:rsidRPr="00C91262">
        <w:t>Where the complainant</w:t>
      </w:r>
      <w:r w:rsidR="005E2155" w:rsidRPr="00C91262">
        <w:t xml:space="preserve"> has used stage 1 and/or 2 and is not satisfied with </w:t>
      </w:r>
      <w:r w:rsidR="00D10521" w:rsidRPr="00C91262">
        <w:t>how</w:t>
      </w:r>
      <w:r w:rsidR="005E2155" w:rsidRPr="00C91262">
        <w:t xml:space="preserve"> the complaint </w:t>
      </w:r>
      <w:r w:rsidR="0084081F" w:rsidRPr="00C91262">
        <w:t>was</w:t>
      </w:r>
      <w:r w:rsidR="005E2155" w:rsidRPr="00C91262">
        <w:t xml:space="preserve"> handled, they may make a further complaint to the Complaints, Resolution and Referral Service</w:t>
      </w:r>
      <w:r w:rsidR="004532F8" w:rsidRPr="00C91262">
        <w:t xml:space="preserve"> (CRRS)</w:t>
      </w:r>
      <w:r w:rsidR="005E2155" w:rsidRPr="00C91262">
        <w:t>, the Department of Social Services,</w:t>
      </w:r>
      <w:r w:rsidR="00132909">
        <w:t xml:space="preserve"> </w:t>
      </w:r>
      <w:r w:rsidR="00132909" w:rsidRPr="00132909">
        <w:t>NDIS Quality and Safeguards Commission</w:t>
      </w:r>
      <w:r w:rsidR="00132909">
        <w:t>,</w:t>
      </w:r>
      <w:r w:rsidR="00132909" w:rsidRPr="00132909">
        <w:t xml:space="preserve"> </w:t>
      </w:r>
      <w:r w:rsidR="005E2155" w:rsidRPr="00C91262">
        <w:t xml:space="preserve">the National Disability Abuse and Neglect Hotline, </w:t>
      </w:r>
      <w:r w:rsidR="005A3251" w:rsidRPr="00C91262">
        <w:t>Fair Work</w:t>
      </w:r>
      <w:r w:rsidR="00A30AB5">
        <w:t xml:space="preserve"> Commission</w:t>
      </w:r>
      <w:r w:rsidR="005A3251" w:rsidRPr="00C91262">
        <w:t xml:space="preserve">, </w:t>
      </w:r>
      <w:r w:rsidR="005E2155" w:rsidRPr="00C91262">
        <w:t>the Privacy Commissioner and/or the Commonwealth Ombudsman as appropriate.</w:t>
      </w:r>
    </w:p>
    <w:p w14:paraId="36E03278" w14:textId="4D67C7FC" w:rsidR="005E2155" w:rsidRPr="00C91262" w:rsidRDefault="005E2155" w:rsidP="005941B0">
      <w:pPr>
        <w:pStyle w:val="alphabeticallist"/>
        <w:numPr>
          <w:ilvl w:val="0"/>
          <w:numId w:val="49"/>
        </w:numPr>
      </w:pPr>
      <w:r w:rsidRPr="00C91262">
        <w:t>Where the complaint was unable to be satisfactorily resolved, the Managing Director will inform the Board of Directors at the next Board meeting advising on the source and nature of the complaint and the actions taken or required to resolve it.</w:t>
      </w:r>
    </w:p>
    <w:p w14:paraId="4600398F" w14:textId="77777777" w:rsidR="00795474" w:rsidRPr="00C91262" w:rsidRDefault="00795474" w:rsidP="001B6974">
      <w:pPr>
        <w:pStyle w:val="Heading4"/>
      </w:pPr>
      <w:r w:rsidRPr="00D319BC">
        <w:t>Responsibilities</w:t>
      </w:r>
    </w:p>
    <w:p w14:paraId="11AD0E79" w14:textId="77777777" w:rsidR="00795474" w:rsidRPr="00C91262" w:rsidRDefault="00795474" w:rsidP="001B6974">
      <w:pPr>
        <w:pStyle w:val="ListParagraph"/>
      </w:pPr>
      <w:r w:rsidRPr="00D319BC">
        <w:t>Management</w:t>
      </w:r>
    </w:p>
    <w:p w14:paraId="5FD06F66" w14:textId="7AFD15B3" w:rsidR="00163F92" w:rsidRPr="00C91262" w:rsidRDefault="003C556B" w:rsidP="005941B0">
      <w:pPr>
        <w:pStyle w:val="alphabeticallist"/>
        <w:numPr>
          <w:ilvl w:val="0"/>
          <w:numId w:val="43"/>
        </w:numPr>
      </w:pPr>
      <w:r w:rsidRPr="00C91262">
        <w:t>Ensure policies are available to employees, clients, and other stakeholders.</w:t>
      </w:r>
    </w:p>
    <w:p w14:paraId="4CA2441A" w14:textId="4480D503" w:rsidR="00494319" w:rsidRPr="00C91262" w:rsidRDefault="00494319" w:rsidP="005941B0">
      <w:pPr>
        <w:pStyle w:val="alphabeticallist"/>
        <w:numPr>
          <w:ilvl w:val="0"/>
          <w:numId w:val="43"/>
        </w:numPr>
      </w:pPr>
      <w:r w:rsidRPr="00C91262">
        <w:t xml:space="preserve">Promote a culture that values complaints and their effective resolution. </w:t>
      </w:r>
      <w:r w:rsidR="00236CD0" w:rsidRPr="00C91262">
        <w:t>R</w:t>
      </w:r>
      <w:r w:rsidRPr="00C91262">
        <w:t>espects that clients</w:t>
      </w:r>
      <w:r w:rsidR="005A3251" w:rsidRPr="00C91262">
        <w:t>, employees</w:t>
      </w:r>
      <w:r w:rsidRPr="00C91262">
        <w:t xml:space="preserve"> and </w:t>
      </w:r>
      <w:r w:rsidR="006716A7" w:rsidRPr="00C91262">
        <w:t>stakeholders</w:t>
      </w:r>
      <w:r w:rsidRPr="00C91262">
        <w:t xml:space="preserve"> have a right to raise complaints and/or provide feedback, both positive and negative, regarding BIZLINK services. </w:t>
      </w:r>
    </w:p>
    <w:p w14:paraId="392DA60E" w14:textId="5632AA72" w:rsidR="00272265" w:rsidRPr="00C91262" w:rsidRDefault="0030347E" w:rsidP="005941B0">
      <w:pPr>
        <w:pStyle w:val="alphabeticallist"/>
        <w:numPr>
          <w:ilvl w:val="0"/>
          <w:numId w:val="43"/>
        </w:numPr>
      </w:pPr>
      <w:r w:rsidRPr="00C91262">
        <w:t>Manage</w:t>
      </w:r>
      <w:r w:rsidR="00494319" w:rsidRPr="00C91262">
        <w:t xml:space="preserve"> complaints promptly, fairly and in a non-threatening manner without fear or concern of adverse consequences or </w:t>
      </w:r>
      <w:r w:rsidR="00272265" w:rsidRPr="00C91262">
        <w:t>impact on service.</w:t>
      </w:r>
      <w:r w:rsidR="00494319" w:rsidRPr="00C91262">
        <w:t xml:space="preserve"> </w:t>
      </w:r>
      <w:r w:rsidRPr="00C91262">
        <w:t>P</w:t>
      </w:r>
      <w:r w:rsidR="00494319" w:rsidRPr="00C91262">
        <w:t xml:space="preserve">reserve the privacy, </w:t>
      </w:r>
      <w:proofErr w:type="gramStart"/>
      <w:r w:rsidR="00494319" w:rsidRPr="00C91262">
        <w:t>dignity</w:t>
      </w:r>
      <w:proofErr w:type="gramEnd"/>
      <w:r w:rsidR="00494319" w:rsidRPr="00C91262">
        <w:t xml:space="preserve"> and confidentiality of the complainant, with due regard to the duty of care of employees and disclosures required </w:t>
      </w:r>
      <w:r w:rsidR="00272265" w:rsidRPr="00C91262">
        <w:t>in matters of a serious nature.</w:t>
      </w:r>
    </w:p>
    <w:p w14:paraId="31D411D5" w14:textId="77777777" w:rsidR="00272265" w:rsidRPr="00C91262" w:rsidRDefault="00272265" w:rsidP="005941B0">
      <w:pPr>
        <w:pStyle w:val="alphabeticallist"/>
        <w:numPr>
          <w:ilvl w:val="0"/>
          <w:numId w:val="43"/>
        </w:numPr>
      </w:pPr>
      <w:r w:rsidRPr="00C91262">
        <w:t>A</w:t>
      </w:r>
      <w:r w:rsidR="00494319" w:rsidRPr="00C91262">
        <w:t>im to have complaints resolved wherever possible and consider complaints and feedback, both positive and negative, as an oppo</w:t>
      </w:r>
      <w:r w:rsidRPr="00C91262">
        <w:t>rtunity to improve our service.</w:t>
      </w:r>
    </w:p>
    <w:p w14:paraId="22E7C7AD" w14:textId="28BE478C" w:rsidR="00795474" w:rsidRPr="00C91262" w:rsidRDefault="00272265" w:rsidP="005941B0">
      <w:pPr>
        <w:pStyle w:val="alphabeticallist"/>
        <w:numPr>
          <w:ilvl w:val="0"/>
          <w:numId w:val="43"/>
        </w:numPr>
      </w:pPr>
      <w:r w:rsidRPr="00C91262">
        <w:t>Ensure c</w:t>
      </w:r>
      <w:r w:rsidR="00494319" w:rsidRPr="00C91262">
        <w:t xml:space="preserve">omplainants have access to </w:t>
      </w:r>
      <w:r w:rsidR="00FC7E67" w:rsidRPr="00C91262">
        <w:t xml:space="preserve">policies and </w:t>
      </w:r>
      <w:r w:rsidR="00494319" w:rsidRPr="00C91262">
        <w:t>independent mechanisms for complaints, appeals or disputes as required.</w:t>
      </w:r>
      <w:r w:rsidR="00236CD0" w:rsidRPr="00C91262">
        <w:t xml:space="preserve"> Including information about the Complaints, Resolution and Referral Service</w:t>
      </w:r>
      <w:r w:rsidR="004532F8" w:rsidRPr="00C91262">
        <w:t xml:space="preserve"> (CRRS)</w:t>
      </w:r>
      <w:r w:rsidR="00236CD0" w:rsidRPr="00C91262">
        <w:t>, the National Disability Abuse and Neglect Hotline, the Privacy Commissioner,</w:t>
      </w:r>
      <w:r w:rsidR="005A3251" w:rsidRPr="00C91262">
        <w:t xml:space="preserve"> Fair Work</w:t>
      </w:r>
      <w:r w:rsidR="00A30AB5">
        <w:t xml:space="preserve"> Commission</w:t>
      </w:r>
      <w:r w:rsidR="005A3251" w:rsidRPr="00C91262">
        <w:t xml:space="preserve">, </w:t>
      </w:r>
      <w:r w:rsidR="00236CD0" w:rsidRPr="00C91262">
        <w:t xml:space="preserve">the Commonwealth Ombudsman’s </w:t>
      </w:r>
      <w:proofErr w:type="gramStart"/>
      <w:r w:rsidR="00236CD0" w:rsidRPr="00C91262">
        <w:t>Office</w:t>
      </w:r>
      <w:proofErr w:type="gramEnd"/>
      <w:r w:rsidR="00236CD0" w:rsidRPr="00C91262">
        <w:t xml:space="preserve"> and other advocacy services.</w:t>
      </w:r>
    </w:p>
    <w:p w14:paraId="26B93B01" w14:textId="1F0BE34B" w:rsidR="00D10521" w:rsidRPr="00C91262" w:rsidRDefault="00272629" w:rsidP="005941B0">
      <w:pPr>
        <w:pStyle w:val="alphabeticallist"/>
        <w:numPr>
          <w:ilvl w:val="0"/>
          <w:numId w:val="43"/>
        </w:numPr>
      </w:pPr>
      <w:r w:rsidRPr="00C91262">
        <w:t xml:space="preserve">Encourage clients </w:t>
      </w:r>
      <w:r w:rsidR="00450EC7" w:rsidRPr="00C91262">
        <w:t xml:space="preserve">and other stakeholders </w:t>
      </w:r>
      <w:r w:rsidRPr="00C91262">
        <w:t>to give feedback, both positive and negative, and provide avenues to provide feedback that meet</w:t>
      </w:r>
      <w:r w:rsidR="00236CD0" w:rsidRPr="00C91262">
        <w:t>s</w:t>
      </w:r>
      <w:r w:rsidRPr="00C91262">
        <w:t xml:space="preserve"> individual needs</w:t>
      </w:r>
      <w:r w:rsidR="00450EC7" w:rsidRPr="00C91262">
        <w:t xml:space="preserve"> </w:t>
      </w:r>
      <w:proofErr w:type="gramStart"/>
      <w:r w:rsidR="00450EC7" w:rsidRPr="00C91262">
        <w:t>e.g.</w:t>
      </w:r>
      <w:proofErr w:type="gramEnd"/>
      <w:r w:rsidR="00450EC7" w:rsidRPr="00C91262">
        <w:t xml:space="preserve"> </w:t>
      </w:r>
      <w:r w:rsidR="00236CD0" w:rsidRPr="00C91262">
        <w:t>client</w:t>
      </w:r>
      <w:r w:rsidR="004532F8" w:rsidRPr="00C91262">
        <w:t xml:space="preserve"> and employer </w:t>
      </w:r>
      <w:r w:rsidR="00236CD0" w:rsidRPr="00C91262">
        <w:t>surveys.</w:t>
      </w:r>
    </w:p>
    <w:p w14:paraId="30E3EB66" w14:textId="77777777" w:rsidR="00795474" w:rsidRPr="00C91262" w:rsidRDefault="00795474" w:rsidP="001B6974">
      <w:pPr>
        <w:pStyle w:val="ListParagraph"/>
      </w:pPr>
      <w:r w:rsidRPr="00D319BC">
        <w:t>Employees</w:t>
      </w:r>
    </w:p>
    <w:p w14:paraId="32CA80B2" w14:textId="776420EC" w:rsidR="00795474" w:rsidRPr="00C91262" w:rsidRDefault="00FC7E67" w:rsidP="005941B0">
      <w:pPr>
        <w:pStyle w:val="alphabeticallist"/>
        <w:numPr>
          <w:ilvl w:val="0"/>
          <w:numId w:val="46"/>
        </w:numPr>
      </w:pPr>
      <w:r w:rsidRPr="00C91262">
        <w:rPr>
          <w:b/>
        </w:rPr>
        <w:t xml:space="preserve">Do not admit </w:t>
      </w:r>
      <w:r w:rsidR="005E2155" w:rsidRPr="00C91262">
        <w:rPr>
          <w:b/>
        </w:rPr>
        <w:t>fault</w:t>
      </w:r>
      <w:r w:rsidRPr="00C91262">
        <w:t xml:space="preserve">, </w:t>
      </w:r>
      <w:r w:rsidR="005E2155" w:rsidRPr="00C91262">
        <w:t xml:space="preserve">it is important that no admission or agreement as to responsibility for any acts or omissions by employees </w:t>
      </w:r>
      <w:r w:rsidR="00AF3EA7" w:rsidRPr="00C91262">
        <w:t>be</w:t>
      </w:r>
      <w:r w:rsidR="005E2155" w:rsidRPr="00C91262">
        <w:t xml:space="preserve"> made as this may prejudice any investigation or insurance coverage</w:t>
      </w:r>
      <w:r w:rsidR="00795474" w:rsidRPr="00C91262">
        <w:t>.</w:t>
      </w:r>
    </w:p>
    <w:p w14:paraId="6A980D5C" w14:textId="77777777" w:rsidR="00D10521" w:rsidRPr="00C91262" w:rsidRDefault="0088163E" w:rsidP="005941B0">
      <w:pPr>
        <w:pStyle w:val="alphabeticallist"/>
        <w:numPr>
          <w:ilvl w:val="0"/>
          <w:numId w:val="46"/>
        </w:numPr>
      </w:pPr>
      <w:r w:rsidRPr="00C91262">
        <w:t xml:space="preserve">Report to the Managing Director immediately any </w:t>
      </w:r>
      <w:r w:rsidR="00024D09" w:rsidRPr="00C91262">
        <w:t>complaint that</w:t>
      </w:r>
      <w:r w:rsidRPr="00C91262">
        <w:t xml:space="preserve"> poses an insurance exposure or other risk.</w:t>
      </w:r>
    </w:p>
    <w:p w14:paraId="6867D08C" w14:textId="1A73E154" w:rsidR="00C4405F" w:rsidRPr="00C91262" w:rsidRDefault="00F81485" w:rsidP="005941B0">
      <w:pPr>
        <w:pStyle w:val="alphabeticallist"/>
        <w:numPr>
          <w:ilvl w:val="0"/>
          <w:numId w:val="46"/>
        </w:numPr>
      </w:pPr>
      <w:r w:rsidRPr="00C91262">
        <w:rPr>
          <w:b/>
        </w:rPr>
        <w:t>Abuse or Neglect</w:t>
      </w:r>
      <w:r w:rsidRPr="00C91262">
        <w:t xml:space="preserve">: </w:t>
      </w:r>
    </w:p>
    <w:p w14:paraId="45E7A189" w14:textId="65F1CA41" w:rsidR="00F81485" w:rsidRPr="00C91262" w:rsidRDefault="00C4405F" w:rsidP="005941B0">
      <w:pPr>
        <w:pStyle w:val="RomanList"/>
        <w:numPr>
          <w:ilvl w:val="0"/>
          <w:numId w:val="56"/>
        </w:numPr>
      </w:pPr>
      <w:r w:rsidRPr="00C91262">
        <w:t>I</w:t>
      </w:r>
      <w:r w:rsidR="00F81485" w:rsidRPr="00C91262">
        <w:t>mmediately report to the Managing Director.</w:t>
      </w:r>
    </w:p>
    <w:p w14:paraId="1FAFCB84" w14:textId="57FD9287" w:rsidR="00F81485" w:rsidRPr="00C91262" w:rsidRDefault="00024D09" w:rsidP="005941B0">
      <w:pPr>
        <w:pStyle w:val="RomanList"/>
        <w:numPr>
          <w:ilvl w:val="0"/>
          <w:numId w:val="51"/>
        </w:numPr>
      </w:pPr>
      <w:r w:rsidRPr="00C91262">
        <w:t>Contact t</w:t>
      </w:r>
      <w:r w:rsidR="00F81485" w:rsidRPr="00C91262">
        <w:t>he National Disab</w:t>
      </w:r>
      <w:r w:rsidRPr="00C91262">
        <w:t>ility Abuse and Neglect Hotline</w:t>
      </w:r>
      <w:r w:rsidR="00F81485" w:rsidRPr="00C91262">
        <w:t xml:space="preserve">. </w:t>
      </w:r>
    </w:p>
    <w:p w14:paraId="69280793" w14:textId="79C23D98" w:rsidR="00F81485" w:rsidRPr="00C91262" w:rsidRDefault="00F81485" w:rsidP="00F81485">
      <w:pPr>
        <w:pStyle w:val="RomanList"/>
      </w:pPr>
      <w:r w:rsidRPr="00C91262">
        <w:t>Contact the Police when any suspected illegal activity is taking place, or where life is endangered for advice on how to proceed.</w:t>
      </w:r>
    </w:p>
    <w:p w14:paraId="4411994C" w14:textId="3E1F8113" w:rsidR="00236CD0" w:rsidRPr="00C91262" w:rsidRDefault="00C4405F" w:rsidP="005941B0">
      <w:pPr>
        <w:pStyle w:val="alphabeticallist"/>
        <w:numPr>
          <w:ilvl w:val="0"/>
          <w:numId w:val="47"/>
        </w:numPr>
        <w:ind w:left="1276" w:hanging="425"/>
      </w:pPr>
      <w:r w:rsidRPr="00C91262">
        <w:lastRenderedPageBreak/>
        <w:t>S</w:t>
      </w:r>
      <w:r w:rsidR="00236CD0" w:rsidRPr="00C91262">
        <w:t>eek informal feedback from clients and employers to encourage them to raise any concerns to prevent potential complaints.</w:t>
      </w:r>
    </w:p>
    <w:p w14:paraId="1EFFA9C6" w14:textId="7C8F5DEC" w:rsidR="00AF5FF7" w:rsidRPr="00C91262" w:rsidRDefault="00C4405F" w:rsidP="005941B0">
      <w:pPr>
        <w:pStyle w:val="alphabeticallist"/>
        <w:numPr>
          <w:ilvl w:val="0"/>
          <w:numId w:val="47"/>
        </w:numPr>
        <w:ind w:left="1276" w:hanging="425"/>
      </w:pPr>
      <w:r w:rsidRPr="00C91262">
        <w:t>When r</w:t>
      </w:r>
      <w:r w:rsidR="00AF5FF7" w:rsidRPr="00C91262">
        <w:t>esponding to any complaint adhere to the following principles:</w:t>
      </w:r>
    </w:p>
    <w:p w14:paraId="74FB4ED5" w14:textId="512C4895" w:rsidR="00AF5FF7" w:rsidRPr="00C91262" w:rsidRDefault="00AF5FF7" w:rsidP="005941B0">
      <w:pPr>
        <w:pStyle w:val="RomanList"/>
        <w:numPr>
          <w:ilvl w:val="0"/>
          <w:numId w:val="50"/>
        </w:numPr>
      </w:pPr>
      <w:r w:rsidRPr="00C91262">
        <w:rPr>
          <w:b/>
          <w:bCs/>
        </w:rPr>
        <w:t>Transpare</w:t>
      </w:r>
      <w:r w:rsidR="007011B6" w:rsidRPr="00C91262">
        <w:rPr>
          <w:b/>
          <w:bCs/>
        </w:rPr>
        <w:t>nt</w:t>
      </w:r>
      <w:r w:rsidR="007011B6" w:rsidRPr="00C91262">
        <w:t xml:space="preserve"> follow procedures and document actions and outcomes (COIN).</w:t>
      </w:r>
    </w:p>
    <w:p w14:paraId="6B261097" w14:textId="2E8EE8EF" w:rsidR="007011B6" w:rsidRPr="00C91262" w:rsidRDefault="00AF5FF7" w:rsidP="005941B0">
      <w:pPr>
        <w:pStyle w:val="RomanList"/>
        <w:numPr>
          <w:ilvl w:val="0"/>
          <w:numId w:val="50"/>
        </w:numPr>
      </w:pPr>
      <w:r w:rsidRPr="00C91262">
        <w:rPr>
          <w:b/>
          <w:bCs/>
        </w:rPr>
        <w:t>Fair</w:t>
      </w:r>
      <w:r w:rsidRPr="00C91262">
        <w:t xml:space="preserve"> </w:t>
      </w:r>
      <w:r w:rsidR="00C4405F" w:rsidRPr="00C91262">
        <w:t>document evidence</w:t>
      </w:r>
      <w:r w:rsidR="007011B6" w:rsidRPr="00C91262">
        <w:t xml:space="preserve"> and facts</w:t>
      </w:r>
      <w:r w:rsidRPr="00C91262">
        <w:t xml:space="preserve"> from all relevant parties.</w:t>
      </w:r>
      <w:r w:rsidR="007011B6" w:rsidRPr="00C91262">
        <w:t xml:space="preserve"> Complaints will not prejudice the complainant or respondent with respect to the quality of services or any form of retribution.</w:t>
      </w:r>
    </w:p>
    <w:p w14:paraId="7AE27DA5" w14:textId="0B6F3BC0" w:rsidR="00AF5FF7" w:rsidRPr="00C91262" w:rsidRDefault="007011B6" w:rsidP="005941B0">
      <w:pPr>
        <w:pStyle w:val="RomanList"/>
        <w:numPr>
          <w:ilvl w:val="0"/>
          <w:numId w:val="50"/>
        </w:numPr>
      </w:pPr>
      <w:r w:rsidRPr="00C91262">
        <w:rPr>
          <w:b/>
          <w:bCs/>
        </w:rPr>
        <w:t>Confidential</w:t>
      </w:r>
      <w:r w:rsidR="00C4405F" w:rsidRPr="00C91262">
        <w:t xml:space="preserve"> </w:t>
      </w:r>
      <w:r w:rsidR="00AF5FF7" w:rsidRPr="00C91262">
        <w:t xml:space="preserve">respect the complainant </w:t>
      </w:r>
      <w:r w:rsidR="00450EC7" w:rsidRPr="00C91262">
        <w:t xml:space="preserve">and respondent </w:t>
      </w:r>
      <w:r w:rsidRPr="00C91262">
        <w:t>privacy</w:t>
      </w:r>
      <w:r w:rsidR="00AF5FF7" w:rsidRPr="00C91262">
        <w:t>.</w:t>
      </w:r>
    </w:p>
    <w:p w14:paraId="07324C2C" w14:textId="584C68E7" w:rsidR="00AF5FF7" w:rsidRPr="00C91262" w:rsidRDefault="007011B6" w:rsidP="005941B0">
      <w:pPr>
        <w:pStyle w:val="RomanList"/>
        <w:numPr>
          <w:ilvl w:val="0"/>
          <w:numId w:val="50"/>
        </w:numPr>
      </w:pPr>
      <w:r w:rsidRPr="00C91262">
        <w:rPr>
          <w:b/>
          <w:bCs/>
        </w:rPr>
        <w:t>R</w:t>
      </w:r>
      <w:r w:rsidR="00AF5FF7" w:rsidRPr="00C91262">
        <w:rPr>
          <w:b/>
          <w:bCs/>
        </w:rPr>
        <w:t>esolve</w:t>
      </w:r>
      <w:r w:rsidR="00AF5FF7" w:rsidRPr="00C91262">
        <w:t xml:space="preserve"> </w:t>
      </w:r>
      <w:r w:rsidRPr="00C91262">
        <w:t xml:space="preserve">commit to achieving a solution. </w:t>
      </w:r>
    </w:p>
    <w:p w14:paraId="2FA0FB05" w14:textId="462E3D40" w:rsidR="00AF5FF7" w:rsidRDefault="007011B6" w:rsidP="005941B0">
      <w:pPr>
        <w:pStyle w:val="RomanList"/>
        <w:numPr>
          <w:ilvl w:val="0"/>
          <w:numId w:val="50"/>
        </w:numPr>
      </w:pPr>
      <w:r w:rsidRPr="00C91262">
        <w:rPr>
          <w:b/>
          <w:bCs/>
        </w:rPr>
        <w:t>B</w:t>
      </w:r>
      <w:r w:rsidR="00AF5FF7" w:rsidRPr="00C91262">
        <w:rPr>
          <w:b/>
          <w:bCs/>
        </w:rPr>
        <w:t>oundaries</w:t>
      </w:r>
      <w:r w:rsidR="00AF5FF7" w:rsidRPr="00C91262">
        <w:t xml:space="preserve"> refer to external service</w:t>
      </w:r>
      <w:r w:rsidR="00C4405F" w:rsidRPr="00C91262">
        <w:t>s as required.</w:t>
      </w:r>
      <w:r w:rsidR="00AF5FF7" w:rsidRPr="00C91262">
        <w:t xml:space="preserve"> </w:t>
      </w:r>
    </w:p>
    <w:p w14:paraId="55543E08" w14:textId="1E77650E" w:rsidR="00132909" w:rsidRDefault="00132909" w:rsidP="00C8229C">
      <w:pPr>
        <w:pStyle w:val="RomanList"/>
        <w:numPr>
          <w:ilvl w:val="0"/>
          <w:numId w:val="50"/>
        </w:numPr>
      </w:pPr>
      <w:r w:rsidRPr="00132909">
        <w:rPr>
          <w:b/>
          <w:bCs/>
        </w:rPr>
        <w:t xml:space="preserve">Four </w:t>
      </w:r>
      <w:proofErr w:type="gramStart"/>
      <w:r w:rsidRPr="00132909">
        <w:rPr>
          <w:b/>
          <w:bCs/>
        </w:rPr>
        <w:t>A’s</w:t>
      </w:r>
      <w:proofErr w:type="gramEnd"/>
      <w:r>
        <w:t xml:space="preserve"> c</w:t>
      </w:r>
      <w:r w:rsidRPr="00132909">
        <w:t>onsider the Four A’s of successful resolution</w:t>
      </w:r>
      <w:r w:rsidR="0073291B">
        <w:t xml:space="preserve">. </w:t>
      </w:r>
      <w:r>
        <w:t>The approach recognises that people who make a complaint are generally seeking one or more of these four outcomes:</w:t>
      </w:r>
    </w:p>
    <w:p w14:paraId="1BDCA7F4" w14:textId="2749197C" w:rsidR="00132909" w:rsidRPr="005B7702" w:rsidRDefault="00132909" w:rsidP="00D56C9D">
      <w:pPr>
        <w:pStyle w:val="ListParagraph"/>
        <w:numPr>
          <w:ilvl w:val="1"/>
          <w:numId w:val="50"/>
        </w:numPr>
        <w:rPr>
          <w:b w:val="0"/>
          <w:bCs w:val="0"/>
        </w:rPr>
      </w:pPr>
      <w:r w:rsidRPr="005B7702">
        <w:rPr>
          <w:b w:val="0"/>
          <w:bCs w:val="0"/>
        </w:rPr>
        <w:t>Acknowledgment</w:t>
      </w:r>
    </w:p>
    <w:p w14:paraId="7B23F675" w14:textId="3A6380AA" w:rsidR="00132909" w:rsidRPr="005B7702" w:rsidRDefault="00132909" w:rsidP="00D56C9D">
      <w:pPr>
        <w:pStyle w:val="ListParagraph"/>
        <w:numPr>
          <w:ilvl w:val="1"/>
          <w:numId w:val="50"/>
        </w:numPr>
        <w:rPr>
          <w:b w:val="0"/>
          <w:bCs w:val="0"/>
        </w:rPr>
      </w:pPr>
      <w:r w:rsidRPr="005B7702">
        <w:rPr>
          <w:b w:val="0"/>
          <w:bCs w:val="0"/>
        </w:rPr>
        <w:t xml:space="preserve">Answers </w:t>
      </w:r>
    </w:p>
    <w:p w14:paraId="2DB2D6E6" w14:textId="15864410" w:rsidR="00132909" w:rsidRPr="005B7702" w:rsidRDefault="00132909" w:rsidP="00D56C9D">
      <w:pPr>
        <w:pStyle w:val="ListParagraph"/>
        <w:numPr>
          <w:ilvl w:val="1"/>
          <w:numId w:val="50"/>
        </w:numPr>
        <w:rPr>
          <w:b w:val="0"/>
          <w:bCs w:val="0"/>
        </w:rPr>
      </w:pPr>
      <w:r w:rsidRPr="005B7702">
        <w:rPr>
          <w:b w:val="0"/>
          <w:bCs w:val="0"/>
        </w:rPr>
        <w:t xml:space="preserve">Action </w:t>
      </w:r>
    </w:p>
    <w:p w14:paraId="6FF021FB" w14:textId="656C7CA9" w:rsidR="00132909" w:rsidRPr="005B7702" w:rsidRDefault="00132909" w:rsidP="00D56C9D">
      <w:pPr>
        <w:pStyle w:val="ListParagraph"/>
        <w:numPr>
          <w:ilvl w:val="1"/>
          <w:numId w:val="50"/>
        </w:numPr>
        <w:rPr>
          <w:b w:val="0"/>
          <w:bCs w:val="0"/>
        </w:rPr>
      </w:pPr>
      <w:r w:rsidRPr="005B7702">
        <w:rPr>
          <w:b w:val="0"/>
          <w:bCs w:val="0"/>
        </w:rPr>
        <w:t>Apology</w:t>
      </w:r>
    </w:p>
    <w:p w14:paraId="13F73ECA" w14:textId="035B1F9E" w:rsidR="0042266F" w:rsidRDefault="0042266F" w:rsidP="001B6974">
      <w:pPr>
        <w:pStyle w:val="Heading4"/>
      </w:pPr>
      <w:r>
        <w:t>References</w:t>
      </w:r>
    </w:p>
    <w:p w14:paraId="56E3761E" w14:textId="1026B124" w:rsidR="00BA43C3" w:rsidRDefault="00007CBD" w:rsidP="0042266F">
      <w:r>
        <w:t>‘</w:t>
      </w:r>
      <w:r w:rsidR="00BA43C3">
        <w:t>Is BIZLINK Working for You</w:t>
      </w:r>
      <w:r>
        <w:t>’ brochure</w:t>
      </w:r>
      <w:r w:rsidR="00BA43C3">
        <w:t xml:space="preserve"> </w:t>
      </w:r>
      <w:hyperlink r:id="rId42" w:tooltip="Link to BIZLINK Policy page on our website" w:history="1">
        <w:r>
          <w:rPr>
            <w:rStyle w:val="Hyperlink"/>
          </w:rPr>
          <w:t>Standards &amp; Policies - BIZLINK Quality Employment</w:t>
        </w:r>
      </w:hyperlink>
    </w:p>
    <w:p w14:paraId="0982E598" w14:textId="7D6EBECE" w:rsidR="00007CBD" w:rsidRDefault="00007CBD" w:rsidP="0042266F">
      <w:r>
        <w:t xml:space="preserve">Feedback via website </w:t>
      </w:r>
      <w:hyperlink r:id="rId43" w:tooltip="Link to BIZLINK Feedback page on our website" w:history="1">
        <w:r>
          <w:rPr>
            <w:rStyle w:val="Hyperlink"/>
          </w:rPr>
          <w:t>Feedback - BIZLINK Quality Employment</w:t>
        </w:r>
      </w:hyperlink>
    </w:p>
    <w:p w14:paraId="6D91BDD2" w14:textId="592761E5" w:rsidR="0042266F" w:rsidRDefault="00F41905" w:rsidP="0042266F">
      <w:r>
        <w:t xml:space="preserve">DES Complaints </w:t>
      </w:r>
      <w:hyperlink r:id="rId44" w:tooltip="Link to Dept of Social Services Complaints page" w:history="1">
        <w:proofErr w:type="spellStart"/>
        <w:r w:rsidR="0042266F">
          <w:rPr>
            <w:rStyle w:val="Hyperlink"/>
          </w:rPr>
          <w:t>Complaints</w:t>
        </w:r>
        <w:proofErr w:type="spellEnd"/>
        <w:r w:rsidR="0042266F">
          <w:rPr>
            <w:rStyle w:val="Hyperlink"/>
          </w:rPr>
          <w:t xml:space="preserve"> Page | Department of Social Services, Australian Government (dss.gov.au)</w:t>
        </w:r>
      </w:hyperlink>
    </w:p>
    <w:p w14:paraId="668F5FFE" w14:textId="651C2DB5" w:rsidR="0042266F" w:rsidRPr="0042266F" w:rsidRDefault="00F41905" w:rsidP="0042266F">
      <w:r>
        <w:t xml:space="preserve">NDIS Complaints </w:t>
      </w:r>
      <w:hyperlink r:id="rId45" w:tooltip="NDIS Participants complaints about providers" w:history="1">
        <w:r>
          <w:rPr>
            <w:rStyle w:val="Hyperlink"/>
          </w:rPr>
          <w:t>For Participants - Make a Complaint | NDIS Quality and Safeguards Commission (ndiscommission.gov.au)</w:t>
        </w:r>
      </w:hyperlink>
    </w:p>
    <w:p w14:paraId="6FAB9899" w14:textId="00E2B2F0" w:rsidR="007011B6" w:rsidRPr="00C91262" w:rsidRDefault="007011B6" w:rsidP="001B6974">
      <w:pPr>
        <w:pStyle w:val="Heading4"/>
      </w:pPr>
      <w:r w:rsidRPr="00D319BC">
        <w:t>Definitions</w:t>
      </w:r>
    </w:p>
    <w:p w14:paraId="5E3029B3" w14:textId="395AE90E" w:rsidR="00C53B8C" w:rsidRPr="00C91262" w:rsidRDefault="00C53B8C" w:rsidP="00741F44">
      <w:pPr>
        <w:ind w:left="360"/>
      </w:pPr>
      <w:r w:rsidRPr="00C91262">
        <w:rPr>
          <w:b/>
          <w:bCs/>
        </w:rPr>
        <w:t>Complaint:</w:t>
      </w:r>
      <w:r w:rsidRPr="00C91262">
        <w:t xml:space="preserve"> anything that the complainant perceives as unfair, makes them unhappy, dissatisfied or concerned. Many complaints can be resolved immediately and are conciliated by the employee or Manager to whom the complaint was reported. Complaints that are not resolved immediately or remedied immediately from the agreed action being implemented will move to a formal complaint and may include dispute resolution.</w:t>
      </w:r>
    </w:p>
    <w:p w14:paraId="78BC99BB" w14:textId="2AADE731" w:rsidR="00C53B8C" w:rsidRPr="00C91262" w:rsidRDefault="00C53B8C" w:rsidP="00741F44">
      <w:pPr>
        <w:ind w:left="360"/>
      </w:pPr>
      <w:r w:rsidRPr="00C91262">
        <w:rPr>
          <w:b/>
          <w:bCs/>
        </w:rPr>
        <w:t>Formal Complaint:</w:t>
      </w:r>
      <w:r w:rsidRPr="00C91262">
        <w:t xml:space="preserve"> anything that the complainant perceives as unfair makes them unhappy or dissatisfied with our service and for which a solution requires the involvement of management to achieve. Includes complaints that could not be resolved informally, those considered as serious or that pose a risk </w:t>
      </w:r>
      <w:proofErr w:type="gramStart"/>
      <w:r w:rsidRPr="00C91262">
        <w:t>e.g.</w:t>
      </w:r>
      <w:proofErr w:type="gramEnd"/>
      <w:r w:rsidRPr="00C91262">
        <w:t xml:space="preserve"> insurance, financial, reputation, health and safety. Complaints of this type will be reported to the Managing Director.</w:t>
      </w:r>
    </w:p>
    <w:p w14:paraId="766295BD" w14:textId="77777777" w:rsidR="00C53B8C" w:rsidRPr="00C91262" w:rsidRDefault="00C53B8C" w:rsidP="00741F44">
      <w:pPr>
        <w:ind w:left="360"/>
      </w:pPr>
      <w:r w:rsidRPr="00C91262">
        <w:rPr>
          <w:b/>
          <w:bCs/>
        </w:rPr>
        <w:t>Risk:</w:t>
      </w:r>
      <w:r w:rsidRPr="00C91262">
        <w:t xml:space="preserve"> the likelihood and consequence of a potential injury or harm occurring. This may involve Work Health and Safety concerns / incidents and/or exposure to insurance claims or legal action.</w:t>
      </w:r>
    </w:p>
    <w:p w14:paraId="3F1768C6" w14:textId="485E5636" w:rsidR="00C53B8C" w:rsidRPr="00C91262" w:rsidRDefault="00C53B8C" w:rsidP="00741F44">
      <w:pPr>
        <w:ind w:left="360"/>
      </w:pPr>
      <w:r w:rsidRPr="00C91262">
        <w:rPr>
          <w:b/>
          <w:bCs/>
        </w:rPr>
        <w:t>Complainant:</w:t>
      </w:r>
      <w:r w:rsidRPr="00C91262">
        <w:t xml:space="preserve"> the </w:t>
      </w:r>
      <w:r w:rsidR="00450EC7" w:rsidRPr="00C91262">
        <w:t>client or other stakeholder</w:t>
      </w:r>
      <w:r w:rsidRPr="00C91262">
        <w:t xml:space="preserve"> who has a concern or an issue and is making a complaint to </w:t>
      </w:r>
      <w:r w:rsidR="00450EC7" w:rsidRPr="00C91262">
        <w:t>BIZLINK</w:t>
      </w:r>
      <w:r w:rsidRPr="00C91262">
        <w:t>.</w:t>
      </w:r>
    </w:p>
    <w:p w14:paraId="001B4A2D" w14:textId="29E6C046" w:rsidR="00C53B8C" w:rsidRDefault="00C53B8C" w:rsidP="00741F44">
      <w:pPr>
        <w:ind w:left="360"/>
      </w:pPr>
      <w:r w:rsidRPr="00C91262">
        <w:rPr>
          <w:b/>
          <w:bCs/>
        </w:rPr>
        <w:t>Respondent:</w:t>
      </w:r>
      <w:r w:rsidRPr="00C91262">
        <w:t xml:space="preserve"> </w:t>
      </w:r>
      <w:r w:rsidR="00450EC7" w:rsidRPr="00C91262">
        <w:t>the person(s)</w:t>
      </w:r>
      <w:r w:rsidRPr="00C91262">
        <w:t xml:space="preserve"> accused by the complainant of a</w:t>
      </w:r>
      <w:r w:rsidR="00450EC7" w:rsidRPr="00C91262">
        <w:t>ny perceived</w:t>
      </w:r>
      <w:r w:rsidRPr="00C91262">
        <w:t xml:space="preserve"> breach. </w:t>
      </w:r>
    </w:p>
    <w:p w14:paraId="42871307" w14:textId="4DFF5AE4" w:rsidR="00BA43C3" w:rsidRDefault="00BA43C3">
      <w:pPr>
        <w:spacing w:after="200" w:line="276" w:lineRule="auto"/>
        <w:jc w:val="left"/>
        <w:rPr>
          <w:b/>
          <w:bCs/>
        </w:rPr>
      </w:pPr>
      <w:r>
        <w:rPr>
          <w:b/>
          <w:bCs/>
        </w:rPr>
        <w:br w:type="page"/>
      </w:r>
    </w:p>
    <w:p w14:paraId="4BAD3C99" w14:textId="5F84949E" w:rsidR="00BA43C3" w:rsidRDefault="00BA43C3" w:rsidP="00BA43C3">
      <w:pPr>
        <w:pStyle w:val="Heading2"/>
      </w:pPr>
      <w:bookmarkStart w:id="44" w:name="_Toc73702271"/>
      <w:bookmarkStart w:id="45" w:name="_Toc144033510"/>
      <w:r>
        <w:lastRenderedPageBreak/>
        <w:t>Complaints Process</w:t>
      </w:r>
      <w:bookmarkEnd w:id="44"/>
      <w:r w:rsidR="00D80A9E">
        <w:t xml:space="preserve"> Flow Chart</w:t>
      </w:r>
      <w:bookmarkEnd w:id="45"/>
    </w:p>
    <w:p w14:paraId="06337657" w14:textId="77777777" w:rsidR="00BA43C3" w:rsidRPr="00BA43C3" w:rsidRDefault="00BA43C3" w:rsidP="00BA43C3">
      <w:pPr>
        <w:rPr>
          <w:lang w:val="en-US" w:eastAsia="en-AU"/>
        </w:rPr>
      </w:pPr>
    </w:p>
    <w:p w14:paraId="584EC0B5" w14:textId="4FFAA16F" w:rsidR="00BA43C3" w:rsidRPr="00C91262" w:rsidRDefault="00BA43C3" w:rsidP="00BA43C3">
      <w:pPr>
        <w:ind w:left="360"/>
      </w:pPr>
      <w:r>
        <w:rPr>
          <w:noProof/>
        </w:rPr>
        <w:drawing>
          <wp:inline distT="0" distB="0" distL="0" distR="0" wp14:anchorId="5D0FEFB9" wp14:editId="72DB6C33">
            <wp:extent cx="5774871" cy="7246941"/>
            <wp:effectExtent l="38100" t="0" r="73660" b="30480"/>
            <wp:docPr id="40" name="Diagram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14:paraId="71D929E8" w14:textId="77777777" w:rsidR="00C53B8C" w:rsidRDefault="00C53B8C" w:rsidP="001B6842">
      <w:pPr>
        <w:ind w:left="567"/>
      </w:pPr>
    </w:p>
    <w:p w14:paraId="3216222A" w14:textId="2224E3AE" w:rsidR="00BA43C3" w:rsidRPr="00C91262" w:rsidRDefault="00BA43C3" w:rsidP="001B6842">
      <w:pPr>
        <w:ind w:left="567"/>
        <w:sectPr w:rsidR="00BA43C3" w:rsidRPr="00C91262" w:rsidSect="005C2D77">
          <w:footerReference w:type="default" r:id="rId51"/>
          <w:pgSz w:w="11906" w:h="16838"/>
          <w:pgMar w:top="1440" w:right="1080" w:bottom="1440" w:left="1080" w:header="708" w:footer="708" w:gutter="0"/>
          <w:cols w:space="708"/>
          <w:docGrid w:linePitch="360"/>
        </w:sectPr>
      </w:pPr>
    </w:p>
    <w:p w14:paraId="16297C07" w14:textId="141430F8" w:rsidR="00CE20BE" w:rsidRPr="00C91262" w:rsidRDefault="00CE20BE" w:rsidP="00CD6087">
      <w:pPr>
        <w:pStyle w:val="Heading1"/>
      </w:pPr>
      <w:bookmarkStart w:id="46" w:name="_Toc144033511"/>
      <w:r w:rsidRPr="00C91262">
        <w:lastRenderedPageBreak/>
        <w:t xml:space="preserve">Policy 4.1 Employee </w:t>
      </w:r>
      <w:r w:rsidR="00790090" w:rsidRPr="00C91262">
        <w:t>Complaints</w:t>
      </w:r>
      <w:bookmarkEnd w:id="46"/>
      <w:r w:rsidRPr="00C91262">
        <w:t xml:space="preserve"> </w:t>
      </w:r>
    </w:p>
    <w:p w14:paraId="5087D90E" w14:textId="77777777" w:rsidR="00CE20BE" w:rsidRPr="00C91262" w:rsidRDefault="00CE20BE" w:rsidP="00997B1A">
      <w:pPr>
        <w:pStyle w:val="Heading4"/>
        <w:numPr>
          <w:ilvl w:val="0"/>
          <w:numId w:val="176"/>
        </w:numPr>
      </w:pPr>
      <w:r w:rsidRPr="00C91262">
        <w:t xml:space="preserve">Policy </w:t>
      </w:r>
      <w:r w:rsidRPr="00997B1A">
        <w:t>Summary</w:t>
      </w:r>
    </w:p>
    <w:tbl>
      <w:tblPr>
        <w:tblStyle w:val="PolicyTable"/>
        <w:tblW w:w="9101" w:type="dxa"/>
        <w:tblInd w:w="612" w:type="dxa"/>
        <w:tblLook w:val="04A0" w:firstRow="1" w:lastRow="0" w:firstColumn="1" w:lastColumn="0" w:noHBand="0" w:noVBand="1"/>
      </w:tblPr>
      <w:tblGrid>
        <w:gridCol w:w="1447"/>
        <w:gridCol w:w="7654"/>
      </w:tblGrid>
      <w:tr w:rsidR="00CE20BE" w:rsidRPr="00C91262" w14:paraId="2235A2FB" w14:textId="77777777" w:rsidTr="00CE20BE">
        <w:tc>
          <w:tcPr>
            <w:tcW w:w="1447" w:type="dxa"/>
          </w:tcPr>
          <w:p w14:paraId="069ED6FD" w14:textId="77777777" w:rsidR="00CE20BE" w:rsidRPr="00C91262" w:rsidRDefault="00CE20BE" w:rsidP="00997B1A">
            <w:pPr>
              <w:rPr>
                <w:b/>
              </w:rPr>
            </w:pPr>
            <w:r w:rsidRPr="00C91262">
              <w:rPr>
                <w:b/>
              </w:rPr>
              <w:t>Who</w:t>
            </w:r>
          </w:p>
        </w:tc>
        <w:tc>
          <w:tcPr>
            <w:tcW w:w="7654" w:type="dxa"/>
          </w:tcPr>
          <w:p w14:paraId="16AA66C7" w14:textId="7457EC10" w:rsidR="00CE20BE" w:rsidRPr="00C91262" w:rsidRDefault="00CE20BE" w:rsidP="00997B1A">
            <w:r w:rsidRPr="00C91262">
              <w:t xml:space="preserve">BIZLINK employees, directors, </w:t>
            </w:r>
            <w:proofErr w:type="gramStart"/>
            <w:r w:rsidRPr="00C91262">
              <w:t>contractors</w:t>
            </w:r>
            <w:proofErr w:type="gramEnd"/>
            <w:r w:rsidRPr="00C91262">
              <w:t xml:space="preserve"> and volunteers.</w:t>
            </w:r>
          </w:p>
        </w:tc>
      </w:tr>
      <w:tr w:rsidR="00CE20BE" w:rsidRPr="00C91262" w14:paraId="018D9F9D" w14:textId="77777777" w:rsidTr="00CE20BE">
        <w:tc>
          <w:tcPr>
            <w:tcW w:w="1447" w:type="dxa"/>
          </w:tcPr>
          <w:p w14:paraId="7EBA43FB" w14:textId="77777777" w:rsidR="00CE20BE" w:rsidRPr="00C91262" w:rsidRDefault="00CE20BE" w:rsidP="00997B1A">
            <w:pPr>
              <w:rPr>
                <w:b/>
              </w:rPr>
            </w:pPr>
            <w:r w:rsidRPr="00C91262">
              <w:rPr>
                <w:b/>
              </w:rPr>
              <w:t>What</w:t>
            </w:r>
          </w:p>
        </w:tc>
        <w:tc>
          <w:tcPr>
            <w:tcW w:w="7654" w:type="dxa"/>
          </w:tcPr>
          <w:p w14:paraId="4ACEFB5B" w14:textId="484DAB9E" w:rsidR="00CE20BE" w:rsidRPr="00C91262" w:rsidRDefault="00CE20BE" w:rsidP="00997B1A">
            <w:r w:rsidRPr="00C91262">
              <w:t xml:space="preserve">To establish mechanisms for employees and volunteers to make a workplace related complaint. To provide a process for making and resolving complaints and to ensure we handle complaints fairly, </w:t>
            </w:r>
            <w:proofErr w:type="gramStart"/>
            <w:r w:rsidRPr="00C91262">
              <w:t>confidentially</w:t>
            </w:r>
            <w:proofErr w:type="gramEnd"/>
            <w:r w:rsidRPr="00C91262">
              <w:t xml:space="preserve"> and effectively.</w:t>
            </w:r>
          </w:p>
        </w:tc>
      </w:tr>
      <w:tr w:rsidR="00CE20BE" w:rsidRPr="00C91262" w14:paraId="27967312" w14:textId="77777777" w:rsidTr="00CE20BE">
        <w:tc>
          <w:tcPr>
            <w:tcW w:w="1447" w:type="dxa"/>
          </w:tcPr>
          <w:p w14:paraId="3130FD70" w14:textId="77777777" w:rsidR="00CE20BE" w:rsidRPr="00C91262" w:rsidRDefault="00CE20BE" w:rsidP="00997B1A">
            <w:pPr>
              <w:rPr>
                <w:b/>
              </w:rPr>
            </w:pPr>
            <w:r w:rsidRPr="00C91262">
              <w:rPr>
                <w:b/>
              </w:rPr>
              <w:t>How</w:t>
            </w:r>
          </w:p>
        </w:tc>
        <w:tc>
          <w:tcPr>
            <w:tcW w:w="7654" w:type="dxa"/>
          </w:tcPr>
          <w:p w14:paraId="3F777C64" w14:textId="2A42B23C" w:rsidR="00CE20BE" w:rsidRPr="00C91262" w:rsidRDefault="00CE20BE" w:rsidP="00997B1A">
            <w:r w:rsidRPr="00C91262">
              <w:t xml:space="preserve">By providing guidelines for employees who wish to make a </w:t>
            </w:r>
            <w:r w:rsidR="007731C6" w:rsidRPr="00C91262">
              <w:t xml:space="preserve">workplace related </w:t>
            </w:r>
            <w:r w:rsidRPr="00C91262">
              <w:t xml:space="preserve">complaint on the complaints management and dispute resolution process. </w:t>
            </w:r>
          </w:p>
          <w:p w14:paraId="65EBF157" w14:textId="77777777" w:rsidR="00CE20BE" w:rsidRPr="00C91262" w:rsidRDefault="00CE20BE" w:rsidP="00997B1A">
            <w:r w:rsidRPr="00C91262">
              <w:rPr>
                <w:b/>
              </w:rPr>
              <w:t>Consequence of Breach</w:t>
            </w:r>
            <w:r w:rsidRPr="00C91262">
              <w:t xml:space="preserve"> Breaches of this policy may result in disciplinary action, up to and including termination of employment, or other necessary response. </w:t>
            </w:r>
          </w:p>
        </w:tc>
      </w:tr>
      <w:tr w:rsidR="00CE20BE" w:rsidRPr="00C91262" w14:paraId="58A16BAF" w14:textId="77777777" w:rsidTr="000F19C8">
        <w:trPr>
          <w:trHeight w:val="596"/>
        </w:trPr>
        <w:tc>
          <w:tcPr>
            <w:tcW w:w="1447" w:type="dxa"/>
          </w:tcPr>
          <w:p w14:paraId="51C9328F" w14:textId="77777777" w:rsidR="00CE20BE" w:rsidRPr="00C91262" w:rsidRDefault="00CE20BE" w:rsidP="00997B1A">
            <w:pPr>
              <w:rPr>
                <w:b/>
              </w:rPr>
            </w:pPr>
            <w:r w:rsidRPr="00C91262">
              <w:rPr>
                <w:b/>
              </w:rPr>
              <w:t>Resources</w:t>
            </w:r>
          </w:p>
        </w:tc>
        <w:tc>
          <w:tcPr>
            <w:tcW w:w="7654" w:type="dxa"/>
          </w:tcPr>
          <w:p w14:paraId="70B9E39F" w14:textId="7D9CF873" w:rsidR="00CE20BE" w:rsidRDefault="00CE20BE" w:rsidP="00FD7D38">
            <w:pPr>
              <w:spacing w:after="0"/>
              <w:jc w:val="left"/>
              <w:rPr>
                <w:rFonts w:cs="Arial"/>
              </w:rPr>
            </w:pPr>
            <w:r w:rsidRPr="00C91262">
              <w:rPr>
                <w:rFonts w:cs="Arial"/>
              </w:rPr>
              <w:t xml:space="preserve">NSDS </w:t>
            </w:r>
            <w:r w:rsidR="00790090" w:rsidRPr="00C91262">
              <w:rPr>
                <w:rFonts w:cs="Arial"/>
              </w:rPr>
              <w:t>6</w:t>
            </w:r>
            <w:r w:rsidRPr="00C91262">
              <w:rPr>
                <w:rFonts w:cs="Arial"/>
              </w:rPr>
              <w:t xml:space="preserve"> </w:t>
            </w:r>
            <w:r w:rsidR="00790090" w:rsidRPr="00C91262">
              <w:rPr>
                <w:rFonts w:cs="Arial"/>
              </w:rPr>
              <w:t>Service Management</w:t>
            </w:r>
          </w:p>
          <w:p w14:paraId="09F44F7D" w14:textId="5FCDF364" w:rsidR="00DB1182" w:rsidRPr="00C91262" w:rsidRDefault="00DB1182" w:rsidP="00FD7D38">
            <w:pPr>
              <w:spacing w:after="0"/>
              <w:jc w:val="left"/>
              <w:rPr>
                <w:rFonts w:cs="Arial"/>
              </w:rPr>
            </w:pPr>
            <w:r w:rsidRPr="00DB1182">
              <w:rPr>
                <w:rFonts w:cs="Arial"/>
              </w:rPr>
              <w:t>NDIS Practice Standard 2 Provider Governance and Operational Management</w:t>
            </w:r>
          </w:p>
          <w:p w14:paraId="355090C7" w14:textId="3CA6ECDF" w:rsidR="000634C8" w:rsidRPr="00C91262" w:rsidRDefault="00C51493" w:rsidP="00FD7D38">
            <w:pPr>
              <w:spacing w:after="0"/>
              <w:jc w:val="left"/>
              <w:rPr>
                <w:rFonts w:cs="Arial"/>
              </w:rPr>
            </w:pPr>
            <w:r w:rsidRPr="00C91262">
              <w:t xml:space="preserve">BIZLINK Policy on: </w:t>
            </w:r>
            <w:r w:rsidR="000634C8" w:rsidRPr="00C91262">
              <w:rPr>
                <w:rFonts w:cs="Arial"/>
              </w:rPr>
              <w:t>Rights</w:t>
            </w:r>
            <w:r w:rsidRPr="00C91262">
              <w:rPr>
                <w:rFonts w:cs="Arial"/>
              </w:rPr>
              <w:t xml:space="preserve">, </w:t>
            </w:r>
            <w:r w:rsidR="000634C8" w:rsidRPr="00C91262">
              <w:rPr>
                <w:rFonts w:cs="Arial"/>
              </w:rPr>
              <w:t>Code of Conduct</w:t>
            </w:r>
            <w:r w:rsidR="007306AA">
              <w:rPr>
                <w:rFonts w:cs="Arial"/>
              </w:rPr>
              <w:t>, Workplace Discrimination and Harassment</w:t>
            </w:r>
          </w:p>
          <w:p w14:paraId="1D5B74ED" w14:textId="4A3407C9" w:rsidR="00FD7D38" w:rsidRPr="00C91262" w:rsidRDefault="00790090" w:rsidP="00FD7D38">
            <w:pPr>
              <w:jc w:val="left"/>
              <w:rPr>
                <w:rFonts w:cs="Arial"/>
              </w:rPr>
            </w:pPr>
            <w:r w:rsidRPr="00C91262">
              <w:rPr>
                <w:rFonts w:cs="Arial"/>
              </w:rPr>
              <w:t>Labour Market Assistance Industry Award, 2020</w:t>
            </w:r>
            <w:r w:rsidR="00FD7D38">
              <w:rPr>
                <w:rFonts w:cs="Arial"/>
              </w:rPr>
              <w:br/>
            </w:r>
            <w:r w:rsidR="00FD7D38" w:rsidRPr="00FD7D38">
              <w:rPr>
                <w:rFonts w:cs="Arial"/>
              </w:rPr>
              <w:t>Electronic Transactions Act 1999</w:t>
            </w:r>
            <w:r w:rsidR="007306AA">
              <w:rPr>
                <w:rFonts w:cs="Arial"/>
              </w:rPr>
              <w:t xml:space="preserve"> </w:t>
            </w:r>
            <w:r w:rsidR="00CC5277">
              <w:rPr>
                <w:rFonts w:cs="Arial"/>
              </w:rPr>
              <w:t>(</w:t>
            </w:r>
            <w:proofErr w:type="spellStart"/>
            <w:r w:rsidR="00CC5277">
              <w:rPr>
                <w:rFonts w:cs="Arial"/>
              </w:rPr>
              <w:t>Cth</w:t>
            </w:r>
            <w:proofErr w:type="spellEnd"/>
            <w:r w:rsidR="00CC5277">
              <w:rPr>
                <w:rFonts w:cs="Arial"/>
              </w:rPr>
              <w:t xml:space="preserve">), </w:t>
            </w:r>
            <w:r w:rsidR="00503EF2">
              <w:rPr>
                <w:rFonts w:cs="Arial"/>
              </w:rPr>
              <w:t>Fair Work Act 2009</w:t>
            </w:r>
            <w:r w:rsidR="007306AA">
              <w:rPr>
                <w:rFonts w:cs="Arial"/>
              </w:rPr>
              <w:t xml:space="preserve"> </w:t>
            </w:r>
            <w:r w:rsidR="00503EF2">
              <w:rPr>
                <w:rFonts w:cs="Arial"/>
              </w:rPr>
              <w:t>(</w:t>
            </w:r>
            <w:proofErr w:type="spellStart"/>
            <w:r w:rsidR="00503EF2">
              <w:rPr>
                <w:rFonts w:cs="Arial"/>
              </w:rPr>
              <w:t>Cth</w:t>
            </w:r>
            <w:proofErr w:type="spellEnd"/>
            <w:r w:rsidR="00503EF2">
              <w:rPr>
                <w:rFonts w:cs="Arial"/>
              </w:rPr>
              <w:t>)</w:t>
            </w:r>
          </w:p>
        </w:tc>
      </w:tr>
      <w:tr w:rsidR="00CE20BE" w:rsidRPr="00C91262" w14:paraId="441F3911" w14:textId="77777777" w:rsidTr="00CE20BE">
        <w:tc>
          <w:tcPr>
            <w:tcW w:w="1447" w:type="dxa"/>
          </w:tcPr>
          <w:p w14:paraId="43ACEC45" w14:textId="77777777" w:rsidR="00CE20BE" w:rsidRPr="00C91262" w:rsidRDefault="00CE20BE" w:rsidP="00997B1A">
            <w:pPr>
              <w:rPr>
                <w:b/>
              </w:rPr>
            </w:pPr>
            <w:r w:rsidRPr="00C91262">
              <w:rPr>
                <w:b/>
              </w:rPr>
              <w:t>Approved</w:t>
            </w:r>
          </w:p>
        </w:tc>
        <w:tc>
          <w:tcPr>
            <w:tcW w:w="7654" w:type="dxa"/>
          </w:tcPr>
          <w:p w14:paraId="5BF0E8C8" w14:textId="3CBF224E" w:rsidR="00CE20BE" w:rsidRPr="00C91262" w:rsidRDefault="002978A2" w:rsidP="00997B1A">
            <w:r>
              <w:t>14/08/2023</w:t>
            </w:r>
          </w:p>
        </w:tc>
      </w:tr>
    </w:tbl>
    <w:p w14:paraId="7CDD170A" w14:textId="77777777" w:rsidR="00CE20BE" w:rsidRPr="00C91262" w:rsidRDefault="00CE20BE" w:rsidP="001B6974">
      <w:pPr>
        <w:pStyle w:val="Heading4"/>
      </w:pPr>
      <w:r w:rsidRPr="00997B1A">
        <w:t>Policy</w:t>
      </w:r>
      <w:r w:rsidRPr="00C91262">
        <w:t xml:space="preserve"> </w:t>
      </w:r>
      <w:r w:rsidRPr="00997B1A">
        <w:t>Statement</w:t>
      </w:r>
    </w:p>
    <w:p w14:paraId="3F03B731" w14:textId="5D26F2B9" w:rsidR="00FD02A7" w:rsidRPr="00C91262" w:rsidRDefault="00FD02A7" w:rsidP="00997B1A">
      <w:pPr>
        <w:spacing w:before="240"/>
        <w:ind w:left="340"/>
      </w:pPr>
      <w:r w:rsidRPr="00C91262">
        <w:t>BIZLINK</w:t>
      </w:r>
      <w:r w:rsidR="00593DA6">
        <w:t xml:space="preserve"> management</w:t>
      </w:r>
      <w:r w:rsidRPr="00C91262">
        <w:t xml:space="preserve"> is committed to fair</w:t>
      </w:r>
      <w:r w:rsidR="00576931" w:rsidRPr="00C91262">
        <w:t xml:space="preserve"> </w:t>
      </w:r>
      <w:r w:rsidR="0096692F" w:rsidRPr="00C91262">
        <w:t xml:space="preserve">and confidential </w:t>
      </w:r>
      <w:r w:rsidRPr="00C91262">
        <w:t xml:space="preserve">complaints handling. This policy provides guidance </w:t>
      </w:r>
      <w:r w:rsidR="000F19C8" w:rsidRPr="00C91262">
        <w:t xml:space="preserve">for employees and volunteers </w:t>
      </w:r>
      <w:r w:rsidRPr="00C91262">
        <w:t xml:space="preserve">to make a </w:t>
      </w:r>
      <w:r w:rsidR="000F19C8" w:rsidRPr="00C91262">
        <w:t xml:space="preserve">work-related </w:t>
      </w:r>
      <w:r w:rsidRPr="00C91262">
        <w:t xml:space="preserve">complaint and provides the key principles and concepts of our complaint management system. All formal complaints will be documented, and the complainant’s requests will be considered in determining the appropriate steps and actions. Complainants </w:t>
      </w:r>
      <w:r w:rsidR="000F19C8" w:rsidRPr="00C91262">
        <w:t xml:space="preserve">and respondents </w:t>
      </w:r>
      <w:r w:rsidRPr="00C91262">
        <w:t xml:space="preserve">will not be intimidated or unfairly treated in any respect </w:t>
      </w:r>
      <w:r w:rsidR="0096692F" w:rsidRPr="00C91262">
        <w:t>when</w:t>
      </w:r>
      <w:r w:rsidRPr="00C91262">
        <w:t xml:space="preserve"> they use this Policy to resolve an issue.</w:t>
      </w:r>
    </w:p>
    <w:p w14:paraId="03C8CAE3" w14:textId="77777777" w:rsidR="00CE20BE" w:rsidRPr="00C91262" w:rsidRDefault="00CE20BE" w:rsidP="001B6974">
      <w:pPr>
        <w:pStyle w:val="Heading4"/>
      </w:pPr>
      <w:r w:rsidRPr="00997B1A">
        <w:t>Complaints</w:t>
      </w:r>
      <w:r w:rsidRPr="00C91262">
        <w:t xml:space="preserve"> Process</w:t>
      </w:r>
    </w:p>
    <w:p w14:paraId="491C27CD" w14:textId="6FBAE616" w:rsidR="00CE20BE" w:rsidRPr="00C91262" w:rsidRDefault="00CE20BE" w:rsidP="00997B1A">
      <w:pPr>
        <w:spacing w:before="240"/>
        <w:ind w:left="340"/>
      </w:pPr>
      <w:r w:rsidRPr="00C91262">
        <w:t xml:space="preserve">The following procedures focus on </w:t>
      </w:r>
      <w:r w:rsidR="00FD02A7" w:rsidRPr="00C91262">
        <w:t>employee and volunteer</w:t>
      </w:r>
      <w:r w:rsidRPr="00C91262">
        <w:t xml:space="preserve"> </w:t>
      </w:r>
      <w:r w:rsidR="00FD02A7" w:rsidRPr="00C91262">
        <w:t xml:space="preserve">workplace related </w:t>
      </w:r>
      <w:r w:rsidRPr="00C91262">
        <w:t>complaints</w:t>
      </w:r>
      <w:r w:rsidR="00FD02A7" w:rsidRPr="00C91262">
        <w:t>. T</w:t>
      </w:r>
      <w:r w:rsidRPr="00C91262">
        <w:t xml:space="preserve">he principles </w:t>
      </w:r>
      <w:r w:rsidR="00FD02A7" w:rsidRPr="00C91262">
        <w:t xml:space="preserve">are </w:t>
      </w:r>
      <w:r w:rsidR="00C67D39" w:rsidRPr="00C91262">
        <w:t>like</w:t>
      </w:r>
      <w:r w:rsidR="00FD02A7" w:rsidRPr="00C91262">
        <w:t xml:space="preserve"> the Policy on Feedback and Complaints which </w:t>
      </w:r>
      <w:r w:rsidRPr="00C91262">
        <w:t>appl</w:t>
      </w:r>
      <w:r w:rsidR="00FD02A7" w:rsidRPr="00C91262">
        <w:t>ies</w:t>
      </w:r>
      <w:r w:rsidRPr="00C91262">
        <w:t xml:space="preserve"> to any stakeholde</w:t>
      </w:r>
      <w:r w:rsidR="00FD02A7" w:rsidRPr="00C91262">
        <w:t>r</w:t>
      </w:r>
      <w:r w:rsidRPr="00C91262">
        <w:t xml:space="preserve"> that wish</w:t>
      </w:r>
      <w:r w:rsidR="00FD02A7" w:rsidRPr="00C91262">
        <w:t>es</w:t>
      </w:r>
      <w:r w:rsidRPr="00C91262">
        <w:t xml:space="preserve"> to complain. Complaints can be raised at any of the stages listed, it is generally preferred that complaints are addressed and resolved at stage 1 and/or with the employee directly concerned. Complainants </w:t>
      </w:r>
      <w:r w:rsidR="000F19C8" w:rsidRPr="00C91262">
        <w:t>and respondents can</w:t>
      </w:r>
      <w:r w:rsidRPr="00C91262">
        <w:t xml:space="preserve"> involve </w:t>
      </w:r>
      <w:r w:rsidR="00FD02A7" w:rsidRPr="00C91262">
        <w:t>an advo</w:t>
      </w:r>
      <w:r w:rsidRPr="00C91262">
        <w:t>cate at any time during the complaints process.</w:t>
      </w:r>
      <w:r w:rsidR="00E449D6" w:rsidRPr="00C91262">
        <w:t xml:space="preserve"> Complaints will be handled on a needs-to-know basis. </w:t>
      </w:r>
    </w:p>
    <w:p w14:paraId="582FCC4C" w14:textId="03121403" w:rsidR="00CE20BE" w:rsidRPr="00C91262" w:rsidRDefault="00521C50" w:rsidP="001B6974">
      <w:pPr>
        <w:pStyle w:val="ListParagraph"/>
      </w:pPr>
      <w:r w:rsidRPr="00997B1A">
        <w:t>C</w:t>
      </w:r>
      <w:r w:rsidR="00CE20BE" w:rsidRPr="00997B1A">
        <w:t>omplaints</w:t>
      </w:r>
      <w:r w:rsidR="00CE20BE" w:rsidRPr="00C91262">
        <w:t xml:space="preserve"> may </w:t>
      </w:r>
      <w:r w:rsidRPr="00C91262">
        <w:t>include concerns regarding:</w:t>
      </w:r>
    </w:p>
    <w:p w14:paraId="3CBD5DDF" w14:textId="16201DBB" w:rsidR="00CE20BE" w:rsidRPr="00C91262" w:rsidRDefault="00CE20BE" w:rsidP="006F4113">
      <w:pPr>
        <w:pStyle w:val="alphabeticallist"/>
        <w:numPr>
          <w:ilvl w:val="0"/>
          <w:numId w:val="180"/>
        </w:numPr>
      </w:pPr>
      <w:r w:rsidRPr="00C91262">
        <w:t xml:space="preserve">Any aspect of our service </w:t>
      </w:r>
      <w:r w:rsidR="00790090" w:rsidRPr="00C91262">
        <w:t xml:space="preserve">management. </w:t>
      </w:r>
    </w:p>
    <w:p w14:paraId="1CD93D5C" w14:textId="66CE90E7" w:rsidR="00CE20BE" w:rsidRPr="00C91262" w:rsidRDefault="00CE20BE" w:rsidP="006F4113">
      <w:pPr>
        <w:pStyle w:val="alphabeticallist"/>
        <w:numPr>
          <w:ilvl w:val="0"/>
          <w:numId w:val="149"/>
        </w:numPr>
      </w:pPr>
      <w:r w:rsidRPr="00C91262">
        <w:t>The access</w:t>
      </w:r>
      <w:r w:rsidR="00790090" w:rsidRPr="00C91262">
        <w:t>, safety</w:t>
      </w:r>
      <w:r w:rsidR="00521C50" w:rsidRPr="00C91262">
        <w:t>,</w:t>
      </w:r>
      <w:r w:rsidRPr="00C91262">
        <w:t xml:space="preserve"> or physical condition of BIZLINK offices</w:t>
      </w:r>
      <w:r w:rsidR="00790090" w:rsidRPr="00C91262">
        <w:t xml:space="preserve"> and equipment</w:t>
      </w:r>
      <w:r w:rsidRPr="00C91262">
        <w:t>.</w:t>
      </w:r>
    </w:p>
    <w:p w14:paraId="27C12227" w14:textId="31D87FCC" w:rsidR="00521C50" w:rsidRPr="00C91262" w:rsidRDefault="00CE20BE" w:rsidP="005941B0">
      <w:pPr>
        <w:pStyle w:val="alphabeticallist"/>
        <w:numPr>
          <w:ilvl w:val="0"/>
          <w:numId w:val="47"/>
        </w:numPr>
      </w:pPr>
      <w:r w:rsidRPr="00C91262">
        <w:t xml:space="preserve">Treatment of </w:t>
      </w:r>
      <w:r w:rsidR="00521C50" w:rsidRPr="00C91262">
        <w:t>employees.</w:t>
      </w:r>
    </w:p>
    <w:p w14:paraId="73E9BD05" w14:textId="77777777" w:rsidR="00521C50" w:rsidRPr="00C91262" w:rsidRDefault="00521C50" w:rsidP="005941B0">
      <w:pPr>
        <w:pStyle w:val="alphabeticallist"/>
        <w:numPr>
          <w:ilvl w:val="0"/>
          <w:numId w:val="47"/>
        </w:numPr>
      </w:pPr>
      <w:r w:rsidRPr="00C91262">
        <w:t xml:space="preserve">Matters relating to contract of employment or Award conditions. </w:t>
      </w:r>
    </w:p>
    <w:p w14:paraId="07FD03E6" w14:textId="1D7E5EFE" w:rsidR="00CE20BE" w:rsidRPr="00C91262" w:rsidRDefault="00521C50" w:rsidP="005941B0">
      <w:pPr>
        <w:pStyle w:val="alphabeticallist"/>
        <w:numPr>
          <w:ilvl w:val="0"/>
          <w:numId w:val="47"/>
        </w:numPr>
      </w:pPr>
      <w:r w:rsidRPr="00C91262">
        <w:t>W</w:t>
      </w:r>
      <w:r w:rsidR="00CE20BE" w:rsidRPr="00C91262">
        <w:t>orking conditions or Work Health and Safety issues</w:t>
      </w:r>
      <w:r w:rsidRPr="00C91262">
        <w:t>.</w:t>
      </w:r>
    </w:p>
    <w:p w14:paraId="14C80AA5" w14:textId="2890A962" w:rsidR="00CE20BE" w:rsidRPr="00C91262" w:rsidRDefault="00CE20BE" w:rsidP="005941B0">
      <w:pPr>
        <w:pStyle w:val="alphabeticallist"/>
        <w:numPr>
          <w:ilvl w:val="0"/>
          <w:numId w:val="47"/>
        </w:numPr>
      </w:pPr>
      <w:r w:rsidRPr="00C91262">
        <w:rPr>
          <w:b/>
        </w:rPr>
        <w:t>Criminal allegations</w:t>
      </w:r>
      <w:r w:rsidRPr="00C91262">
        <w:t xml:space="preserve"> </w:t>
      </w:r>
      <w:proofErr w:type="gramStart"/>
      <w:r w:rsidRPr="00C91262">
        <w:t>e.g.</w:t>
      </w:r>
      <w:proofErr w:type="gramEnd"/>
      <w:r w:rsidRPr="00C91262">
        <w:t xml:space="preserve"> fraud, assault, physical or sexual </w:t>
      </w:r>
      <w:r w:rsidR="00521C50" w:rsidRPr="00C91262">
        <w:t>harassment</w:t>
      </w:r>
      <w:r w:rsidRPr="00C91262">
        <w:t>:</w:t>
      </w:r>
    </w:p>
    <w:p w14:paraId="594D164F" w14:textId="39625B6E" w:rsidR="00CE20BE" w:rsidRPr="00C91262" w:rsidRDefault="00CE20BE" w:rsidP="006F4113">
      <w:pPr>
        <w:pStyle w:val="RomanList"/>
        <w:numPr>
          <w:ilvl w:val="0"/>
          <w:numId w:val="186"/>
        </w:numPr>
      </w:pPr>
      <w:r w:rsidRPr="00C91262">
        <w:lastRenderedPageBreak/>
        <w:t>BIZLINK will respond to criminal allegations immediately. The Managing Director will report these to the relevant Authorities and to the Department of Social Services</w:t>
      </w:r>
      <w:r w:rsidR="008A1CC7">
        <w:t xml:space="preserve"> or NDIA</w:t>
      </w:r>
      <w:r w:rsidRPr="00C91262">
        <w:t xml:space="preserve"> as required</w:t>
      </w:r>
      <w:r w:rsidR="00521C50" w:rsidRPr="00C91262">
        <w:t xml:space="preserve"> and in accordance with relevant policies</w:t>
      </w:r>
      <w:r w:rsidR="000F19C8" w:rsidRPr="00C91262">
        <w:t xml:space="preserve"> and Department Guidelines</w:t>
      </w:r>
      <w:r w:rsidRPr="00C91262">
        <w:t xml:space="preserve">. </w:t>
      </w:r>
    </w:p>
    <w:p w14:paraId="10DAB4D4" w14:textId="68C43C43" w:rsidR="00CE20BE" w:rsidRPr="00C91262" w:rsidRDefault="00CE20BE" w:rsidP="00CE20BE">
      <w:pPr>
        <w:pStyle w:val="RomanList"/>
      </w:pPr>
      <w:r w:rsidRPr="00C91262">
        <w:t>BIZLINK cannot investigate criminal activity but will take reasonable steps to reduce exposure to such risks to our</w:t>
      </w:r>
      <w:r w:rsidR="00811795" w:rsidRPr="00C91262">
        <w:t xml:space="preserve"> employees, </w:t>
      </w:r>
      <w:r w:rsidRPr="00C91262">
        <w:t>clients</w:t>
      </w:r>
      <w:r w:rsidR="00811795" w:rsidRPr="00C91262">
        <w:t>,</w:t>
      </w:r>
      <w:r w:rsidRPr="00C91262">
        <w:t xml:space="preserve"> and stakeholders.</w:t>
      </w:r>
    </w:p>
    <w:p w14:paraId="3157F36C" w14:textId="67D31E40" w:rsidR="00CE20BE" w:rsidRPr="00C91262" w:rsidRDefault="00CE20BE" w:rsidP="00CE20BE">
      <w:pPr>
        <w:pStyle w:val="RomanList"/>
      </w:pPr>
      <w:r w:rsidRPr="00C91262">
        <w:t xml:space="preserve">For matters related to abuse or neglect </w:t>
      </w:r>
      <w:r w:rsidR="00811795" w:rsidRPr="00C91262">
        <w:t xml:space="preserve">of a client </w:t>
      </w:r>
      <w:r w:rsidRPr="00C91262">
        <w:t>refer to the Policy on Rights and the Policy on Child Safety and Wellbeing.</w:t>
      </w:r>
    </w:p>
    <w:p w14:paraId="79F32A29" w14:textId="77777777" w:rsidR="004A7F1E" w:rsidRPr="00C91262" w:rsidRDefault="00CE20BE" w:rsidP="001B6974">
      <w:pPr>
        <w:pStyle w:val="ListParagraph"/>
      </w:pPr>
      <w:r w:rsidRPr="00997B1A">
        <w:t>Timelines</w:t>
      </w:r>
      <w:r w:rsidR="0096692F" w:rsidRPr="00C91262">
        <w:t xml:space="preserve"> </w:t>
      </w:r>
    </w:p>
    <w:p w14:paraId="39C64459" w14:textId="3CF40F13" w:rsidR="00CE20BE" w:rsidRPr="00C91262" w:rsidRDefault="001B6842" w:rsidP="00D56C9D">
      <w:pPr>
        <w:ind w:left="567"/>
      </w:pPr>
      <w:r w:rsidRPr="00C91262">
        <w:t>T</w:t>
      </w:r>
      <w:r w:rsidR="00CE20BE" w:rsidRPr="00C91262">
        <w:t xml:space="preserve">he timelines for complaints handling will depend on the seriousness and nature of the complaint. The following provides a guide for employees to respond at all stages: </w:t>
      </w:r>
    </w:p>
    <w:p w14:paraId="0638D81D" w14:textId="77777777" w:rsidR="00CE20BE" w:rsidRPr="00C91262" w:rsidRDefault="00CE20BE" w:rsidP="006F4113">
      <w:pPr>
        <w:pStyle w:val="alphabeticallist"/>
        <w:numPr>
          <w:ilvl w:val="0"/>
          <w:numId w:val="181"/>
        </w:numPr>
      </w:pPr>
      <w:r w:rsidRPr="00C91262">
        <w:t>Acknowledge complaints within two working days of notice.</w:t>
      </w:r>
    </w:p>
    <w:p w14:paraId="4DC7727A" w14:textId="283561F6" w:rsidR="00CE20BE" w:rsidRPr="00C91262" w:rsidRDefault="00CE20BE" w:rsidP="006F4113">
      <w:pPr>
        <w:pStyle w:val="alphabeticallist"/>
        <w:numPr>
          <w:ilvl w:val="0"/>
          <w:numId w:val="150"/>
        </w:numPr>
      </w:pPr>
      <w:r w:rsidRPr="00C91262">
        <w:t>Complainants will receive feedback on progress</w:t>
      </w:r>
      <w:r w:rsidR="00360FBC" w:rsidRPr="00C91262">
        <w:t xml:space="preserve"> as agreed</w:t>
      </w:r>
      <w:r w:rsidRPr="00C91262">
        <w:t xml:space="preserve">. </w:t>
      </w:r>
    </w:p>
    <w:p w14:paraId="6196DCAD" w14:textId="77777777" w:rsidR="004A7F1E" w:rsidRPr="00C91262" w:rsidRDefault="009C4007" w:rsidP="001B6974">
      <w:pPr>
        <w:pStyle w:val="ListParagraph"/>
      </w:pPr>
      <w:bookmarkStart w:id="47" w:name="_Hlk137810249"/>
      <w:r w:rsidRPr="00997B1A">
        <w:t>Documenting</w:t>
      </w:r>
      <w:r w:rsidRPr="00C91262">
        <w:t xml:space="preserve"> Complaints</w:t>
      </w:r>
      <w:r w:rsidR="0096692F" w:rsidRPr="00C91262">
        <w:t xml:space="preserve"> </w:t>
      </w:r>
    </w:p>
    <w:p w14:paraId="1C3335D4" w14:textId="00A55412" w:rsidR="009C4007" w:rsidRPr="00C91262" w:rsidRDefault="009C4007" w:rsidP="00D56C9D">
      <w:pPr>
        <w:ind w:left="567"/>
        <w:rPr>
          <w:b/>
          <w:bCs/>
        </w:rPr>
      </w:pPr>
      <w:r w:rsidRPr="00C91262">
        <w:t>All formal complaints at any stage will be documented, even if resolved immediately, for continuous improvement and monitoring purposes on a Complaint or Incident Notice (COIN). The complainant will be advised if a COIN is required. All parties will respect confidentiality in reporting as discussed with the complainant and any respondent.</w:t>
      </w:r>
    </w:p>
    <w:p w14:paraId="73A4BDAF" w14:textId="07A923E0" w:rsidR="009C4007" w:rsidRPr="00C91262" w:rsidRDefault="00E449D6" w:rsidP="009C4007">
      <w:pPr>
        <w:ind w:left="567"/>
      </w:pPr>
      <w:bookmarkStart w:id="48" w:name="_Hlk65577871"/>
      <w:r w:rsidRPr="00C91262">
        <w:t xml:space="preserve">COINs related to employee complaints will be handled as sensitive information and will be saved to a folder </w:t>
      </w:r>
      <w:r w:rsidR="0096692F" w:rsidRPr="00C91262">
        <w:t>with</w:t>
      </w:r>
      <w:r w:rsidRPr="00C91262">
        <w:t xml:space="preserve"> restricted access. COINs will be logged on the COIN and ICAN Register as a number and date only, marked as restricted and noted when closed out. There will be no identifying information on the register. </w:t>
      </w:r>
    </w:p>
    <w:bookmarkEnd w:id="48"/>
    <w:bookmarkEnd w:id="47"/>
    <w:p w14:paraId="777F9705" w14:textId="2E86ABC1" w:rsidR="00CE20BE" w:rsidRPr="00C91262" w:rsidRDefault="00CE20BE" w:rsidP="001B6974">
      <w:pPr>
        <w:pStyle w:val="ListParagraph"/>
      </w:pPr>
      <w:r w:rsidRPr="00C91262">
        <w:t xml:space="preserve">Stage 1 – Internal </w:t>
      </w:r>
      <w:r w:rsidRPr="00997B1A">
        <w:t>Conciliation</w:t>
      </w:r>
    </w:p>
    <w:p w14:paraId="2896A3CD" w14:textId="003A6D06" w:rsidR="00D32E96" w:rsidRPr="00D32E96" w:rsidRDefault="00D32E96" w:rsidP="00D32E96">
      <w:pPr>
        <w:pStyle w:val="alphabeticallist"/>
        <w:numPr>
          <w:ilvl w:val="0"/>
          <w:numId w:val="182"/>
        </w:numPr>
      </w:pPr>
      <w:r>
        <w:t>Complainants</w:t>
      </w:r>
      <w:r w:rsidRPr="00D32E96">
        <w:t xml:space="preserve"> will </w:t>
      </w:r>
      <w:r>
        <w:t xml:space="preserve">be </w:t>
      </w:r>
      <w:r w:rsidRPr="00D32E96">
        <w:t>encourage</w:t>
      </w:r>
      <w:r>
        <w:t xml:space="preserve">d </w:t>
      </w:r>
      <w:r w:rsidRPr="00D32E96">
        <w:t xml:space="preserve">to try sort out the complaint or concern first by discussing with the employee </w:t>
      </w:r>
      <w:r>
        <w:t>concerned. If the complainant is not comfortable doing this, or have and were not satisfied with the outcome, it may progress to a formal complaint.</w:t>
      </w:r>
    </w:p>
    <w:p w14:paraId="227346C1" w14:textId="7E2AC548" w:rsidR="00E449D6" w:rsidRPr="00C91262" w:rsidRDefault="00CE20BE" w:rsidP="006F4113">
      <w:pPr>
        <w:pStyle w:val="alphabeticallist"/>
        <w:numPr>
          <w:ilvl w:val="0"/>
          <w:numId w:val="182"/>
        </w:numPr>
        <w:ind w:left="1208"/>
      </w:pPr>
      <w:r w:rsidRPr="00C91262">
        <w:rPr>
          <w:b/>
        </w:rPr>
        <w:t>Conciliation by Manager</w:t>
      </w:r>
      <w:r w:rsidR="000F19C8" w:rsidRPr="00C91262">
        <w:rPr>
          <w:b/>
        </w:rPr>
        <w:t xml:space="preserve"> </w:t>
      </w:r>
      <w:r w:rsidR="00E449D6" w:rsidRPr="00C91262">
        <w:t xml:space="preserve">The complainant is encouraged to resolve the complaint with the support of their manager. </w:t>
      </w:r>
    </w:p>
    <w:p w14:paraId="033D3B61" w14:textId="096F9FB5" w:rsidR="009B428C" w:rsidRPr="00C91262" w:rsidRDefault="00E449D6" w:rsidP="005941B0">
      <w:pPr>
        <w:pStyle w:val="alphabeticallist"/>
        <w:numPr>
          <w:ilvl w:val="0"/>
          <w:numId w:val="47"/>
        </w:numPr>
        <w:ind w:left="1208"/>
      </w:pPr>
      <w:r w:rsidRPr="00C91262">
        <w:rPr>
          <w:b/>
        </w:rPr>
        <w:t xml:space="preserve">Conciliation by </w:t>
      </w:r>
      <w:r w:rsidR="00923469" w:rsidRPr="00C91262">
        <w:rPr>
          <w:b/>
        </w:rPr>
        <w:t>H</w:t>
      </w:r>
      <w:r w:rsidR="006538FF" w:rsidRPr="00C91262">
        <w:rPr>
          <w:b/>
        </w:rPr>
        <w:t xml:space="preserve">uman </w:t>
      </w:r>
      <w:r w:rsidR="00923469" w:rsidRPr="00C91262">
        <w:rPr>
          <w:b/>
        </w:rPr>
        <w:t>R</w:t>
      </w:r>
      <w:r w:rsidR="006538FF" w:rsidRPr="00C91262">
        <w:rPr>
          <w:b/>
        </w:rPr>
        <w:t>esources</w:t>
      </w:r>
      <w:r w:rsidR="0096692F" w:rsidRPr="00C91262">
        <w:rPr>
          <w:b/>
        </w:rPr>
        <w:t xml:space="preserve"> </w:t>
      </w:r>
      <w:r w:rsidR="009B428C" w:rsidRPr="00C91262">
        <w:t>If the complainant is not comfortable discussing with their manager, they can contact H</w:t>
      </w:r>
      <w:r w:rsidR="00956C62">
        <w:t>R</w:t>
      </w:r>
      <w:r w:rsidR="009B428C" w:rsidRPr="00C91262">
        <w:t xml:space="preserve"> and seek advice on how to manage their complaint</w:t>
      </w:r>
      <w:r w:rsidR="00D32E96">
        <w:t xml:space="preserve"> (employees can contact HR at any time for advice)</w:t>
      </w:r>
      <w:r w:rsidR="009B428C" w:rsidRPr="00C91262">
        <w:t>. H</w:t>
      </w:r>
      <w:r w:rsidR="00956C62">
        <w:t>R</w:t>
      </w:r>
      <w:r w:rsidR="009B428C" w:rsidRPr="00C91262">
        <w:t xml:space="preserve"> can:</w:t>
      </w:r>
    </w:p>
    <w:p w14:paraId="0A39D271" w14:textId="183D4FA2" w:rsidR="00E449D6" w:rsidRPr="00C91262" w:rsidRDefault="009B428C" w:rsidP="00702081">
      <w:pPr>
        <w:pStyle w:val="RomanList"/>
        <w:numPr>
          <w:ilvl w:val="0"/>
          <w:numId w:val="238"/>
        </w:numPr>
      </w:pPr>
      <w:r w:rsidRPr="00C91262">
        <w:t>A</w:t>
      </w:r>
      <w:r w:rsidR="00923469" w:rsidRPr="00C91262">
        <w:t>dvise how to manage the complaint and which staff should be included</w:t>
      </w:r>
      <w:r w:rsidR="0096692F" w:rsidRPr="00C91262">
        <w:t>.</w:t>
      </w:r>
    </w:p>
    <w:p w14:paraId="550F5EDD" w14:textId="22185B19" w:rsidR="009B428C" w:rsidRPr="00C91262" w:rsidRDefault="009B428C" w:rsidP="00702081">
      <w:pPr>
        <w:pStyle w:val="RomanList"/>
        <w:numPr>
          <w:ilvl w:val="0"/>
          <w:numId w:val="238"/>
        </w:numPr>
      </w:pPr>
      <w:r w:rsidRPr="00C91262">
        <w:t xml:space="preserve">Advise complainants that in some situations where serious allegations are raised, for example, fraud, bullying, </w:t>
      </w:r>
      <w:r w:rsidR="00956C62">
        <w:t xml:space="preserve">sexual harassment, </w:t>
      </w:r>
      <w:r w:rsidRPr="00C91262">
        <w:t xml:space="preserve">legal liability; the issue may need to be reported to the Managing Director and managed as a formal complaint. </w:t>
      </w:r>
    </w:p>
    <w:p w14:paraId="49B71A27" w14:textId="44C032DC" w:rsidR="009B428C" w:rsidRPr="00C91262" w:rsidRDefault="009B428C" w:rsidP="00702081">
      <w:pPr>
        <w:pStyle w:val="RomanList"/>
        <w:numPr>
          <w:ilvl w:val="0"/>
          <w:numId w:val="238"/>
        </w:numPr>
      </w:pPr>
      <w:r w:rsidRPr="00C91262">
        <w:t xml:space="preserve">Where appropriate, </w:t>
      </w:r>
      <w:r w:rsidR="0096692F" w:rsidRPr="00C91262">
        <w:t>assist</w:t>
      </w:r>
      <w:r w:rsidRPr="00C91262">
        <w:t xml:space="preserve"> the complainant to try and resolve the issue personally.  </w:t>
      </w:r>
    </w:p>
    <w:p w14:paraId="10732A28" w14:textId="7BA51EDD" w:rsidR="009B428C" w:rsidRPr="00C91262" w:rsidRDefault="009B428C" w:rsidP="00702081">
      <w:pPr>
        <w:pStyle w:val="RomanList"/>
        <w:numPr>
          <w:ilvl w:val="0"/>
          <w:numId w:val="238"/>
        </w:numPr>
      </w:pPr>
      <w:r w:rsidRPr="00C91262">
        <w:t>Provide information about support services, for example, workplace counselling</w:t>
      </w:r>
      <w:r w:rsidR="00956C62">
        <w:t xml:space="preserve"> (EAP)</w:t>
      </w:r>
      <w:r w:rsidRPr="00C91262">
        <w:t>.</w:t>
      </w:r>
    </w:p>
    <w:p w14:paraId="2D24E7CC" w14:textId="3F0866E1" w:rsidR="00D32E96" w:rsidRDefault="009B428C" w:rsidP="00702081">
      <w:pPr>
        <w:pStyle w:val="RomanList"/>
        <w:numPr>
          <w:ilvl w:val="0"/>
          <w:numId w:val="238"/>
        </w:numPr>
      </w:pPr>
      <w:r w:rsidRPr="00C91262">
        <w:t>Outline other options available, such as lodging a complaint with an external agency.</w:t>
      </w:r>
    </w:p>
    <w:p w14:paraId="37240638" w14:textId="3B6E1C20" w:rsidR="00CE20BE" w:rsidRPr="00C91262" w:rsidRDefault="00CE20BE" w:rsidP="005941B0">
      <w:pPr>
        <w:pStyle w:val="alphabeticallist"/>
        <w:numPr>
          <w:ilvl w:val="0"/>
          <w:numId w:val="47"/>
        </w:numPr>
        <w:rPr>
          <w:b/>
        </w:rPr>
      </w:pPr>
      <w:r w:rsidRPr="00C91262">
        <w:rPr>
          <w:b/>
        </w:rPr>
        <w:t>Conciliation by Managing Director</w:t>
      </w:r>
    </w:p>
    <w:p w14:paraId="7C0F5FE4" w14:textId="5F358F6D" w:rsidR="00CE20BE" w:rsidRPr="00C91262" w:rsidRDefault="00CE20BE" w:rsidP="006F4113">
      <w:pPr>
        <w:pStyle w:val="RomanList"/>
        <w:numPr>
          <w:ilvl w:val="0"/>
          <w:numId w:val="183"/>
        </w:numPr>
      </w:pPr>
      <w:r w:rsidRPr="00C91262">
        <w:t>If the complainant would rather not discuss the issue with the</w:t>
      </w:r>
      <w:r w:rsidR="00C55861" w:rsidRPr="00C91262">
        <w:t>ir</w:t>
      </w:r>
      <w:r w:rsidRPr="00C91262">
        <w:t xml:space="preserve"> Manager, </w:t>
      </w:r>
      <w:r w:rsidR="00923469" w:rsidRPr="00C91262">
        <w:t>H</w:t>
      </w:r>
      <w:r w:rsidR="00956C62">
        <w:t>R</w:t>
      </w:r>
      <w:r w:rsidR="00923469" w:rsidRPr="00C91262">
        <w:t xml:space="preserve"> </w:t>
      </w:r>
      <w:r w:rsidRPr="00C91262">
        <w:t xml:space="preserve">or they have and are not satisfied, </w:t>
      </w:r>
      <w:r w:rsidR="00C55861" w:rsidRPr="00C91262">
        <w:t xml:space="preserve">or the complaint concerns their Manager, </w:t>
      </w:r>
      <w:r w:rsidRPr="00C91262">
        <w:t>the complaint can progress to the Managing Director.</w:t>
      </w:r>
    </w:p>
    <w:p w14:paraId="1DC45ADC" w14:textId="294A00D7" w:rsidR="00CE20BE" w:rsidRPr="00C91262" w:rsidRDefault="00CE20BE" w:rsidP="00CE20BE">
      <w:pPr>
        <w:pStyle w:val="RomanList"/>
      </w:pPr>
      <w:r w:rsidRPr="00C91262">
        <w:lastRenderedPageBreak/>
        <w:t>Where the complaint involves an</w:t>
      </w:r>
      <w:r w:rsidR="00EC051E" w:rsidRPr="00C91262">
        <w:t>other</w:t>
      </w:r>
      <w:r w:rsidRPr="00C91262">
        <w:t xml:space="preserve"> employee’s conduct, acts or omissions, the </w:t>
      </w:r>
      <w:r w:rsidR="00EC051E" w:rsidRPr="00C91262">
        <w:t xml:space="preserve">accused </w:t>
      </w:r>
      <w:r w:rsidRPr="00C91262">
        <w:t>employee</w:t>
      </w:r>
      <w:r w:rsidR="000F19C8" w:rsidRPr="00C91262">
        <w:t xml:space="preserve"> (respondent)</w:t>
      </w:r>
      <w:r w:rsidRPr="00C91262">
        <w:t xml:space="preserve"> will have an opportunity to discuss the issue with the </w:t>
      </w:r>
      <w:r w:rsidR="00EC051E" w:rsidRPr="00C91262">
        <w:t>complainant</w:t>
      </w:r>
      <w:r w:rsidRPr="00C91262">
        <w:t>, if deemed appropriate by the Managing Director, and with the complainant’s agreement</w:t>
      </w:r>
      <w:r w:rsidR="00811795" w:rsidRPr="00C91262">
        <w:t xml:space="preserve"> </w:t>
      </w:r>
      <w:proofErr w:type="gramStart"/>
      <w:r w:rsidR="00811795" w:rsidRPr="00C91262">
        <w:t>e.g.</w:t>
      </w:r>
      <w:proofErr w:type="gramEnd"/>
      <w:r w:rsidR="00811795" w:rsidRPr="00C91262">
        <w:t xml:space="preserve"> mediation meeting.</w:t>
      </w:r>
    </w:p>
    <w:p w14:paraId="10DE6F15" w14:textId="61839345" w:rsidR="00CE20BE" w:rsidRPr="00C91262" w:rsidRDefault="00CE20BE" w:rsidP="00CE20BE">
      <w:pPr>
        <w:pStyle w:val="RomanList"/>
      </w:pPr>
      <w:r w:rsidRPr="00C91262">
        <w:t xml:space="preserve">The Managing Director may seek external advice as required. Such advice may include the Department of Social Services, </w:t>
      </w:r>
      <w:r w:rsidR="00EC051E" w:rsidRPr="00C91262">
        <w:t>CCIWA</w:t>
      </w:r>
      <w:r w:rsidRPr="00C91262">
        <w:t xml:space="preserve">, insurers, Directors or other appropriate supports and services. This advice may include information on how best to proceed, particularly for complaints involving </w:t>
      </w:r>
      <w:r w:rsidR="00811795" w:rsidRPr="00C91262">
        <w:t xml:space="preserve">Award, </w:t>
      </w:r>
      <w:r w:rsidR="00EC051E" w:rsidRPr="00C91262">
        <w:t>contract</w:t>
      </w:r>
      <w:r w:rsidR="00811795" w:rsidRPr="00C91262">
        <w:t xml:space="preserve">s of employment, </w:t>
      </w:r>
      <w:r w:rsidR="00EC051E" w:rsidRPr="00C91262">
        <w:t>Work Health and Safety</w:t>
      </w:r>
      <w:r w:rsidR="00811795" w:rsidRPr="00C91262">
        <w:t>, criminal,</w:t>
      </w:r>
      <w:r w:rsidR="00EC051E" w:rsidRPr="00C91262">
        <w:t xml:space="preserve"> or </w:t>
      </w:r>
      <w:r w:rsidRPr="00C91262">
        <w:t xml:space="preserve">legal </w:t>
      </w:r>
      <w:r w:rsidR="00EC051E" w:rsidRPr="00C91262">
        <w:t>matters.</w:t>
      </w:r>
    </w:p>
    <w:p w14:paraId="40584535" w14:textId="378D9FF8" w:rsidR="00CE20BE" w:rsidRPr="00C91262" w:rsidRDefault="00CE20BE" w:rsidP="00CE20BE">
      <w:pPr>
        <w:pStyle w:val="RomanList"/>
      </w:pPr>
      <w:r w:rsidRPr="00C91262">
        <w:t>The Managing Director will report disputes or complaints that pose a risk, to the Board of Directors</w:t>
      </w:r>
      <w:r w:rsidR="002F494B" w:rsidRPr="00C91262">
        <w:t xml:space="preserve"> and insurers</w:t>
      </w:r>
      <w:r w:rsidR="00C860C9" w:rsidRPr="00C91262">
        <w:t>, whilst maintaining confidentiality as far as practical</w:t>
      </w:r>
      <w:r w:rsidRPr="00C91262">
        <w:t>.</w:t>
      </w:r>
    </w:p>
    <w:p w14:paraId="1563CE29" w14:textId="77777777" w:rsidR="00CE20BE" w:rsidRPr="00C91262" w:rsidRDefault="00CE20BE" w:rsidP="001B6974">
      <w:pPr>
        <w:pStyle w:val="ListParagraph"/>
      </w:pPr>
      <w:r w:rsidRPr="00C91262">
        <w:t xml:space="preserve">Conciliation by </w:t>
      </w:r>
      <w:r w:rsidRPr="00997B1A">
        <w:t>Director</w:t>
      </w:r>
      <w:r w:rsidRPr="00C91262">
        <w:t xml:space="preserve"> of the BIZLINK Board</w:t>
      </w:r>
    </w:p>
    <w:p w14:paraId="30E8AE72" w14:textId="14B68DC5" w:rsidR="00CE20BE" w:rsidRPr="00C91262" w:rsidRDefault="00CE20BE" w:rsidP="006F4113">
      <w:pPr>
        <w:pStyle w:val="RomanList"/>
        <w:numPr>
          <w:ilvl w:val="0"/>
          <w:numId w:val="184"/>
        </w:numPr>
      </w:pPr>
      <w:r w:rsidRPr="00C91262">
        <w:t xml:space="preserve">If the complainant would rather not discuss the issue with the Managing Director, or they have and are not satisfied, </w:t>
      </w:r>
      <w:r w:rsidR="00D32E96">
        <w:t xml:space="preserve">or the complaint is regarding the Managing Director, </w:t>
      </w:r>
      <w:r w:rsidRPr="00C91262">
        <w:t xml:space="preserve">the complaint can progress to a Director. </w:t>
      </w:r>
    </w:p>
    <w:p w14:paraId="6769025A" w14:textId="554D59A7" w:rsidR="00CE20BE" w:rsidRPr="00C91262" w:rsidRDefault="00CE20BE" w:rsidP="00CE20BE">
      <w:pPr>
        <w:pStyle w:val="RomanList"/>
      </w:pPr>
      <w:r w:rsidRPr="00C91262">
        <w:t>The Director will advise the Managing Director and Chairman of the complaint</w:t>
      </w:r>
      <w:r w:rsidR="00D32E96">
        <w:t>, as appropriate</w:t>
      </w:r>
      <w:r w:rsidRPr="00C91262">
        <w:t>.</w:t>
      </w:r>
    </w:p>
    <w:p w14:paraId="428C2BA9" w14:textId="502F1C53" w:rsidR="002C0EBF" w:rsidRPr="00C91262" w:rsidRDefault="00CE20BE" w:rsidP="00CE20BE">
      <w:pPr>
        <w:pStyle w:val="RomanList"/>
      </w:pPr>
      <w:r w:rsidRPr="00C91262">
        <w:t xml:space="preserve">The complaint will be tabled at a Board of Directors meeting </w:t>
      </w:r>
      <w:r w:rsidR="008A65EF" w:rsidRPr="00C91262">
        <w:t xml:space="preserve">at the discretion of the Chairman, </w:t>
      </w:r>
      <w:r w:rsidRPr="00C91262">
        <w:t>to discuss the nature of the complaint and the actions taken or required to resolve it</w:t>
      </w:r>
      <w:r w:rsidR="00C860C9" w:rsidRPr="00C91262">
        <w:t>, whilst maintaining confidentiality as far as practical</w:t>
      </w:r>
      <w:r w:rsidRPr="00C91262">
        <w:t>.</w:t>
      </w:r>
    </w:p>
    <w:p w14:paraId="1673BAA1" w14:textId="650E55E2" w:rsidR="00CE20BE" w:rsidRPr="00C91262" w:rsidRDefault="00CE20BE" w:rsidP="001B6974">
      <w:pPr>
        <w:pStyle w:val="ListParagraph"/>
      </w:pPr>
      <w:r w:rsidRPr="00C91262">
        <w:t xml:space="preserve">Stage 2 – </w:t>
      </w:r>
      <w:r w:rsidRPr="00997B1A">
        <w:t>External</w:t>
      </w:r>
      <w:r w:rsidRPr="00C91262">
        <w:t xml:space="preserve"> Conciliation</w:t>
      </w:r>
      <w:r w:rsidR="00EC051E" w:rsidRPr="00C91262">
        <w:t xml:space="preserve"> / Dispute Resolution</w:t>
      </w:r>
    </w:p>
    <w:p w14:paraId="70CB69DC" w14:textId="0DDAE912" w:rsidR="00CE20BE" w:rsidRPr="00C91262" w:rsidRDefault="00CE20BE" w:rsidP="006F4113">
      <w:pPr>
        <w:pStyle w:val="alphabeticallist"/>
        <w:numPr>
          <w:ilvl w:val="0"/>
          <w:numId w:val="185"/>
        </w:numPr>
      </w:pPr>
      <w:r w:rsidRPr="00C91262">
        <w:t xml:space="preserve">If the complainant would rather not discuss the issue with any </w:t>
      </w:r>
      <w:r w:rsidR="00EC051E" w:rsidRPr="00C91262">
        <w:t>Manager</w:t>
      </w:r>
      <w:r w:rsidRPr="00C91262">
        <w:t xml:space="preserve"> or Director, or they have and are not satisfied, the complaint can progress</w:t>
      </w:r>
      <w:r w:rsidR="00EC051E" w:rsidRPr="00C91262">
        <w:t xml:space="preserve"> in accordance with the Labour Market Assistance Industry Award – Dispute Resolution, for complainants covered by the Award</w:t>
      </w:r>
      <w:r w:rsidRPr="00C91262">
        <w:t xml:space="preserve">.  </w:t>
      </w:r>
    </w:p>
    <w:p w14:paraId="5C657945" w14:textId="77777777" w:rsidR="00CE20BE" w:rsidRPr="00C91262" w:rsidRDefault="00CE20BE" w:rsidP="006F4113">
      <w:pPr>
        <w:pStyle w:val="alphabeticallist"/>
        <w:numPr>
          <w:ilvl w:val="0"/>
          <w:numId w:val="151"/>
        </w:numPr>
      </w:pPr>
      <w:r w:rsidRPr="00C91262">
        <w:t>Where the Managing Director deems it necessary, complaints conciliated externally will be tabled at the next Board meeting to discuss the nature of the complaint and the actions taken or required to resolve it.</w:t>
      </w:r>
    </w:p>
    <w:p w14:paraId="3BEA3BB6" w14:textId="48A37166" w:rsidR="00CE20BE" w:rsidRPr="00C91262" w:rsidRDefault="00CE20BE" w:rsidP="006F4113">
      <w:pPr>
        <w:pStyle w:val="alphabeticallist"/>
        <w:numPr>
          <w:ilvl w:val="0"/>
          <w:numId w:val="151"/>
        </w:numPr>
      </w:pPr>
      <w:r w:rsidRPr="00C91262">
        <w:t>Complainants may opt to use</w:t>
      </w:r>
      <w:r w:rsidR="00EC051E" w:rsidRPr="00C91262">
        <w:t xml:space="preserve"> </w:t>
      </w:r>
      <w:r w:rsidR="00956C62">
        <w:t xml:space="preserve">the </w:t>
      </w:r>
      <w:r w:rsidRPr="00C91262">
        <w:t>Fair Work</w:t>
      </w:r>
      <w:r w:rsidR="00956C62">
        <w:t xml:space="preserve"> Commission</w:t>
      </w:r>
      <w:r w:rsidRPr="00C91262">
        <w:t xml:space="preserve"> or any other </w:t>
      </w:r>
      <w:r w:rsidR="00753A6E" w:rsidRPr="00C91262">
        <w:t>external</w:t>
      </w:r>
      <w:r w:rsidRPr="00C91262">
        <w:t xml:space="preserve"> service of their choosing, at any time during the complaints handling process</w:t>
      </w:r>
      <w:r w:rsidR="00EC051E" w:rsidRPr="00C91262">
        <w:t>, in accordance with the Labour Market Assistance Industry Award – Dispute Resolution</w:t>
      </w:r>
      <w:r w:rsidR="00753A6E" w:rsidRPr="00C91262">
        <w:t>, if covered by the Award</w:t>
      </w:r>
      <w:r w:rsidR="00EC051E" w:rsidRPr="00C91262">
        <w:t>.</w:t>
      </w:r>
    </w:p>
    <w:p w14:paraId="24018152" w14:textId="6B0B5B79" w:rsidR="00CE20BE" w:rsidRPr="00C91262" w:rsidRDefault="00CE20BE" w:rsidP="006F4113">
      <w:pPr>
        <w:pStyle w:val="alphabeticallist"/>
        <w:numPr>
          <w:ilvl w:val="0"/>
          <w:numId w:val="151"/>
        </w:numPr>
      </w:pPr>
      <w:r w:rsidRPr="00C91262">
        <w:t>Employees will inform the Managing Director of any such complaints. The Managing Director will manage the process of the external conciliation, which may include delegation to the most appropriate employee.</w:t>
      </w:r>
    </w:p>
    <w:p w14:paraId="1C70C893" w14:textId="40FDBF1A" w:rsidR="005C0215" w:rsidRPr="00C91262" w:rsidRDefault="005C0215" w:rsidP="001B6974">
      <w:pPr>
        <w:pStyle w:val="ListParagraph"/>
      </w:pPr>
      <w:r w:rsidRPr="00997B1A">
        <w:t>Conciliation</w:t>
      </w:r>
      <w:r w:rsidRPr="00C91262">
        <w:t xml:space="preserve"> Meeting Process</w:t>
      </w:r>
    </w:p>
    <w:p w14:paraId="2DCB5F82" w14:textId="6A45A91B" w:rsidR="005C0215" w:rsidRPr="00C91262" w:rsidRDefault="005C0215" w:rsidP="006F4113">
      <w:pPr>
        <w:pStyle w:val="alphabeticallist"/>
        <w:numPr>
          <w:ilvl w:val="0"/>
          <w:numId w:val="190"/>
        </w:numPr>
      </w:pPr>
      <w:r w:rsidRPr="00C91262">
        <w:t>Ensure the complainant feels listened to and supported.</w:t>
      </w:r>
    </w:p>
    <w:p w14:paraId="6E1BC93A" w14:textId="77777777" w:rsidR="005C0215" w:rsidRPr="00C91262" w:rsidRDefault="005C0215" w:rsidP="006F4113">
      <w:pPr>
        <w:pStyle w:val="alphabeticallist"/>
        <w:numPr>
          <w:ilvl w:val="0"/>
          <w:numId w:val="190"/>
        </w:numPr>
      </w:pPr>
      <w:r w:rsidRPr="00C91262">
        <w:t>If more than one person is present, establish the role of each person.</w:t>
      </w:r>
    </w:p>
    <w:p w14:paraId="3F8C6BF1" w14:textId="23C4CDF8" w:rsidR="00811795" w:rsidRPr="00C91262" w:rsidRDefault="00811795" w:rsidP="006F4113">
      <w:pPr>
        <w:pStyle w:val="alphabeticallist"/>
        <w:numPr>
          <w:ilvl w:val="0"/>
          <w:numId w:val="190"/>
        </w:numPr>
      </w:pPr>
      <w:r w:rsidRPr="00C91262">
        <w:t xml:space="preserve">Explain the conciliation </w:t>
      </w:r>
      <w:r w:rsidR="005C0215" w:rsidRPr="00C91262">
        <w:t>process</w:t>
      </w:r>
      <w:r w:rsidRPr="00C91262">
        <w:t xml:space="preserve"> and refer to any applicable policies and procedures.</w:t>
      </w:r>
    </w:p>
    <w:p w14:paraId="176ED8DF" w14:textId="41644F2D" w:rsidR="005C0215" w:rsidRPr="00C91262" w:rsidRDefault="005C0215" w:rsidP="006F4113">
      <w:pPr>
        <w:pStyle w:val="alphabeticallist"/>
        <w:numPr>
          <w:ilvl w:val="0"/>
          <w:numId w:val="190"/>
        </w:numPr>
      </w:pPr>
      <w:r w:rsidRPr="00C91262">
        <w:t xml:space="preserve">Inform the parties that any information obtained in the </w:t>
      </w:r>
      <w:r w:rsidR="005E019F" w:rsidRPr="00C91262">
        <w:t>meeting</w:t>
      </w:r>
      <w:r w:rsidRPr="00C91262">
        <w:t xml:space="preserve"> is confidential.</w:t>
      </w:r>
    </w:p>
    <w:p w14:paraId="1282B3CA" w14:textId="6250E46F" w:rsidR="005C0215" w:rsidRPr="00C91262" w:rsidRDefault="00811795" w:rsidP="006F4113">
      <w:pPr>
        <w:pStyle w:val="alphabeticallist"/>
        <w:numPr>
          <w:ilvl w:val="0"/>
          <w:numId w:val="190"/>
        </w:numPr>
      </w:pPr>
      <w:r w:rsidRPr="00C91262">
        <w:t>Record</w:t>
      </w:r>
      <w:r w:rsidR="005C0215" w:rsidRPr="00C91262">
        <w:t xml:space="preserve"> a chronology of events (who, what, why, </w:t>
      </w:r>
      <w:proofErr w:type="gramStart"/>
      <w:r w:rsidR="005C0215" w:rsidRPr="00C91262">
        <w:t>when,</w:t>
      </w:r>
      <w:proofErr w:type="gramEnd"/>
      <w:r w:rsidR="005C0215" w:rsidRPr="00C91262">
        <w:t xml:space="preserve"> how etc). </w:t>
      </w:r>
    </w:p>
    <w:p w14:paraId="6D45B944" w14:textId="3616E2C8" w:rsidR="005C0215" w:rsidRPr="00C91262" w:rsidRDefault="005C0215" w:rsidP="006F4113">
      <w:pPr>
        <w:pStyle w:val="alphabeticallist"/>
        <w:numPr>
          <w:ilvl w:val="0"/>
          <w:numId w:val="190"/>
        </w:numPr>
      </w:pPr>
      <w:r w:rsidRPr="00C91262">
        <w:t xml:space="preserve">Ask the complainant what kind of outcome they are hoping for (best case scenario) and then talk them through next steps </w:t>
      </w:r>
      <w:proofErr w:type="gramStart"/>
      <w:r w:rsidRPr="00C91262">
        <w:t>e.g.</w:t>
      </w:r>
      <w:proofErr w:type="gramEnd"/>
      <w:r w:rsidRPr="00C91262">
        <w:t xml:space="preserve"> you will discuss the matter confidentially with the </w:t>
      </w:r>
      <w:r w:rsidR="00753A6E" w:rsidRPr="00C91262">
        <w:t>respondent</w:t>
      </w:r>
      <w:r w:rsidRPr="00C91262">
        <w:t xml:space="preserve"> to determine a way in which to deal with the issue and report back to them within a set timeframe.</w:t>
      </w:r>
    </w:p>
    <w:p w14:paraId="26E15353" w14:textId="7855A1E7" w:rsidR="005C0215" w:rsidRPr="00C91262" w:rsidRDefault="007D337D" w:rsidP="006F4113">
      <w:pPr>
        <w:pStyle w:val="alphabeticallist"/>
        <w:numPr>
          <w:ilvl w:val="0"/>
          <w:numId w:val="190"/>
        </w:numPr>
      </w:pPr>
      <w:r w:rsidRPr="00C91262">
        <w:lastRenderedPageBreak/>
        <w:t xml:space="preserve">Advise </w:t>
      </w:r>
      <w:r w:rsidR="005C0215" w:rsidRPr="00C91262">
        <w:t>the complainant they cannot be adversely affected because they have made a complaint</w:t>
      </w:r>
      <w:r w:rsidRPr="00C91262">
        <w:t xml:space="preserve"> </w:t>
      </w:r>
      <w:r w:rsidR="005C0215" w:rsidRPr="00C91262">
        <w:t xml:space="preserve">and explain who to report matters to internally if they do feel they are being adversely affected. </w:t>
      </w:r>
    </w:p>
    <w:p w14:paraId="2D46671A" w14:textId="32695ADF" w:rsidR="005C0215" w:rsidRPr="00C91262" w:rsidRDefault="005C0215" w:rsidP="006F4113">
      <w:pPr>
        <w:pStyle w:val="alphabeticallist"/>
        <w:numPr>
          <w:ilvl w:val="0"/>
          <w:numId w:val="190"/>
        </w:numPr>
      </w:pPr>
      <w:r w:rsidRPr="00C91262">
        <w:t>Provide the complainant with time to ask questions.</w:t>
      </w:r>
    </w:p>
    <w:p w14:paraId="00EE2305" w14:textId="56BAA9D3" w:rsidR="005C0215" w:rsidRPr="00C91262" w:rsidRDefault="005C0215" w:rsidP="006F4113">
      <w:pPr>
        <w:pStyle w:val="alphabeticallist"/>
        <w:numPr>
          <w:ilvl w:val="0"/>
          <w:numId w:val="190"/>
        </w:numPr>
      </w:pPr>
      <w:r w:rsidRPr="00C91262">
        <w:t>Offer the complainant assistance</w:t>
      </w:r>
      <w:r w:rsidR="00753A6E" w:rsidRPr="00C91262">
        <w:t xml:space="preserve">, </w:t>
      </w:r>
      <w:r w:rsidRPr="00C91262">
        <w:t xml:space="preserve">such as counselling through </w:t>
      </w:r>
      <w:r w:rsidR="007D337D" w:rsidRPr="00C91262">
        <w:t>the</w:t>
      </w:r>
      <w:r w:rsidRPr="00C91262">
        <w:t xml:space="preserve"> Employee Assistance Program</w:t>
      </w:r>
      <w:r w:rsidR="00956C62">
        <w:t xml:space="preserve"> (EAP)</w:t>
      </w:r>
      <w:r w:rsidRPr="00C91262">
        <w:t>.</w:t>
      </w:r>
    </w:p>
    <w:p w14:paraId="4AC230BC" w14:textId="0F26B0D7" w:rsidR="005C0215" w:rsidRPr="00C91262" w:rsidRDefault="005C0215" w:rsidP="006F4113">
      <w:pPr>
        <w:pStyle w:val="alphabeticallist"/>
        <w:numPr>
          <w:ilvl w:val="0"/>
          <w:numId w:val="190"/>
        </w:numPr>
      </w:pPr>
      <w:r w:rsidRPr="00C91262">
        <w:t xml:space="preserve">Provide the complainant with a direct contact number that they can call if they have any concerns </w:t>
      </w:r>
      <w:r w:rsidR="00854334" w:rsidRPr="00C91262">
        <w:t>or</w:t>
      </w:r>
      <w:r w:rsidRPr="00C91262">
        <w:t xml:space="preserve"> queries.</w:t>
      </w:r>
    </w:p>
    <w:p w14:paraId="16D485CD" w14:textId="408E9B67" w:rsidR="005C0215" w:rsidRPr="00C91262" w:rsidRDefault="005C0215" w:rsidP="006F4113">
      <w:pPr>
        <w:pStyle w:val="alphabeticallist"/>
        <w:numPr>
          <w:ilvl w:val="0"/>
          <w:numId w:val="190"/>
        </w:numPr>
      </w:pPr>
      <w:r w:rsidRPr="00C91262">
        <w:t>Take accurate and detailed notes of all conversations (including dates, people involved) and attach any supporting documentation</w:t>
      </w:r>
      <w:r w:rsidR="00753A6E" w:rsidRPr="00C91262">
        <w:t xml:space="preserve"> to the COIN</w:t>
      </w:r>
      <w:r w:rsidRPr="00C91262">
        <w:t>.</w:t>
      </w:r>
    </w:p>
    <w:p w14:paraId="721DBED2" w14:textId="72BCDD68" w:rsidR="005C0215" w:rsidRPr="00C91262" w:rsidRDefault="005C0215" w:rsidP="006F4113">
      <w:pPr>
        <w:pStyle w:val="alphabeticallist"/>
        <w:numPr>
          <w:ilvl w:val="0"/>
          <w:numId w:val="190"/>
        </w:numPr>
      </w:pPr>
      <w:r w:rsidRPr="00C91262">
        <w:t xml:space="preserve">If deemed necessary, provide the </w:t>
      </w:r>
      <w:r w:rsidR="007D337D" w:rsidRPr="00C91262">
        <w:t>complainant</w:t>
      </w:r>
      <w:r w:rsidRPr="00C91262">
        <w:t xml:space="preserve"> with a written summary of the meeting and clarification of the next steps to be taken.</w:t>
      </w:r>
    </w:p>
    <w:p w14:paraId="7A2E64B6" w14:textId="608EE184" w:rsidR="005C0215" w:rsidRPr="00C91262" w:rsidRDefault="007D337D" w:rsidP="006F4113">
      <w:pPr>
        <w:pStyle w:val="alphabeticallist"/>
        <w:numPr>
          <w:ilvl w:val="0"/>
          <w:numId w:val="190"/>
        </w:numPr>
      </w:pPr>
      <w:r w:rsidRPr="00C91262">
        <w:t>E</w:t>
      </w:r>
      <w:r w:rsidR="005C0215" w:rsidRPr="00C91262">
        <w:t xml:space="preserve">nsure that the meeting is conducive to maintaining positive working relationships, and will provide a fair, </w:t>
      </w:r>
      <w:proofErr w:type="gramStart"/>
      <w:r w:rsidR="005C0215" w:rsidRPr="00C91262">
        <w:t>objective</w:t>
      </w:r>
      <w:proofErr w:type="gramEnd"/>
      <w:r w:rsidR="005C0215" w:rsidRPr="00C91262">
        <w:t xml:space="preserve"> and independent analysis of the </w:t>
      </w:r>
      <w:r w:rsidRPr="00C91262">
        <w:t>complaint</w:t>
      </w:r>
      <w:r w:rsidR="005C0215" w:rsidRPr="00C91262">
        <w:t>.</w:t>
      </w:r>
    </w:p>
    <w:p w14:paraId="60DAA602" w14:textId="295459EE" w:rsidR="005C0215" w:rsidRPr="00C91262" w:rsidRDefault="005C0215" w:rsidP="006F4113">
      <w:pPr>
        <w:pStyle w:val="alphabeticallist"/>
        <w:numPr>
          <w:ilvl w:val="0"/>
          <w:numId w:val="190"/>
        </w:numPr>
      </w:pPr>
      <w:r w:rsidRPr="00C91262">
        <w:t xml:space="preserve">All parties </w:t>
      </w:r>
      <w:r w:rsidR="007D337D" w:rsidRPr="00C91262">
        <w:t>must</w:t>
      </w:r>
      <w:r w:rsidRPr="00C91262">
        <w:t xml:space="preserve"> maintain confidentiality</w:t>
      </w:r>
      <w:r w:rsidR="007D337D" w:rsidRPr="00C91262">
        <w:t>.</w:t>
      </w:r>
      <w:r w:rsidRPr="00C91262">
        <w:t xml:space="preserve"> </w:t>
      </w:r>
    </w:p>
    <w:p w14:paraId="3F1F795D" w14:textId="151F435A" w:rsidR="005C0215" w:rsidRPr="00C91262" w:rsidRDefault="005C0215" w:rsidP="006F4113">
      <w:pPr>
        <w:pStyle w:val="alphabeticallist"/>
        <w:numPr>
          <w:ilvl w:val="0"/>
          <w:numId w:val="190"/>
        </w:numPr>
      </w:pPr>
      <w:r w:rsidRPr="00C91262">
        <w:t>If the matter is not resolved</w:t>
      </w:r>
      <w:r w:rsidR="007D337D" w:rsidRPr="00C91262">
        <w:t>,</w:t>
      </w:r>
      <w:r w:rsidRPr="00C91262">
        <w:t xml:space="preserve"> </w:t>
      </w:r>
      <w:r w:rsidR="007D337D" w:rsidRPr="00C91262">
        <w:t xml:space="preserve">follow the relevant conciliation stages until satisfactory resolution is achieved. </w:t>
      </w:r>
      <w:r w:rsidRPr="00C91262">
        <w:t xml:space="preserve">The </w:t>
      </w:r>
      <w:r w:rsidR="007D337D" w:rsidRPr="00C91262">
        <w:t xml:space="preserve">Managing Director, and if the Managing Director is the subject </w:t>
      </w:r>
      <w:r w:rsidR="00854334" w:rsidRPr="00C91262">
        <w:t>of</w:t>
      </w:r>
      <w:r w:rsidR="007D337D" w:rsidRPr="00C91262">
        <w:t xml:space="preserve"> the complaint, the Chair of Directors, has </w:t>
      </w:r>
      <w:r w:rsidRPr="00C91262">
        <w:t xml:space="preserve">discretion </w:t>
      </w:r>
      <w:r w:rsidR="00B07DFF">
        <w:t>for</w:t>
      </w:r>
      <w:r w:rsidRPr="00C91262">
        <w:t xml:space="preserve"> a final decision as to how the </w:t>
      </w:r>
      <w:r w:rsidR="00C350FB" w:rsidRPr="00C91262">
        <w:t xml:space="preserve">complaint </w:t>
      </w:r>
      <w:r w:rsidRPr="00C91262">
        <w:t>will be resolved.</w:t>
      </w:r>
    </w:p>
    <w:p w14:paraId="601DA8F0" w14:textId="77777777" w:rsidR="004A7F1E" w:rsidRPr="00C91262" w:rsidRDefault="00655AB1" w:rsidP="001B6974">
      <w:pPr>
        <w:pStyle w:val="ListParagraph"/>
      </w:pPr>
      <w:r w:rsidRPr="00C91262">
        <w:t xml:space="preserve">Investigating a </w:t>
      </w:r>
      <w:r w:rsidR="00C350FB" w:rsidRPr="00997B1A">
        <w:t>Complaint</w:t>
      </w:r>
      <w:r w:rsidRPr="00C91262">
        <w:t xml:space="preserve"> or Dispute</w:t>
      </w:r>
      <w:r w:rsidR="0082608E" w:rsidRPr="00C91262">
        <w:t xml:space="preserve"> </w:t>
      </w:r>
    </w:p>
    <w:p w14:paraId="6C077D95" w14:textId="48AD81CD" w:rsidR="00655AB1" w:rsidRPr="00C91262" w:rsidRDefault="00655AB1" w:rsidP="00D56C9D">
      <w:pPr>
        <w:ind w:left="567"/>
        <w:rPr>
          <w:b/>
          <w:bCs/>
        </w:rPr>
      </w:pPr>
      <w:r w:rsidRPr="00C91262">
        <w:t xml:space="preserve">Procedural fairness and transparency </w:t>
      </w:r>
      <w:r w:rsidR="00D32E96" w:rsidRPr="00C91262">
        <w:t>are</w:t>
      </w:r>
      <w:r w:rsidR="00A479B3" w:rsidRPr="00C91262">
        <w:t xml:space="preserve"> essential to a successful w</w:t>
      </w:r>
      <w:r w:rsidRPr="00C91262">
        <w:t>orkplace investigation. Maintaining procedural fairness means that you can:</w:t>
      </w:r>
    </w:p>
    <w:p w14:paraId="76699F5B" w14:textId="6D6810EA" w:rsidR="00655AB1" w:rsidRPr="00C91262" w:rsidRDefault="00655AB1" w:rsidP="006F4113">
      <w:pPr>
        <w:pStyle w:val="alphabeticallist"/>
        <w:numPr>
          <w:ilvl w:val="0"/>
          <w:numId w:val="187"/>
        </w:numPr>
      </w:pPr>
      <w:r w:rsidRPr="00C91262">
        <w:t xml:space="preserve">protect the interests of the participants in the </w:t>
      </w:r>
      <w:proofErr w:type="gramStart"/>
      <w:r w:rsidRPr="00C91262">
        <w:t>investigation</w:t>
      </w:r>
      <w:proofErr w:type="gramEnd"/>
    </w:p>
    <w:p w14:paraId="4D136B5B" w14:textId="4C5DD153" w:rsidR="00655AB1" w:rsidRPr="00C91262" w:rsidRDefault="00655AB1" w:rsidP="006F4113">
      <w:pPr>
        <w:pStyle w:val="alphabeticallist"/>
        <w:numPr>
          <w:ilvl w:val="0"/>
          <w:numId w:val="187"/>
        </w:numPr>
      </w:pPr>
      <w:r w:rsidRPr="00C91262">
        <w:t xml:space="preserve">enhance the credibility of the investigation </w:t>
      </w:r>
      <w:proofErr w:type="gramStart"/>
      <w:r w:rsidRPr="00C91262">
        <w:t>process</w:t>
      </w:r>
      <w:proofErr w:type="gramEnd"/>
    </w:p>
    <w:p w14:paraId="7D0A614A" w14:textId="4860FF9E" w:rsidR="00655AB1" w:rsidRPr="00C91262" w:rsidRDefault="00655AB1" w:rsidP="006F4113">
      <w:pPr>
        <w:pStyle w:val="alphabeticallist"/>
        <w:numPr>
          <w:ilvl w:val="0"/>
          <w:numId w:val="187"/>
        </w:numPr>
      </w:pPr>
      <w:r w:rsidRPr="00C91262">
        <w:t>rely on the investigation and findings when making employment decisions and</w:t>
      </w:r>
    </w:p>
    <w:p w14:paraId="12434EEB" w14:textId="2BD5DD90" w:rsidR="00655AB1" w:rsidRPr="00C91262" w:rsidRDefault="00655AB1" w:rsidP="006F4113">
      <w:pPr>
        <w:pStyle w:val="alphabeticallist"/>
        <w:numPr>
          <w:ilvl w:val="0"/>
          <w:numId w:val="187"/>
        </w:numPr>
      </w:pPr>
      <w:r w:rsidRPr="00C91262">
        <w:t xml:space="preserve">defend </w:t>
      </w:r>
      <w:r w:rsidR="00753A6E" w:rsidRPr="00C91262">
        <w:t>the</w:t>
      </w:r>
      <w:r w:rsidRPr="00C91262">
        <w:t xml:space="preserve"> decisions in a court or tribunal.</w:t>
      </w:r>
    </w:p>
    <w:p w14:paraId="3B374ABD" w14:textId="5DCC6D52" w:rsidR="00655AB1" w:rsidRPr="00C91262" w:rsidRDefault="00655AB1" w:rsidP="002C0EBF">
      <w:pPr>
        <w:pStyle w:val="alphabeticallist"/>
        <w:numPr>
          <w:ilvl w:val="0"/>
          <w:numId w:val="0"/>
        </w:numPr>
        <w:ind w:left="720"/>
        <w:rPr>
          <w:b/>
          <w:bCs/>
        </w:rPr>
      </w:pPr>
      <w:r w:rsidRPr="00C91262">
        <w:rPr>
          <w:b/>
          <w:bCs/>
        </w:rPr>
        <w:t>The investigator should ensure that:</w:t>
      </w:r>
    </w:p>
    <w:p w14:paraId="533B056F" w14:textId="6E327989" w:rsidR="00655AB1" w:rsidRPr="00C91262" w:rsidRDefault="00655AB1" w:rsidP="006F4113">
      <w:pPr>
        <w:pStyle w:val="alphabeticallist"/>
        <w:numPr>
          <w:ilvl w:val="0"/>
          <w:numId w:val="188"/>
        </w:numPr>
      </w:pPr>
      <w:r w:rsidRPr="00C91262">
        <w:t xml:space="preserve">the </w:t>
      </w:r>
      <w:r w:rsidR="00A479B3" w:rsidRPr="00C91262">
        <w:t xml:space="preserve">respondent </w:t>
      </w:r>
      <w:r w:rsidRPr="00C91262">
        <w:t xml:space="preserve">is aware of the allegations made against them in sufficient </w:t>
      </w:r>
      <w:proofErr w:type="gramStart"/>
      <w:r w:rsidRPr="00C91262">
        <w:t>detail</w:t>
      </w:r>
      <w:proofErr w:type="gramEnd"/>
    </w:p>
    <w:p w14:paraId="1A4C45D3" w14:textId="607309B1" w:rsidR="00655AB1" w:rsidRPr="00C91262" w:rsidRDefault="00655AB1" w:rsidP="006F4113">
      <w:pPr>
        <w:pStyle w:val="alphabeticallist"/>
        <w:numPr>
          <w:ilvl w:val="0"/>
          <w:numId w:val="188"/>
        </w:numPr>
      </w:pPr>
      <w:r w:rsidRPr="00C91262">
        <w:t xml:space="preserve">the respondent is </w:t>
      </w:r>
      <w:r w:rsidR="00B07DFF">
        <w:t>given</w:t>
      </w:r>
      <w:r w:rsidRPr="00C91262">
        <w:t xml:space="preserve"> opportunity, </w:t>
      </w:r>
      <w:r w:rsidR="00B07DFF">
        <w:t>and</w:t>
      </w:r>
      <w:r w:rsidRPr="00C91262">
        <w:t xml:space="preserve"> adequate time, to respond to the </w:t>
      </w:r>
      <w:proofErr w:type="gramStart"/>
      <w:r w:rsidRPr="00C91262">
        <w:t>allegations</w:t>
      </w:r>
      <w:proofErr w:type="gramEnd"/>
    </w:p>
    <w:p w14:paraId="7B1F629A" w14:textId="03382AA9" w:rsidR="00655AB1" w:rsidRPr="00C91262" w:rsidRDefault="00655AB1" w:rsidP="006F4113">
      <w:pPr>
        <w:pStyle w:val="alphabeticallist"/>
        <w:numPr>
          <w:ilvl w:val="0"/>
          <w:numId w:val="188"/>
        </w:numPr>
      </w:pPr>
      <w:r w:rsidRPr="00C91262">
        <w:t xml:space="preserve">the investigation is carried out in a reasonable time </w:t>
      </w:r>
      <w:proofErr w:type="gramStart"/>
      <w:r w:rsidRPr="00C91262">
        <w:t>frame</w:t>
      </w:r>
      <w:proofErr w:type="gramEnd"/>
    </w:p>
    <w:p w14:paraId="7E169B90" w14:textId="148DB91F" w:rsidR="00655AB1" w:rsidRPr="00C91262" w:rsidRDefault="00655AB1" w:rsidP="006F4113">
      <w:pPr>
        <w:pStyle w:val="alphabeticallist"/>
        <w:numPr>
          <w:ilvl w:val="0"/>
          <w:numId w:val="188"/>
        </w:numPr>
      </w:pPr>
      <w:r w:rsidRPr="00C91262">
        <w:t>all participants are given the opportunity to have a support person</w:t>
      </w:r>
      <w:r w:rsidR="00B07DFF">
        <w:t xml:space="preserve"> (advocate)</w:t>
      </w:r>
      <w:r w:rsidRPr="00C91262">
        <w:t xml:space="preserve"> in </w:t>
      </w:r>
      <w:proofErr w:type="gramStart"/>
      <w:r w:rsidRPr="00C91262">
        <w:t>interviews</w:t>
      </w:r>
      <w:proofErr w:type="gramEnd"/>
    </w:p>
    <w:p w14:paraId="445AD9A0" w14:textId="09F3A500" w:rsidR="00655AB1" w:rsidRPr="00C91262" w:rsidRDefault="00655AB1" w:rsidP="006F4113">
      <w:pPr>
        <w:pStyle w:val="alphabeticallist"/>
        <w:numPr>
          <w:ilvl w:val="0"/>
          <w:numId w:val="188"/>
        </w:numPr>
      </w:pPr>
      <w:r w:rsidRPr="00C91262">
        <w:t>all participants are required to maintain confidentiality and sign a confidentiality agreement</w:t>
      </w:r>
      <w:r w:rsidR="00A479B3" w:rsidRPr="00C91262">
        <w:t xml:space="preserve"> as deemed </w:t>
      </w:r>
      <w:proofErr w:type="gramStart"/>
      <w:r w:rsidR="00A479B3" w:rsidRPr="00C91262">
        <w:t>necessary</w:t>
      </w:r>
      <w:proofErr w:type="gramEnd"/>
    </w:p>
    <w:p w14:paraId="6C5BA1C5" w14:textId="630D99AF" w:rsidR="00655AB1" w:rsidRPr="00C91262" w:rsidRDefault="00655AB1" w:rsidP="006F4113">
      <w:pPr>
        <w:pStyle w:val="alphabeticallist"/>
        <w:numPr>
          <w:ilvl w:val="0"/>
          <w:numId w:val="188"/>
        </w:numPr>
      </w:pPr>
      <w:r w:rsidRPr="00C91262">
        <w:t xml:space="preserve">the investigator has no personal interest or bias in the matter being </w:t>
      </w:r>
      <w:proofErr w:type="gramStart"/>
      <w:r w:rsidRPr="00C91262">
        <w:t>investigated</w:t>
      </w:r>
      <w:proofErr w:type="gramEnd"/>
    </w:p>
    <w:p w14:paraId="1259E9D2" w14:textId="1BCDC09E" w:rsidR="00655AB1" w:rsidRPr="00C91262" w:rsidRDefault="00655AB1" w:rsidP="006F4113">
      <w:pPr>
        <w:pStyle w:val="alphabeticallist"/>
        <w:numPr>
          <w:ilvl w:val="0"/>
          <w:numId w:val="188"/>
        </w:numPr>
      </w:pPr>
      <w:r w:rsidRPr="00C91262">
        <w:t xml:space="preserve">all participants are given the opportunity to respond to any contradictory </w:t>
      </w:r>
      <w:proofErr w:type="gramStart"/>
      <w:r w:rsidRPr="00C91262">
        <w:t>evidence</w:t>
      </w:r>
      <w:proofErr w:type="gramEnd"/>
    </w:p>
    <w:p w14:paraId="1E6BDC75" w14:textId="22EEB797" w:rsidR="00655AB1" w:rsidRPr="00C91262" w:rsidRDefault="00655AB1" w:rsidP="006F4113">
      <w:pPr>
        <w:pStyle w:val="alphabeticallist"/>
        <w:numPr>
          <w:ilvl w:val="0"/>
          <w:numId w:val="188"/>
        </w:numPr>
      </w:pPr>
      <w:r w:rsidRPr="00C91262">
        <w:t>the investigator makes reasonable and diligent enquiries to ensure there is sufficient evidence before making findings on the balance of probabilities.</w:t>
      </w:r>
    </w:p>
    <w:p w14:paraId="7370818D" w14:textId="77777777" w:rsidR="004A7F1E" w:rsidRPr="00C91262" w:rsidRDefault="00655AB1" w:rsidP="001B6974">
      <w:pPr>
        <w:pStyle w:val="ListParagraph"/>
      </w:pPr>
      <w:r w:rsidRPr="00997B1A">
        <w:t>Impartiality</w:t>
      </w:r>
      <w:r w:rsidR="0082608E" w:rsidRPr="00C91262">
        <w:t xml:space="preserve"> </w:t>
      </w:r>
    </w:p>
    <w:p w14:paraId="6D6E4F0F" w14:textId="6CE6F5CC" w:rsidR="00655AB1" w:rsidRPr="00C91262" w:rsidRDefault="00655AB1" w:rsidP="00D56C9D">
      <w:pPr>
        <w:ind w:left="567"/>
        <w:rPr>
          <w:b/>
          <w:bCs/>
        </w:rPr>
      </w:pPr>
      <w:r w:rsidRPr="00C91262">
        <w:t xml:space="preserve">It is critical to ensure that the person responsible for carrying out an investigation is impartial. The investigator must not have a vested interest in the outcome of the matter. Employees will often consider </w:t>
      </w:r>
      <w:r w:rsidRPr="00C91262">
        <w:lastRenderedPageBreak/>
        <w:t xml:space="preserve">that </w:t>
      </w:r>
      <w:r w:rsidR="00A479B3" w:rsidRPr="00C91262">
        <w:t>their Manager</w:t>
      </w:r>
      <w:r w:rsidRPr="00C91262">
        <w:t xml:space="preserve"> is not sufficiently impartial because of their involvement and role in the workplace. If such a concern is raised, </w:t>
      </w:r>
      <w:r w:rsidR="00A479B3" w:rsidRPr="00C91262">
        <w:t>it is</w:t>
      </w:r>
      <w:r w:rsidRPr="00C91262">
        <w:t xml:space="preserve"> important to consider:</w:t>
      </w:r>
    </w:p>
    <w:p w14:paraId="3BDBD847" w14:textId="51111354" w:rsidR="00655AB1" w:rsidRPr="00C91262" w:rsidRDefault="00655AB1" w:rsidP="006F4113">
      <w:pPr>
        <w:pStyle w:val="alphabeticallist"/>
        <w:numPr>
          <w:ilvl w:val="0"/>
          <w:numId w:val="189"/>
        </w:numPr>
      </w:pPr>
      <w:r w:rsidRPr="00C91262">
        <w:t>whether the use of an external investigator is necessary to ensure impartiality</w:t>
      </w:r>
    </w:p>
    <w:p w14:paraId="7C04EFEF" w14:textId="74DA053D" w:rsidR="00655AB1" w:rsidRPr="00C91262" w:rsidRDefault="00655AB1" w:rsidP="006F4113">
      <w:pPr>
        <w:pStyle w:val="alphabeticallist"/>
        <w:numPr>
          <w:ilvl w:val="0"/>
          <w:numId w:val="189"/>
        </w:numPr>
      </w:pPr>
      <w:r w:rsidRPr="00C91262">
        <w:t xml:space="preserve">whether any conflicts of interest need to be disclosed </w:t>
      </w:r>
      <w:proofErr w:type="gramStart"/>
      <w:r w:rsidRPr="00C91262">
        <w:t>e.g.</w:t>
      </w:r>
      <w:proofErr w:type="gramEnd"/>
      <w:r w:rsidRPr="00C91262">
        <w:t xml:space="preserve"> if any individuals are friends outside the workplace</w:t>
      </w:r>
      <w:r w:rsidR="00A479B3" w:rsidRPr="00C91262">
        <w:t>,</w:t>
      </w:r>
      <w:r w:rsidRPr="00C91262">
        <w:t xml:space="preserve"> and</w:t>
      </w:r>
    </w:p>
    <w:p w14:paraId="6475A35A" w14:textId="0CA3A757" w:rsidR="00655AB1" w:rsidRPr="00C91262" w:rsidRDefault="00655AB1" w:rsidP="006F4113">
      <w:pPr>
        <w:pStyle w:val="alphabeticallist"/>
        <w:numPr>
          <w:ilvl w:val="0"/>
          <w:numId w:val="189"/>
        </w:numPr>
      </w:pPr>
      <w:r w:rsidRPr="00C91262">
        <w:t>whether the investigator has handled any previous disciplinary matters.</w:t>
      </w:r>
    </w:p>
    <w:p w14:paraId="477289F4" w14:textId="120A9CCE" w:rsidR="00655AB1" w:rsidRPr="00C91262" w:rsidRDefault="00655AB1" w:rsidP="002C0EBF">
      <w:pPr>
        <w:pStyle w:val="alphabeticallist"/>
        <w:numPr>
          <w:ilvl w:val="0"/>
          <w:numId w:val="0"/>
        </w:numPr>
        <w:ind w:left="720"/>
      </w:pPr>
      <w:r w:rsidRPr="00C91262">
        <w:t xml:space="preserve">If there is the possibility that a person's employment will be terminated if the allegations are proven as part of an investigation, then the use of an external investigator to ensure </w:t>
      </w:r>
      <w:r w:rsidR="00A479B3" w:rsidRPr="00C91262">
        <w:t>the</w:t>
      </w:r>
      <w:r w:rsidRPr="00C91262">
        <w:t xml:space="preserve"> investigation and the process followed will stand up in any potential court proceeding</w:t>
      </w:r>
      <w:r w:rsidR="00A479B3" w:rsidRPr="00C91262">
        <w:t xml:space="preserve"> should be considered.</w:t>
      </w:r>
    </w:p>
    <w:p w14:paraId="40E57A8F" w14:textId="77777777" w:rsidR="00CE20BE" w:rsidRPr="00C91262" w:rsidRDefault="00CE20BE" w:rsidP="001B6974">
      <w:pPr>
        <w:pStyle w:val="Heading4"/>
      </w:pPr>
      <w:r w:rsidRPr="00997B1A">
        <w:t>Responsibilities</w:t>
      </w:r>
    </w:p>
    <w:p w14:paraId="3E9BA8D9" w14:textId="77777777" w:rsidR="00CE20BE" w:rsidRPr="00C91262" w:rsidRDefault="00CE20BE" w:rsidP="001B6974">
      <w:pPr>
        <w:pStyle w:val="ListParagraph"/>
      </w:pPr>
      <w:r w:rsidRPr="00997B1A">
        <w:t>Management</w:t>
      </w:r>
    </w:p>
    <w:p w14:paraId="34B4F117" w14:textId="180875AA" w:rsidR="0006150A" w:rsidRPr="00C91262" w:rsidRDefault="0006150A" w:rsidP="006F4113">
      <w:pPr>
        <w:pStyle w:val="alphabeticallist"/>
        <w:numPr>
          <w:ilvl w:val="0"/>
          <w:numId w:val="179"/>
        </w:numPr>
      </w:pPr>
      <w:r w:rsidRPr="00C91262">
        <w:t xml:space="preserve">Encourage </w:t>
      </w:r>
      <w:r w:rsidR="00CB3E8F" w:rsidRPr="00C91262">
        <w:t>complainants</w:t>
      </w:r>
      <w:r w:rsidRPr="00C91262">
        <w:t xml:space="preserve"> to resolve any issues or concerns at the earliest opportunity with </w:t>
      </w:r>
      <w:r w:rsidR="00CB3E8F" w:rsidRPr="00C91262">
        <w:t>the respondent, where appropriate</w:t>
      </w:r>
      <w:r w:rsidRPr="00C91262">
        <w:t xml:space="preserve">. </w:t>
      </w:r>
    </w:p>
    <w:p w14:paraId="23899280" w14:textId="5211F073" w:rsidR="00CE20BE" w:rsidRPr="00C91262" w:rsidRDefault="00CE20BE" w:rsidP="005941B0">
      <w:pPr>
        <w:pStyle w:val="alphabeticallist"/>
        <w:numPr>
          <w:ilvl w:val="0"/>
          <w:numId w:val="43"/>
        </w:numPr>
      </w:pPr>
      <w:r w:rsidRPr="00C91262">
        <w:t xml:space="preserve">Promote a culture that values complaints and their effective resolution. Respect </w:t>
      </w:r>
      <w:r w:rsidR="00CB3E8F" w:rsidRPr="00C91262">
        <w:t>the</w:t>
      </w:r>
      <w:r w:rsidRPr="00C91262">
        <w:t xml:space="preserve"> right to raise complaints and/or provide feedback, both positive and negative, regarding BIZLINK</w:t>
      </w:r>
      <w:r w:rsidR="00EC051E" w:rsidRPr="00C91262">
        <w:t>, our employees and managers</w:t>
      </w:r>
      <w:r w:rsidR="002C0EBF" w:rsidRPr="00C91262">
        <w:t xml:space="preserve"> and provide avenues to give such feedback.</w:t>
      </w:r>
    </w:p>
    <w:p w14:paraId="6FC60573" w14:textId="1901A2C6" w:rsidR="00CE20BE" w:rsidRPr="00C91262" w:rsidRDefault="00CE20BE" w:rsidP="005941B0">
      <w:pPr>
        <w:pStyle w:val="alphabeticallist"/>
        <w:numPr>
          <w:ilvl w:val="0"/>
          <w:numId w:val="43"/>
        </w:numPr>
      </w:pPr>
      <w:r w:rsidRPr="00C91262">
        <w:t xml:space="preserve">Manage complaints promptly, fairly and in a non-threatening manner without fear or concern of adverse consequences or impact on </w:t>
      </w:r>
      <w:r w:rsidR="00EC051E" w:rsidRPr="00C91262">
        <w:t>employment</w:t>
      </w:r>
      <w:r w:rsidR="00956C62">
        <w:t xml:space="preserve"> or treatment</w:t>
      </w:r>
      <w:r w:rsidR="008F3AA3">
        <w:t xml:space="preserve"> at work</w:t>
      </w:r>
      <w:r w:rsidRPr="00C91262">
        <w:t>. Preserve the privacy, dignity</w:t>
      </w:r>
      <w:r w:rsidR="00CB3E8F" w:rsidRPr="00C91262">
        <w:t>,</w:t>
      </w:r>
      <w:r w:rsidRPr="00C91262">
        <w:t xml:space="preserve"> and confidentiality of the complainant</w:t>
      </w:r>
      <w:r w:rsidR="00CB3E8F" w:rsidRPr="00C91262">
        <w:t xml:space="preserve"> and respondent</w:t>
      </w:r>
      <w:r w:rsidRPr="00C91262">
        <w:t xml:space="preserve">, with due regard to the duty of care of </w:t>
      </w:r>
      <w:r w:rsidR="00CB3E8F" w:rsidRPr="00C91262">
        <w:t xml:space="preserve">clients and other </w:t>
      </w:r>
      <w:r w:rsidRPr="00C91262">
        <w:t>employees and disclosures required in matters of a serious nature</w:t>
      </w:r>
      <w:r w:rsidR="00CB3E8F" w:rsidRPr="00C91262">
        <w:t xml:space="preserve"> </w:t>
      </w:r>
      <w:proofErr w:type="gramStart"/>
      <w:r w:rsidR="00CB3E8F" w:rsidRPr="00C91262">
        <w:t>e.g.</w:t>
      </w:r>
      <w:proofErr w:type="gramEnd"/>
      <w:r w:rsidR="00CB3E8F" w:rsidRPr="00C91262">
        <w:t xml:space="preserve"> criminal or Work Health and Safety</w:t>
      </w:r>
      <w:r w:rsidRPr="00C91262">
        <w:t>.</w:t>
      </w:r>
    </w:p>
    <w:p w14:paraId="1ACBFB86" w14:textId="1B9B6998" w:rsidR="00CE20BE" w:rsidRPr="00C91262" w:rsidRDefault="00CE20BE" w:rsidP="005941B0">
      <w:pPr>
        <w:pStyle w:val="alphabeticallist"/>
        <w:numPr>
          <w:ilvl w:val="0"/>
          <w:numId w:val="43"/>
        </w:numPr>
      </w:pPr>
      <w:r w:rsidRPr="00C91262">
        <w:t>Aim to have complaints resolved wherever possible and consider complaints and feedback, both positive and negative, as an opportunity to improve our s</w:t>
      </w:r>
      <w:r w:rsidR="00EC051E" w:rsidRPr="00C91262">
        <w:t>upervision and management practices</w:t>
      </w:r>
      <w:r w:rsidRPr="00C91262">
        <w:t>.</w:t>
      </w:r>
    </w:p>
    <w:p w14:paraId="1E7D0924" w14:textId="71D1BF9E" w:rsidR="00CE20BE" w:rsidRPr="00C91262" w:rsidRDefault="00CE20BE" w:rsidP="005941B0">
      <w:pPr>
        <w:pStyle w:val="alphabeticallist"/>
        <w:numPr>
          <w:ilvl w:val="0"/>
          <w:numId w:val="43"/>
        </w:numPr>
      </w:pPr>
      <w:r w:rsidRPr="00C91262">
        <w:t>Ensure complainants have access to policies and independent mechanisms for complaints, appeals or disputes as required. Including information about the</w:t>
      </w:r>
      <w:r w:rsidR="00CB3E8F" w:rsidRPr="00C91262">
        <w:t xml:space="preserve"> Award,</w:t>
      </w:r>
      <w:r w:rsidRPr="00C91262">
        <w:t xml:space="preserve"> Privacy Commissioner, Fair Work</w:t>
      </w:r>
      <w:r w:rsidR="008F3AA3">
        <w:t xml:space="preserve"> Commission</w:t>
      </w:r>
      <w:r w:rsidRPr="00C91262">
        <w:t xml:space="preserve">, the Commonwealth Ombudsman’s </w:t>
      </w:r>
      <w:proofErr w:type="gramStart"/>
      <w:r w:rsidRPr="00C91262">
        <w:t>Office</w:t>
      </w:r>
      <w:proofErr w:type="gramEnd"/>
      <w:r w:rsidRPr="00C91262">
        <w:t xml:space="preserve"> and other advocacy services.</w:t>
      </w:r>
    </w:p>
    <w:p w14:paraId="3B9516EA" w14:textId="358580A0" w:rsidR="00CE20BE" w:rsidRPr="00C91262" w:rsidRDefault="00CE20BE" w:rsidP="005941B0">
      <w:pPr>
        <w:pStyle w:val="alphabeticallist"/>
        <w:numPr>
          <w:ilvl w:val="0"/>
          <w:numId w:val="47"/>
        </w:numPr>
      </w:pPr>
      <w:r w:rsidRPr="00C91262">
        <w:t>Encourage feedback, both positive and negative</w:t>
      </w:r>
      <w:r w:rsidR="002C0EBF" w:rsidRPr="00C91262">
        <w:t>.</w:t>
      </w:r>
    </w:p>
    <w:p w14:paraId="619CDE94" w14:textId="77777777" w:rsidR="00CE20BE" w:rsidRPr="00C91262" w:rsidRDefault="00CE20BE" w:rsidP="001B6974">
      <w:pPr>
        <w:pStyle w:val="ListParagraph"/>
      </w:pPr>
      <w:r w:rsidRPr="00997B1A">
        <w:t>Employees</w:t>
      </w:r>
    </w:p>
    <w:p w14:paraId="5A13D038" w14:textId="59508091" w:rsidR="00CE20BE" w:rsidRPr="00C91262" w:rsidRDefault="00C860C9" w:rsidP="006F4113">
      <w:pPr>
        <w:pStyle w:val="alphabeticallist"/>
        <w:numPr>
          <w:ilvl w:val="0"/>
          <w:numId w:val="177"/>
        </w:numPr>
      </w:pPr>
      <w:r w:rsidRPr="00C91262">
        <w:rPr>
          <w:bCs/>
        </w:rPr>
        <w:t>Whilst employees must provide honest accounts and report the facts, i</w:t>
      </w:r>
      <w:r w:rsidR="00CE20BE" w:rsidRPr="00C91262">
        <w:t>t is important that no admission or agreement as to responsibility for any acts or omissions by employees be made as this may prejudice any investigation or insurance coverage.</w:t>
      </w:r>
    </w:p>
    <w:p w14:paraId="4527E93B" w14:textId="755673EE" w:rsidR="00CE20BE" w:rsidRPr="00C91262" w:rsidRDefault="00CE20BE" w:rsidP="005941B0">
      <w:pPr>
        <w:pStyle w:val="alphabeticallist"/>
        <w:numPr>
          <w:ilvl w:val="0"/>
          <w:numId w:val="46"/>
        </w:numPr>
      </w:pPr>
      <w:r w:rsidRPr="00C91262">
        <w:t>Report to the Managing Director immediately any complaint that poses an insurance exposure</w:t>
      </w:r>
      <w:r w:rsidR="00B958D9">
        <w:t>, work health and safety,</w:t>
      </w:r>
      <w:r w:rsidRPr="00C91262">
        <w:t xml:space="preserve"> or other risk.</w:t>
      </w:r>
    </w:p>
    <w:p w14:paraId="272B6410" w14:textId="77777777" w:rsidR="00CE20BE" w:rsidRPr="00C91262" w:rsidRDefault="00CE20BE" w:rsidP="005941B0">
      <w:pPr>
        <w:pStyle w:val="alphabeticallist"/>
        <w:numPr>
          <w:ilvl w:val="0"/>
          <w:numId w:val="46"/>
        </w:numPr>
      </w:pPr>
      <w:r w:rsidRPr="00C91262">
        <w:rPr>
          <w:b/>
        </w:rPr>
        <w:t>Abuse or Neglect</w:t>
      </w:r>
      <w:r w:rsidRPr="00C91262">
        <w:t xml:space="preserve">: </w:t>
      </w:r>
    </w:p>
    <w:p w14:paraId="46AA754E" w14:textId="77777777" w:rsidR="00CE20BE" w:rsidRPr="00C91262" w:rsidRDefault="00CE20BE" w:rsidP="006F4113">
      <w:pPr>
        <w:pStyle w:val="RomanList"/>
        <w:numPr>
          <w:ilvl w:val="0"/>
          <w:numId w:val="178"/>
        </w:numPr>
      </w:pPr>
      <w:r w:rsidRPr="00C91262">
        <w:t>Immediately report to the Managing Director.</w:t>
      </w:r>
    </w:p>
    <w:p w14:paraId="146313B8" w14:textId="77777777" w:rsidR="00CE20BE" w:rsidRPr="00C91262" w:rsidRDefault="00CE20BE" w:rsidP="005941B0">
      <w:pPr>
        <w:pStyle w:val="RomanList"/>
        <w:numPr>
          <w:ilvl w:val="0"/>
          <w:numId w:val="51"/>
        </w:numPr>
      </w:pPr>
      <w:r w:rsidRPr="00C91262">
        <w:t xml:space="preserve">Contact the National Disability Abuse and Neglect Hotline. </w:t>
      </w:r>
    </w:p>
    <w:p w14:paraId="37F84047" w14:textId="77777777" w:rsidR="00CE20BE" w:rsidRPr="00C91262" w:rsidRDefault="00CE20BE" w:rsidP="00CE20BE">
      <w:pPr>
        <w:pStyle w:val="RomanList"/>
      </w:pPr>
      <w:r w:rsidRPr="00C91262">
        <w:t>Contact the Police when any suspected illegal activity is taking place, or where life is endangered for advice on how to proceed.</w:t>
      </w:r>
    </w:p>
    <w:p w14:paraId="01BD8D58" w14:textId="77777777" w:rsidR="007011B6" w:rsidRPr="00C91262" w:rsidRDefault="007011B6" w:rsidP="005941B0">
      <w:pPr>
        <w:pStyle w:val="alphabeticallist"/>
        <w:numPr>
          <w:ilvl w:val="0"/>
          <w:numId w:val="47"/>
        </w:numPr>
        <w:ind w:left="1276" w:hanging="425"/>
      </w:pPr>
      <w:r w:rsidRPr="00C91262">
        <w:t>When responding to any complaint adhere to the following principles:</w:t>
      </w:r>
    </w:p>
    <w:p w14:paraId="5FE4133A" w14:textId="77777777" w:rsidR="007011B6" w:rsidRPr="00C91262" w:rsidRDefault="007011B6" w:rsidP="00702081">
      <w:pPr>
        <w:pStyle w:val="RomanList"/>
        <w:numPr>
          <w:ilvl w:val="0"/>
          <w:numId w:val="212"/>
        </w:numPr>
      </w:pPr>
      <w:r w:rsidRPr="00C91262">
        <w:rPr>
          <w:b/>
          <w:bCs/>
        </w:rPr>
        <w:t>Transparent</w:t>
      </w:r>
      <w:r w:rsidRPr="00C91262">
        <w:t xml:space="preserve"> follow procedures and document actions and outcomes (COIN).</w:t>
      </w:r>
    </w:p>
    <w:p w14:paraId="4BC282FF" w14:textId="79459AA0" w:rsidR="007011B6" w:rsidRPr="00C91262" w:rsidRDefault="007011B6" w:rsidP="005941B0">
      <w:pPr>
        <w:pStyle w:val="RomanList"/>
        <w:numPr>
          <w:ilvl w:val="0"/>
          <w:numId w:val="50"/>
        </w:numPr>
      </w:pPr>
      <w:r w:rsidRPr="00C91262">
        <w:rPr>
          <w:b/>
          <w:bCs/>
        </w:rPr>
        <w:lastRenderedPageBreak/>
        <w:t>Fair</w:t>
      </w:r>
      <w:r w:rsidRPr="00C91262">
        <w:t xml:space="preserve"> document evidence and facts from all relevant parties. Complaints will not prejudice the complainant or respondent with respect to any form of retribution.</w:t>
      </w:r>
    </w:p>
    <w:p w14:paraId="002842D6" w14:textId="5FC5D79B" w:rsidR="007011B6" w:rsidRPr="00C91262" w:rsidRDefault="007011B6" w:rsidP="005941B0">
      <w:pPr>
        <w:pStyle w:val="RomanList"/>
        <w:numPr>
          <w:ilvl w:val="0"/>
          <w:numId w:val="50"/>
        </w:numPr>
      </w:pPr>
      <w:r w:rsidRPr="00C91262">
        <w:rPr>
          <w:b/>
          <w:bCs/>
        </w:rPr>
        <w:t>Confidential</w:t>
      </w:r>
      <w:r w:rsidRPr="00C91262">
        <w:t xml:space="preserve"> respect complainant and respondent privacy.</w:t>
      </w:r>
    </w:p>
    <w:p w14:paraId="2398C92F" w14:textId="77777777" w:rsidR="007011B6" w:rsidRPr="00C91262" w:rsidRDefault="007011B6" w:rsidP="005941B0">
      <w:pPr>
        <w:pStyle w:val="RomanList"/>
        <w:numPr>
          <w:ilvl w:val="0"/>
          <w:numId w:val="50"/>
        </w:numPr>
      </w:pPr>
      <w:r w:rsidRPr="00C91262">
        <w:rPr>
          <w:b/>
          <w:bCs/>
        </w:rPr>
        <w:t>Resolve</w:t>
      </w:r>
      <w:r w:rsidRPr="00C91262">
        <w:t xml:space="preserve"> commit to achieving a solution. </w:t>
      </w:r>
    </w:p>
    <w:p w14:paraId="376AE7D1" w14:textId="77777777" w:rsidR="007011B6" w:rsidRPr="00C91262" w:rsidRDefault="007011B6" w:rsidP="005941B0">
      <w:pPr>
        <w:pStyle w:val="RomanList"/>
        <w:numPr>
          <w:ilvl w:val="0"/>
          <w:numId w:val="50"/>
        </w:numPr>
      </w:pPr>
      <w:r w:rsidRPr="00C91262">
        <w:rPr>
          <w:b/>
          <w:bCs/>
        </w:rPr>
        <w:t>Boundaries</w:t>
      </w:r>
      <w:r w:rsidRPr="00C91262">
        <w:t xml:space="preserve"> refer to external services as required. </w:t>
      </w:r>
    </w:p>
    <w:p w14:paraId="7695BFC2" w14:textId="77777777" w:rsidR="00CE20BE" w:rsidRPr="00C91262" w:rsidRDefault="00CE20BE" w:rsidP="001B6974">
      <w:pPr>
        <w:pStyle w:val="Heading4"/>
      </w:pPr>
      <w:r w:rsidRPr="00997B1A">
        <w:t>Definitions</w:t>
      </w:r>
    </w:p>
    <w:p w14:paraId="4D21676E" w14:textId="33331365" w:rsidR="007731C6" w:rsidRPr="00C91262" w:rsidRDefault="007731C6" w:rsidP="00741F44">
      <w:pPr>
        <w:ind w:left="360"/>
      </w:pPr>
      <w:r w:rsidRPr="00C91262">
        <w:rPr>
          <w:b/>
          <w:bCs/>
        </w:rPr>
        <w:t>Complaint</w:t>
      </w:r>
      <w:r w:rsidRPr="00C91262">
        <w:t xml:space="preserve"> anything that the </w:t>
      </w:r>
      <w:r w:rsidR="00D14216" w:rsidRPr="00C91262">
        <w:t>complainant</w:t>
      </w:r>
      <w:r w:rsidRPr="00C91262">
        <w:t xml:space="preserve"> perceives as unfair</w:t>
      </w:r>
      <w:r w:rsidR="00D14216" w:rsidRPr="00C91262">
        <w:t>,</w:t>
      </w:r>
      <w:r w:rsidRPr="00C91262">
        <w:t xml:space="preserve"> makes them unhappy</w:t>
      </w:r>
      <w:r w:rsidR="00D14216" w:rsidRPr="00C91262">
        <w:t>,</w:t>
      </w:r>
      <w:r w:rsidRPr="00C91262">
        <w:t xml:space="preserve"> dissatisfied</w:t>
      </w:r>
      <w:r w:rsidR="00D14216" w:rsidRPr="00C91262">
        <w:t xml:space="preserve"> or concerned</w:t>
      </w:r>
      <w:r w:rsidRPr="00C91262">
        <w:t xml:space="preserve">. Many </w:t>
      </w:r>
      <w:r w:rsidR="00D14216" w:rsidRPr="00C91262">
        <w:t>complaints</w:t>
      </w:r>
      <w:r w:rsidRPr="00C91262">
        <w:t xml:space="preserve"> can be resolved immediately and are conciliated by the </w:t>
      </w:r>
      <w:r w:rsidR="00D14216" w:rsidRPr="00C91262">
        <w:t>Manager</w:t>
      </w:r>
      <w:r w:rsidRPr="00C91262">
        <w:t xml:space="preserve"> to whom the complaint was reported. Complaints that are not resolved immediately or remedied immediately from the agreed action being implemented will move to a formal complaint and may include dispute resolution.</w:t>
      </w:r>
    </w:p>
    <w:p w14:paraId="69EA5D06" w14:textId="497BD18C" w:rsidR="00CE20BE" w:rsidRPr="00C91262" w:rsidRDefault="00790090" w:rsidP="00741F44">
      <w:pPr>
        <w:ind w:left="360"/>
      </w:pPr>
      <w:r w:rsidRPr="00C91262">
        <w:rPr>
          <w:b/>
          <w:bCs/>
        </w:rPr>
        <w:t xml:space="preserve">Formal Complaint or </w:t>
      </w:r>
      <w:r w:rsidR="007731C6" w:rsidRPr="00C91262">
        <w:rPr>
          <w:b/>
          <w:bCs/>
        </w:rPr>
        <w:t>Grievance</w:t>
      </w:r>
      <w:r w:rsidR="00CE20BE" w:rsidRPr="00C91262">
        <w:t xml:space="preserve"> </w:t>
      </w:r>
      <w:r w:rsidR="007731C6" w:rsidRPr="00C91262">
        <w:t>a formal complaint raised by an employee</w:t>
      </w:r>
      <w:r w:rsidR="00D14216" w:rsidRPr="00C91262">
        <w:t xml:space="preserve"> or volunteer</w:t>
      </w:r>
      <w:r w:rsidR="007731C6" w:rsidRPr="00C91262">
        <w:t xml:space="preserve"> to an employer. With </w:t>
      </w:r>
      <w:r w:rsidRPr="00C91262">
        <w:t xml:space="preserve">a formal complaint or a </w:t>
      </w:r>
      <w:r w:rsidR="007731C6" w:rsidRPr="00C91262">
        <w:t xml:space="preserve">grievance, there is usually a </w:t>
      </w:r>
      <w:r w:rsidR="00D14216" w:rsidRPr="00C91262">
        <w:t xml:space="preserve">serious </w:t>
      </w:r>
      <w:r w:rsidR="007731C6" w:rsidRPr="00C91262">
        <w:t xml:space="preserve">breach </w:t>
      </w:r>
      <w:proofErr w:type="gramStart"/>
      <w:r w:rsidR="00D14216" w:rsidRPr="00C91262">
        <w:t>e.g.</w:t>
      </w:r>
      <w:proofErr w:type="gramEnd"/>
      <w:r w:rsidR="00D14216" w:rsidRPr="00C91262">
        <w:t xml:space="preserve"> of the </w:t>
      </w:r>
      <w:r w:rsidR="007731C6" w:rsidRPr="00C91262">
        <w:t>terms and conditions of employment</w:t>
      </w:r>
      <w:r w:rsidR="00D14216" w:rsidRPr="00C91262">
        <w:t>, policies or procedures.</w:t>
      </w:r>
      <w:r w:rsidR="007731C6" w:rsidRPr="00C91262">
        <w:t xml:space="preserve"> </w:t>
      </w:r>
      <w:r w:rsidRPr="00C91262">
        <w:t>This m</w:t>
      </w:r>
      <w:r w:rsidR="007731C6" w:rsidRPr="00C91262">
        <w:t>ay include legalities involved with pay and conditions, discrimination, bullying and harassment. A</w:t>
      </w:r>
      <w:r w:rsidR="00CE20BE" w:rsidRPr="00C91262">
        <w:t xml:space="preserve"> solution requires the involvement of management</w:t>
      </w:r>
      <w:r w:rsidR="00D14216" w:rsidRPr="00C91262">
        <w:t xml:space="preserve"> or external conciliation</w:t>
      </w:r>
      <w:r w:rsidR="00CE20BE" w:rsidRPr="00C91262">
        <w:t>. Includes complaints that could not be resolved informally, those considered as serious or that pose a risk</w:t>
      </w:r>
      <w:r w:rsidR="007731C6" w:rsidRPr="00C91262">
        <w:t xml:space="preserve"> </w:t>
      </w:r>
      <w:proofErr w:type="gramStart"/>
      <w:r w:rsidR="007731C6" w:rsidRPr="00C91262">
        <w:t>e.g.</w:t>
      </w:r>
      <w:proofErr w:type="gramEnd"/>
      <w:r w:rsidR="007731C6" w:rsidRPr="00C91262">
        <w:t xml:space="preserve"> insurance, financial, reputation, health and safety</w:t>
      </w:r>
      <w:r w:rsidR="00CE20BE" w:rsidRPr="00C91262">
        <w:t>. Complaints of this type will be reported to the Managing Director.</w:t>
      </w:r>
    </w:p>
    <w:p w14:paraId="12261235" w14:textId="2E22C91E" w:rsidR="00CE20BE" w:rsidRPr="00C91262" w:rsidRDefault="00CE20BE" w:rsidP="00741F44">
      <w:pPr>
        <w:ind w:left="360"/>
      </w:pPr>
      <w:r w:rsidRPr="00C91262">
        <w:rPr>
          <w:b/>
          <w:bCs/>
        </w:rPr>
        <w:t>Risk</w:t>
      </w:r>
      <w:r w:rsidRPr="00C91262">
        <w:t xml:space="preserve"> the likelihood and consequence of a potential injury or harm occurring. This may involve Work Health and Safety concerns / incidents and/or exposure to insurance claims or legal action.</w:t>
      </w:r>
    </w:p>
    <w:p w14:paraId="1DFFB7E4" w14:textId="07C805E5" w:rsidR="00A479B3" w:rsidRPr="00C91262" w:rsidRDefault="00A479B3" w:rsidP="00741F44">
      <w:pPr>
        <w:ind w:left="360"/>
      </w:pPr>
      <w:r w:rsidRPr="00C91262">
        <w:rPr>
          <w:b/>
          <w:bCs/>
        </w:rPr>
        <w:t>Complainant</w:t>
      </w:r>
      <w:r w:rsidR="006F3E1D" w:rsidRPr="00C91262">
        <w:t xml:space="preserve"> the employee or volunteer who has a concern or </w:t>
      </w:r>
      <w:r w:rsidR="00D14216" w:rsidRPr="00C91262">
        <w:t xml:space="preserve">an issue </w:t>
      </w:r>
      <w:r w:rsidR="006F3E1D" w:rsidRPr="00C91262">
        <w:t>and is making a</w:t>
      </w:r>
      <w:r w:rsidR="00D14216" w:rsidRPr="00C91262">
        <w:t xml:space="preserve"> complaint</w:t>
      </w:r>
      <w:r w:rsidR="00854334" w:rsidRPr="00C91262">
        <w:t>.</w:t>
      </w:r>
    </w:p>
    <w:p w14:paraId="2D43121A" w14:textId="11596C88" w:rsidR="00A479B3" w:rsidRPr="00C91262" w:rsidRDefault="00A479B3" w:rsidP="00741F44">
      <w:pPr>
        <w:ind w:left="360"/>
      </w:pPr>
      <w:r w:rsidRPr="00C91262">
        <w:rPr>
          <w:b/>
          <w:bCs/>
        </w:rPr>
        <w:t>Respondent</w:t>
      </w:r>
      <w:r w:rsidR="00D14216" w:rsidRPr="00C91262">
        <w:t xml:space="preserve"> an employee or volunteer who is accused by the complainant of a breach of any work-related policy or procedure. </w:t>
      </w:r>
      <w:r w:rsidR="00854334" w:rsidRPr="00C91262">
        <w:t xml:space="preserve">The person who is the subject or reason for the complaint. </w:t>
      </w:r>
    </w:p>
    <w:p w14:paraId="029CBF5A" w14:textId="4810C7C1" w:rsidR="009561B6" w:rsidRPr="00C91262" w:rsidRDefault="006D5FF7" w:rsidP="00741F44">
      <w:pPr>
        <w:ind w:left="360"/>
      </w:pPr>
      <w:r w:rsidRPr="00C91262">
        <w:rPr>
          <w:b/>
          <w:bCs/>
        </w:rPr>
        <w:t>Workplace Bullying</w:t>
      </w:r>
      <w:r w:rsidRPr="00C91262">
        <w:t xml:space="preserve"> is repeated unreasonable behaviour, direct or indirect, whether verbal, physical or otherwise, conducted by a person or persons against another or others in the course of employment that creates a risk to health and safety. It includes behaviour that harms, threatens, victimises, intimidates, offends, </w:t>
      </w:r>
      <w:proofErr w:type="gramStart"/>
      <w:r w:rsidRPr="00C91262">
        <w:t>degrades</w:t>
      </w:r>
      <w:proofErr w:type="gramEnd"/>
      <w:r w:rsidRPr="00C91262">
        <w:t xml:space="preserve"> or humiliates a worker, possibly in front of co-workers, clients or customers.</w:t>
      </w:r>
      <w:r w:rsidR="009561B6" w:rsidRPr="00C91262">
        <w:t xml:space="preserve"> </w:t>
      </w:r>
    </w:p>
    <w:p w14:paraId="46CC0C28" w14:textId="26BD89A0" w:rsidR="009561B6" w:rsidRPr="00C91262" w:rsidRDefault="009561B6" w:rsidP="00741F44">
      <w:pPr>
        <w:ind w:left="360"/>
      </w:pPr>
      <w:r w:rsidRPr="00C91262">
        <w:t xml:space="preserve">Reasonable management action that is carried out in a reasonable way is not bullying. An employer or manager can: make decisions about poor performance, take disciplinary action, </w:t>
      </w:r>
      <w:proofErr w:type="gramStart"/>
      <w:r w:rsidRPr="00C91262">
        <w:t>direct</w:t>
      </w:r>
      <w:proofErr w:type="gramEnd"/>
      <w:r w:rsidRPr="00C91262">
        <w:t xml:space="preserve"> and control the way work is carried out. Management action that is not carried out in a reasonable way may be considered bullying.</w:t>
      </w:r>
    </w:p>
    <w:p w14:paraId="4E61AD72" w14:textId="77777777" w:rsidR="008F3AA3" w:rsidRPr="00A517B3" w:rsidRDefault="008F3AA3" w:rsidP="008F3AA3">
      <w:pPr>
        <w:pStyle w:val="Heading4"/>
      </w:pPr>
      <w:r w:rsidRPr="00A517B3">
        <w:t xml:space="preserve">References </w:t>
      </w:r>
    </w:p>
    <w:p w14:paraId="7F550F98" w14:textId="129ADC19" w:rsidR="00572C7A" w:rsidRDefault="0017432F" w:rsidP="008F3AA3">
      <w:pPr>
        <w:ind w:left="360"/>
        <w:jc w:val="left"/>
      </w:pPr>
      <w:r>
        <w:t xml:space="preserve">Fair Work Commission </w:t>
      </w:r>
      <w:hyperlink r:id="rId52" w:history="1">
        <w:r w:rsidR="00572C7A">
          <w:rPr>
            <w:rStyle w:val="Hyperlink"/>
          </w:rPr>
          <w:t>Fair Work Commission</w:t>
        </w:r>
      </w:hyperlink>
    </w:p>
    <w:p w14:paraId="40C47539" w14:textId="112700EA" w:rsidR="00572C7A" w:rsidRDefault="0017432F" w:rsidP="008F3AA3">
      <w:pPr>
        <w:ind w:left="360"/>
        <w:jc w:val="left"/>
        <w:rPr>
          <w:rStyle w:val="Hyperlink"/>
        </w:rPr>
      </w:pPr>
      <w:r>
        <w:t xml:space="preserve">Human Rights Commission </w:t>
      </w:r>
      <w:hyperlink r:id="rId53" w:history="1">
        <w:r w:rsidR="00572C7A">
          <w:rPr>
            <w:rStyle w:val="Hyperlink"/>
          </w:rPr>
          <w:t>Australian Human Rights Commission | Make a Complaint</w:t>
        </w:r>
      </w:hyperlink>
    </w:p>
    <w:p w14:paraId="7B716127" w14:textId="47A9155F" w:rsidR="0017432F" w:rsidRDefault="006A0DBC" w:rsidP="008F3AA3">
      <w:pPr>
        <w:ind w:left="360"/>
        <w:jc w:val="left"/>
        <w:rPr>
          <w:szCs w:val="24"/>
        </w:rPr>
      </w:pPr>
      <w:hyperlink r:id="rId54" w:history="1">
        <w:r w:rsidR="0017432F" w:rsidRPr="00572C7A">
          <w:rPr>
            <w:rStyle w:val="Hyperlink"/>
            <w:szCs w:val="24"/>
          </w:rPr>
          <w:t xml:space="preserve">What is </w:t>
        </w:r>
        <w:proofErr w:type="gramStart"/>
        <w:r w:rsidR="0017432F" w:rsidRPr="00572C7A">
          <w:rPr>
            <w:rStyle w:val="Hyperlink"/>
            <w:szCs w:val="24"/>
          </w:rPr>
          <w:t>bullying?:</w:t>
        </w:r>
        <w:proofErr w:type="gramEnd"/>
        <w:r w:rsidR="0017432F" w:rsidRPr="00572C7A">
          <w:rPr>
            <w:rStyle w:val="Hyperlink"/>
            <w:szCs w:val="24"/>
          </w:rPr>
          <w:t xml:space="preserve"> Violence, Harassment and Bullying Fact sheet | Australian Human Rights Commission</w:t>
        </w:r>
      </w:hyperlink>
    </w:p>
    <w:p w14:paraId="0B3546CF" w14:textId="260009FA" w:rsidR="008F3AA3" w:rsidRPr="00BB5947" w:rsidRDefault="0017432F" w:rsidP="008F3AA3">
      <w:pPr>
        <w:ind w:left="360"/>
        <w:jc w:val="left"/>
        <w:rPr>
          <w:szCs w:val="24"/>
        </w:rPr>
      </w:pPr>
      <w:r>
        <w:t xml:space="preserve">Australian Unions </w:t>
      </w:r>
      <w:hyperlink r:id="rId55" w:history="1">
        <w:r w:rsidR="008F3AA3" w:rsidRPr="00BB5947">
          <w:rPr>
            <w:rStyle w:val="Hyperlink"/>
            <w:szCs w:val="24"/>
          </w:rPr>
          <w:t>Contact Australian Unions - Australian Unions</w:t>
        </w:r>
      </w:hyperlink>
    </w:p>
    <w:p w14:paraId="2D0C19FB" w14:textId="232132ED" w:rsidR="00F142C8" w:rsidRDefault="0017432F" w:rsidP="00F142C8">
      <w:pPr>
        <w:ind w:left="360"/>
        <w:jc w:val="left"/>
        <w:rPr>
          <w:szCs w:val="24"/>
        </w:rPr>
      </w:pPr>
      <w:proofErr w:type="spellStart"/>
      <w:r>
        <w:t>Respect@Work</w:t>
      </w:r>
      <w:proofErr w:type="spellEnd"/>
      <w:r>
        <w:t xml:space="preserve"> </w:t>
      </w:r>
      <w:hyperlink r:id="rId56" w:history="1">
        <w:proofErr w:type="spellStart"/>
        <w:r w:rsidR="008F3AA3" w:rsidRPr="00BB5947">
          <w:rPr>
            <w:rStyle w:val="Hyperlink"/>
            <w:szCs w:val="24"/>
          </w:rPr>
          <w:t>Respect@Work</w:t>
        </w:r>
        <w:proofErr w:type="spellEnd"/>
        <w:r w:rsidR="008F3AA3" w:rsidRPr="00BB5947">
          <w:rPr>
            <w:rStyle w:val="Hyperlink"/>
            <w:szCs w:val="24"/>
          </w:rPr>
          <w:t xml:space="preserve"> (respectatwork.gov.au)</w:t>
        </w:r>
      </w:hyperlink>
      <w:r w:rsidR="008F3AA3" w:rsidRPr="00BB5947">
        <w:rPr>
          <w:szCs w:val="24"/>
        </w:rPr>
        <w:t xml:space="preserve"> </w:t>
      </w:r>
    </w:p>
    <w:p w14:paraId="500FB633" w14:textId="4A3944C7" w:rsidR="00572C7A" w:rsidRPr="00572C7A" w:rsidRDefault="0017432F" w:rsidP="00F142C8">
      <w:pPr>
        <w:ind w:left="360"/>
        <w:jc w:val="left"/>
        <w:rPr>
          <w:rStyle w:val="Hyperlink"/>
          <w:szCs w:val="24"/>
          <w:u w:val="none"/>
        </w:rPr>
      </w:pPr>
      <w:r>
        <w:t xml:space="preserve">Safe Work Australia </w:t>
      </w:r>
      <w:hyperlink r:id="rId57" w:history="1">
        <w:r w:rsidR="00572C7A" w:rsidRPr="00572C7A">
          <w:rPr>
            <w:rStyle w:val="Hyperlink"/>
            <w:szCs w:val="24"/>
          </w:rPr>
          <w:t>Bullying | Safe Work Australia</w:t>
        </w:r>
      </w:hyperlink>
      <w:r w:rsidR="00572C7A" w:rsidRPr="00572C7A">
        <w:rPr>
          <w:rStyle w:val="Hyperlink"/>
          <w:szCs w:val="24"/>
          <w:u w:val="none"/>
        </w:rPr>
        <w:t xml:space="preserve">  </w:t>
      </w:r>
    </w:p>
    <w:p w14:paraId="55AED7B5" w14:textId="0EC169FF" w:rsidR="008F3AA3" w:rsidRDefault="008F3AA3" w:rsidP="00F142C8">
      <w:pPr>
        <w:ind w:left="360"/>
        <w:jc w:val="left"/>
        <w:rPr>
          <w:rStyle w:val="Hyperlink"/>
          <w:szCs w:val="24"/>
        </w:rPr>
      </w:pPr>
      <w:r w:rsidRPr="00BB5947">
        <w:rPr>
          <w:szCs w:val="24"/>
        </w:rPr>
        <w:t xml:space="preserve">Employment Assistance Program </w:t>
      </w:r>
      <w:hyperlink r:id="rId58" w:history="1">
        <w:r w:rsidRPr="00BB5947">
          <w:rPr>
            <w:rStyle w:val="Hyperlink"/>
            <w:szCs w:val="24"/>
          </w:rPr>
          <w:t>G:\E Library\HR Employee Info\Employee Assistance Program EAP</w:t>
        </w:r>
      </w:hyperlink>
    </w:p>
    <w:p w14:paraId="14D77B44" w14:textId="77777777" w:rsidR="00844F32" w:rsidRPr="00B07DFF" w:rsidRDefault="00844F32" w:rsidP="00F142C8">
      <w:pPr>
        <w:ind w:left="360"/>
        <w:jc w:val="left"/>
        <w:rPr>
          <w:rStyle w:val="Hyperlink"/>
          <w:color w:val="auto"/>
          <w:szCs w:val="24"/>
        </w:rPr>
      </w:pPr>
    </w:p>
    <w:p w14:paraId="7D03AD06" w14:textId="11DB3A78" w:rsidR="00844F32" w:rsidRDefault="00844F32" w:rsidP="00844F32">
      <w:pPr>
        <w:pStyle w:val="Heading2"/>
      </w:pPr>
      <w:bookmarkStart w:id="49" w:name="_Toc144033512"/>
      <w:r>
        <w:lastRenderedPageBreak/>
        <w:t>Complaint</w:t>
      </w:r>
      <w:r w:rsidR="00D80A9E">
        <w:t>s</w:t>
      </w:r>
      <w:r>
        <w:t xml:space="preserve"> Process</w:t>
      </w:r>
      <w:r w:rsidR="00D80A9E">
        <w:t xml:space="preserve"> Flow Chart</w:t>
      </w:r>
      <w:bookmarkEnd w:id="49"/>
    </w:p>
    <w:p w14:paraId="1111A7C8" w14:textId="77777777" w:rsidR="00844F32" w:rsidRDefault="00844F32" w:rsidP="00844F32"/>
    <w:p w14:paraId="6D5E6D02" w14:textId="77777777" w:rsidR="00844F32" w:rsidRDefault="00844F32" w:rsidP="00844F32">
      <w:r>
        <w:rPr>
          <w:noProof/>
        </w:rPr>
        <w:drawing>
          <wp:inline distT="0" distB="0" distL="0" distR="0" wp14:anchorId="5A88DF42" wp14:editId="5AF04BEF">
            <wp:extent cx="6061075" cy="7636213"/>
            <wp:effectExtent l="0" t="19050" r="15875" b="4127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14:paraId="0C4AFBF1" w14:textId="77777777" w:rsidR="00CE20BE" w:rsidRPr="00C91262" w:rsidRDefault="00CE20BE" w:rsidP="00270FB1"/>
    <w:p w14:paraId="4D94D5AF" w14:textId="77777777" w:rsidR="00D637CF" w:rsidRPr="00C91262" w:rsidRDefault="00D637CF" w:rsidP="00B91BE2">
      <w:pPr>
        <w:rPr>
          <w:rFonts w:cs="Arial"/>
          <w:szCs w:val="24"/>
        </w:rPr>
        <w:sectPr w:rsidR="00D637CF" w:rsidRPr="00C91262" w:rsidSect="005C2D77">
          <w:footerReference w:type="default" r:id="rId64"/>
          <w:pgSz w:w="11906" w:h="16838"/>
          <w:pgMar w:top="1440" w:right="1080" w:bottom="1440" w:left="1080" w:header="708" w:footer="708" w:gutter="0"/>
          <w:cols w:space="708"/>
          <w:docGrid w:linePitch="360"/>
        </w:sectPr>
      </w:pPr>
    </w:p>
    <w:p w14:paraId="251EB15A" w14:textId="7EE4EF33" w:rsidR="00D116D7" w:rsidRPr="00C91262" w:rsidRDefault="00DA2477" w:rsidP="00CD6087">
      <w:pPr>
        <w:pStyle w:val="Heading1"/>
      </w:pPr>
      <w:bookmarkStart w:id="50" w:name="_Toc144033513"/>
      <w:r w:rsidRPr="00C91262">
        <w:lastRenderedPageBreak/>
        <w:t xml:space="preserve">Policy </w:t>
      </w:r>
      <w:r w:rsidR="00D116D7" w:rsidRPr="00C91262">
        <w:t>5.0 Service Access</w:t>
      </w:r>
      <w:bookmarkEnd w:id="50"/>
    </w:p>
    <w:p w14:paraId="054B70E6" w14:textId="77777777" w:rsidR="00D92D87" w:rsidRPr="00C91262" w:rsidRDefault="00D92D87" w:rsidP="00997B1A">
      <w:pPr>
        <w:pStyle w:val="Heading4"/>
        <w:numPr>
          <w:ilvl w:val="0"/>
          <w:numId w:val="42"/>
        </w:numPr>
      </w:pPr>
      <w:r w:rsidRPr="00C91262">
        <w:t xml:space="preserve">Policy </w:t>
      </w:r>
      <w:r w:rsidRPr="00997B1A">
        <w:t>Summary</w:t>
      </w:r>
    </w:p>
    <w:tbl>
      <w:tblPr>
        <w:tblStyle w:val="PolicyTable"/>
        <w:tblW w:w="9101" w:type="dxa"/>
        <w:tblInd w:w="612" w:type="dxa"/>
        <w:tblLook w:val="04A0" w:firstRow="1" w:lastRow="0" w:firstColumn="1" w:lastColumn="0" w:noHBand="0" w:noVBand="1"/>
      </w:tblPr>
      <w:tblGrid>
        <w:gridCol w:w="1447"/>
        <w:gridCol w:w="7654"/>
      </w:tblGrid>
      <w:tr w:rsidR="00D92D87" w:rsidRPr="00C91262" w14:paraId="6D8FE67F" w14:textId="77777777" w:rsidTr="001572C7">
        <w:tc>
          <w:tcPr>
            <w:tcW w:w="1447" w:type="dxa"/>
          </w:tcPr>
          <w:p w14:paraId="64610061" w14:textId="77777777" w:rsidR="00D92D87" w:rsidRPr="00C91262" w:rsidRDefault="00D92D87" w:rsidP="00482231">
            <w:pPr>
              <w:spacing w:after="0"/>
              <w:rPr>
                <w:b/>
              </w:rPr>
            </w:pPr>
            <w:r w:rsidRPr="00C91262">
              <w:rPr>
                <w:b/>
              </w:rPr>
              <w:t>Who</w:t>
            </w:r>
          </w:p>
        </w:tc>
        <w:tc>
          <w:tcPr>
            <w:tcW w:w="7654" w:type="dxa"/>
          </w:tcPr>
          <w:p w14:paraId="72E59B9E" w14:textId="5C2761E6" w:rsidR="005E1A2D" w:rsidRPr="00C91262" w:rsidRDefault="00250C60" w:rsidP="005E1A2D">
            <w:r w:rsidRPr="00C91262">
              <w:t>BIZLINK e</w:t>
            </w:r>
            <w:r w:rsidR="00FC7E67" w:rsidRPr="00C91262">
              <w:t>mployees</w:t>
            </w:r>
            <w:r w:rsidR="00482231" w:rsidRPr="00C91262">
              <w:t xml:space="preserve">, clients, </w:t>
            </w:r>
            <w:r w:rsidR="00D92D87" w:rsidRPr="00C91262">
              <w:t xml:space="preserve">prospective </w:t>
            </w:r>
            <w:proofErr w:type="gramStart"/>
            <w:r w:rsidR="00D92D87" w:rsidRPr="00C91262">
              <w:t>clie</w:t>
            </w:r>
            <w:r w:rsidR="00FC7E67" w:rsidRPr="00C91262">
              <w:t>nts</w:t>
            </w:r>
            <w:proofErr w:type="gramEnd"/>
            <w:r w:rsidR="00482231" w:rsidRPr="00C91262">
              <w:t xml:space="preserve"> and client’s</w:t>
            </w:r>
            <w:r w:rsidR="00FC7E67" w:rsidRPr="00C91262">
              <w:t xml:space="preserve"> support networks</w:t>
            </w:r>
            <w:r w:rsidR="00FB3FD1" w:rsidRPr="00C91262">
              <w:t>.</w:t>
            </w:r>
            <w:r w:rsidR="00C30F81">
              <w:t xml:space="preserve"> </w:t>
            </w:r>
            <w:r w:rsidR="00530AF0">
              <w:t>(‘Client’ same meaning as ‘participant’)</w:t>
            </w:r>
            <w:r w:rsidR="00C30F81">
              <w:t>.</w:t>
            </w:r>
          </w:p>
        </w:tc>
      </w:tr>
      <w:tr w:rsidR="00D92D87" w:rsidRPr="00C91262" w14:paraId="1555EEAA" w14:textId="77777777" w:rsidTr="001572C7">
        <w:tc>
          <w:tcPr>
            <w:tcW w:w="1447" w:type="dxa"/>
          </w:tcPr>
          <w:p w14:paraId="448A77C5" w14:textId="77777777" w:rsidR="00D92D87" w:rsidRPr="00C91262" w:rsidRDefault="00D92D87" w:rsidP="00482231">
            <w:pPr>
              <w:spacing w:after="0"/>
              <w:rPr>
                <w:b/>
              </w:rPr>
            </w:pPr>
            <w:r w:rsidRPr="00C91262">
              <w:rPr>
                <w:b/>
              </w:rPr>
              <w:t>What</w:t>
            </w:r>
          </w:p>
        </w:tc>
        <w:tc>
          <w:tcPr>
            <w:tcW w:w="7654" w:type="dxa"/>
          </w:tcPr>
          <w:p w14:paraId="0F218E1F" w14:textId="58E61EB4" w:rsidR="00D92D87" w:rsidRPr="00C91262" w:rsidRDefault="00250C60" w:rsidP="005E1A2D">
            <w:r w:rsidRPr="00C91262">
              <w:t xml:space="preserve">Entry (registration), exit (de-registration) and suspension activities. </w:t>
            </w:r>
            <w:r w:rsidR="00482231" w:rsidRPr="00C91262">
              <w:t>To</w:t>
            </w:r>
            <w:r w:rsidR="00FC7E67" w:rsidRPr="00C91262">
              <w:t xml:space="preserve"> </w:t>
            </w:r>
            <w:r w:rsidR="00482231" w:rsidRPr="00C91262">
              <w:t>set</w:t>
            </w:r>
            <w:r w:rsidR="006629F3" w:rsidRPr="00C91262">
              <w:t xml:space="preserve"> out the circumstances and conditions people can access and maintain a service and exit from, or no longer have access to a service with BIZLINK</w:t>
            </w:r>
            <w:r w:rsidR="00D92D87" w:rsidRPr="00C91262">
              <w:t>.</w:t>
            </w:r>
          </w:p>
        </w:tc>
      </w:tr>
      <w:tr w:rsidR="00D92D87" w:rsidRPr="00C91262" w14:paraId="558606B5" w14:textId="77777777" w:rsidTr="001572C7">
        <w:tc>
          <w:tcPr>
            <w:tcW w:w="1447" w:type="dxa"/>
          </w:tcPr>
          <w:p w14:paraId="06096AA2" w14:textId="77777777" w:rsidR="00D92D87" w:rsidRPr="00C91262" w:rsidRDefault="00D92D87" w:rsidP="00482231">
            <w:pPr>
              <w:spacing w:after="0"/>
              <w:rPr>
                <w:b/>
              </w:rPr>
            </w:pPr>
            <w:r w:rsidRPr="00C91262">
              <w:rPr>
                <w:b/>
              </w:rPr>
              <w:t>How</w:t>
            </w:r>
          </w:p>
        </w:tc>
        <w:tc>
          <w:tcPr>
            <w:tcW w:w="7654" w:type="dxa"/>
          </w:tcPr>
          <w:p w14:paraId="324C8313" w14:textId="122C2D23" w:rsidR="00D92D87" w:rsidRPr="00C91262" w:rsidRDefault="00482231" w:rsidP="00482231">
            <w:pPr>
              <w:spacing w:after="0"/>
            </w:pPr>
            <w:r w:rsidRPr="00C91262">
              <w:t>By establishing guidelines for e</w:t>
            </w:r>
            <w:r w:rsidR="006629F3" w:rsidRPr="00C91262">
              <w:t xml:space="preserve">ntry and exit criteria </w:t>
            </w:r>
            <w:r w:rsidRPr="00C91262">
              <w:t>that are</w:t>
            </w:r>
            <w:r w:rsidR="006629F3" w:rsidRPr="00C91262">
              <w:t xml:space="preserve"> consistent with contractual obligations with the Department of Social Services</w:t>
            </w:r>
            <w:r w:rsidR="005E1A2D">
              <w:t xml:space="preserve">, the </w:t>
            </w:r>
            <w:r w:rsidR="005E1A2D" w:rsidRPr="005E1A2D">
              <w:t>NDIS Practice Standards and Quality Indicators</w:t>
            </w:r>
            <w:r w:rsidR="005E1A2D">
              <w:t xml:space="preserve"> </w:t>
            </w:r>
            <w:r w:rsidR="006629F3" w:rsidRPr="00C91262">
              <w:t xml:space="preserve">and with the purpose of our service. </w:t>
            </w:r>
            <w:r w:rsidRPr="00C91262">
              <w:t>A</w:t>
            </w:r>
            <w:r w:rsidR="006629F3" w:rsidRPr="00C91262">
              <w:t>pply</w:t>
            </w:r>
            <w:r w:rsidRPr="00C91262">
              <w:t>ing</w:t>
            </w:r>
            <w:r w:rsidR="006629F3" w:rsidRPr="00C91262">
              <w:t xml:space="preserve"> entry and exit procedures in a fair, equitable and consistent manner.</w:t>
            </w:r>
          </w:p>
          <w:p w14:paraId="7A8B854E" w14:textId="1F4E2779" w:rsidR="00D92D87" w:rsidRPr="00C91262" w:rsidRDefault="00D92D87" w:rsidP="00375982">
            <w:pPr>
              <w:spacing w:before="240"/>
            </w:pPr>
            <w:r w:rsidRPr="00C91262">
              <w:rPr>
                <w:b/>
              </w:rPr>
              <w:t>Consequence of Breach</w:t>
            </w:r>
            <w:r w:rsidRPr="00C91262">
              <w:t xml:space="preserve"> </w:t>
            </w:r>
            <w:r w:rsidR="00702081" w:rsidRPr="00E60DD8">
              <w:t>Breaches of this policy may result in disciplinary action, up to and including termination of employment, or other necessary response</w:t>
            </w:r>
            <w:r w:rsidR="00702081">
              <w:t xml:space="preserve">, including reporting </w:t>
            </w:r>
            <w:r w:rsidR="00702081" w:rsidRPr="00E60DD8">
              <w:t>to the Police</w:t>
            </w:r>
            <w:r w:rsidR="00702081" w:rsidRPr="00C91262">
              <w:t>.</w:t>
            </w:r>
          </w:p>
        </w:tc>
      </w:tr>
      <w:tr w:rsidR="00D92D87" w:rsidRPr="00C91262" w14:paraId="534EB149" w14:textId="77777777" w:rsidTr="001572C7">
        <w:trPr>
          <w:trHeight w:val="826"/>
        </w:trPr>
        <w:tc>
          <w:tcPr>
            <w:tcW w:w="1447" w:type="dxa"/>
          </w:tcPr>
          <w:p w14:paraId="11BC33E2" w14:textId="77777777" w:rsidR="00D92D87" w:rsidRPr="00C91262" w:rsidRDefault="00D92D87" w:rsidP="00482231">
            <w:pPr>
              <w:spacing w:after="0"/>
              <w:rPr>
                <w:b/>
              </w:rPr>
            </w:pPr>
            <w:r w:rsidRPr="00C91262">
              <w:rPr>
                <w:b/>
              </w:rPr>
              <w:t>Resources</w:t>
            </w:r>
          </w:p>
        </w:tc>
        <w:tc>
          <w:tcPr>
            <w:tcW w:w="7654" w:type="dxa"/>
          </w:tcPr>
          <w:p w14:paraId="24D25F5B" w14:textId="4D9B7632" w:rsidR="00D92D87" w:rsidRDefault="00482231" w:rsidP="00ED35B0">
            <w:pPr>
              <w:spacing w:after="0"/>
              <w:jc w:val="left"/>
            </w:pPr>
            <w:r w:rsidRPr="00C91262">
              <w:t xml:space="preserve">NSDS </w:t>
            </w:r>
            <w:r w:rsidR="0053334F" w:rsidRPr="00C91262">
              <w:t xml:space="preserve">5 </w:t>
            </w:r>
            <w:r w:rsidR="00D92D87" w:rsidRPr="00C91262">
              <w:t>Service Access</w:t>
            </w:r>
          </w:p>
          <w:p w14:paraId="60123507" w14:textId="55BBEF86" w:rsidR="00DB1182" w:rsidRPr="00C91262" w:rsidRDefault="00DB1182" w:rsidP="00ED35B0">
            <w:pPr>
              <w:spacing w:after="0"/>
              <w:jc w:val="left"/>
            </w:pPr>
            <w:r w:rsidRPr="00DB1182">
              <w:t>NDIS Practice Standard 3 Provision of Supports</w:t>
            </w:r>
          </w:p>
          <w:p w14:paraId="7E509969" w14:textId="3BF112D5" w:rsidR="00482231" w:rsidRPr="00C91262" w:rsidRDefault="00482231" w:rsidP="00ED35B0">
            <w:pPr>
              <w:spacing w:after="0"/>
              <w:jc w:val="left"/>
            </w:pPr>
            <w:r w:rsidRPr="00C91262">
              <w:t>Disability Services Act 1986</w:t>
            </w:r>
            <w:r w:rsidR="00530AF0">
              <w:t xml:space="preserve"> </w:t>
            </w:r>
            <w:r w:rsidRPr="00C91262">
              <w:t>(</w:t>
            </w:r>
            <w:proofErr w:type="spellStart"/>
            <w:r w:rsidRPr="00C91262">
              <w:t>Cth</w:t>
            </w:r>
            <w:proofErr w:type="spellEnd"/>
            <w:r w:rsidRPr="00C91262">
              <w:t>), School Education Act 1999 (WA)</w:t>
            </w:r>
            <w:r w:rsidR="004A11F3">
              <w:t xml:space="preserve">, </w:t>
            </w:r>
            <w:r w:rsidR="004A11F3" w:rsidRPr="00FD7D38">
              <w:rPr>
                <w:rFonts w:cs="Arial"/>
                <w:color w:val="333333"/>
                <w:lang w:val="en-GB"/>
              </w:rPr>
              <w:t>Electronic Transactions Act 1999</w:t>
            </w:r>
            <w:r w:rsidR="004A11F3">
              <w:rPr>
                <w:rFonts w:cs="Arial"/>
                <w:color w:val="333333"/>
                <w:lang w:val="en-GB"/>
              </w:rPr>
              <w:t xml:space="preserve"> (</w:t>
            </w:r>
            <w:proofErr w:type="spellStart"/>
            <w:r w:rsidR="004A11F3">
              <w:rPr>
                <w:rFonts w:cs="Arial"/>
                <w:color w:val="333333"/>
                <w:lang w:val="en-GB"/>
              </w:rPr>
              <w:t>Cth</w:t>
            </w:r>
            <w:proofErr w:type="spellEnd"/>
            <w:r w:rsidR="004A11F3">
              <w:rPr>
                <w:rFonts w:cs="Arial"/>
                <w:color w:val="333333"/>
                <w:lang w:val="en-GB"/>
              </w:rPr>
              <w:t>)</w:t>
            </w:r>
          </w:p>
          <w:p w14:paraId="7995B14E" w14:textId="69407E73" w:rsidR="00D92D87" w:rsidRPr="00C91262" w:rsidRDefault="00D92D87" w:rsidP="00ED35B0">
            <w:pPr>
              <w:spacing w:after="0"/>
              <w:jc w:val="left"/>
            </w:pPr>
            <w:r w:rsidRPr="00C91262">
              <w:t xml:space="preserve">Department of Social Services Funding Deed and </w:t>
            </w:r>
            <w:r w:rsidR="00482231" w:rsidRPr="00C91262">
              <w:t>G</w:t>
            </w:r>
            <w:r w:rsidRPr="00C91262">
              <w:t xml:space="preserve">uidelines </w:t>
            </w:r>
          </w:p>
          <w:p w14:paraId="7C1F2EAE" w14:textId="76368F60" w:rsidR="003246B0" w:rsidRPr="00C91262" w:rsidRDefault="00C51493" w:rsidP="00ED35B0">
            <w:pPr>
              <w:jc w:val="left"/>
            </w:pPr>
            <w:r w:rsidRPr="00C91262">
              <w:t xml:space="preserve">BIZLINK Policy on: </w:t>
            </w:r>
            <w:r w:rsidR="00D92D87" w:rsidRPr="00C91262">
              <w:t>Rights</w:t>
            </w:r>
            <w:r w:rsidR="00482231" w:rsidRPr="00C91262">
              <w:t xml:space="preserve">, </w:t>
            </w:r>
            <w:r w:rsidR="00D92D87" w:rsidRPr="00C91262">
              <w:t>Prevention of Violence and Aggression</w:t>
            </w:r>
            <w:r w:rsidR="00482231" w:rsidRPr="00C91262">
              <w:t xml:space="preserve">, </w:t>
            </w:r>
            <w:r w:rsidR="00DB1182">
              <w:t>Positive Behaviour Management</w:t>
            </w:r>
          </w:p>
        </w:tc>
      </w:tr>
      <w:tr w:rsidR="00D92D87" w:rsidRPr="00C91262" w14:paraId="46B98345" w14:textId="77777777" w:rsidTr="001572C7">
        <w:tc>
          <w:tcPr>
            <w:tcW w:w="1447" w:type="dxa"/>
          </w:tcPr>
          <w:p w14:paraId="0CF422E7" w14:textId="77777777" w:rsidR="00D92D87" w:rsidRPr="00C91262" w:rsidRDefault="00D92D87" w:rsidP="00482231">
            <w:pPr>
              <w:spacing w:after="0"/>
              <w:rPr>
                <w:b/>
              </w:rPr>
            </w:pPr>
            <w:r w:rsidRPr="00C91262">
              <w:rPr>
                <w:b/>
              </w:rPr>
              <w:t>Approved</w:t>
            </w:r>
          </w:p>
        </w:tc>
        <w:tc>
          <w:tcPr>
            <w:tcW w:w="7654" w:type="dxa"/>
          </w:tcPr>
          <w:p w14:paraId="0CEBA22E" w14:textId="4FBA843B" w:rsidR="00D92D87" w:rsidRPr="00C91262" w:rsidRDefault="002978A2" w:rsidP="00482231">
            <w:pPr>
              <w:spacing w:after="0"/>
            </w:pPr>
            <w:r>
              <w:t>14/08/2023</w:t>
            </w:r>
          </w:p>
        </w:tc>
      </w:tr>
    </w:tbl>
    <w:p w14:paraId="55EDCF9F" w14:textId="77777777" w:rsidR="00D92D87" w:rsidRPr="00C91262" w:rsidRDefault="00D92D87" w:rsidP="001B6974">
      <w:pPr>
        <w:pStyle w:val="Heading4"/>
      </w:pPr>
      <w:r w:rsidRPr="00D56C9D">
        <w:t>Policy</w:t>
      </w:r>
      <w:r w:rsidRPr="00C91262">
        <w:t xml:space="preserve"> Statement</w:t>
      </w:r>
    </w:p>
    <w:p w14:paraId="728D4C85" w14:textId="304F79CA" w:rsidR="006629F3" w:rsidRPr="00C91262" w:rsidRDefault="006629F3" w:rsidP="00997B1A">
      <w:pPr>
        <w:spacing w:before="240"/>
        <w:ind w:left="340"/>
        <w:rPr>
          <w:rFonts w:cs="Arial"/>
        </w:rPr>
      </w:pPr>
      <w:r w:rsidRPr="00C91262">
        <w:rPr>
          <w:rFonts w:cs="Arial"/>
        </w:rPr>
        <w:t xml:space="preserve">BIZLINK </w:t>
      </w:r>
      <w:r w:rsidR="00ED35B0">
        <w:rPr>
          <w:rFonts w:cs="Arial"/>
        </w:rPr>
        <w:t xml:space="preserve">employees </w:t>
      </w:r>
      <w:r w:rsidRPr="00C91262">
        <w:rPr>
          <w:rFonts w:cs="Arial"/>
        </w:rPr>
        <w:t>will take reasonable steps to apply non-discriminatory procedures in respect of age, gender</w:t>
      </w:r>
      <w:r w:rsidR="005F19F7" w:rsidRPr="00C91262">
        <w:rPr>
          <w:rFonts w:cs="Arial"/>
        </w:rPr>
        <w:t xml:space="preserve"> identity</w:t>
      </w:r>
      <w:r w:rsidRPr="00C91262">
        <w:rPr>
          <w:rFonts w:cs="Arial"/>
        </w:rPr>
        <w:t xml:space="preserve">, culture, heritage, language, faith, sexual </w:t>
      </w:r>
      <w:r w:rsidR="0061783C" w:rsidRPr="00C91262">
        <w:rPr>
          <w:rFonts w:cs="Arial"/>
        </w:rPr>
        <w:t>orientation</w:t>
      </w:r>
      <w:r w:rsidR="005F19F7" w:rsidRPr="00C91262">
        <w:rPr>
          <w:rFonts w:cs="Arial"/>
        </w:rPr>
        <w:t xml:space="preserve"> (LGBT</w:t>
      </w:r>
      <w:r w:rsidR="00773A61">
        <w:rPr>
          <w:rFonts w:cs="Arial"/>
        </w:rPr>
        <w:t>IQ+</w:t>
      </w:r>
      <w:r w:rsidR="005F19F7" w:rsidRPr="00C91262">
        <w:rPr>
          <w:rFonts w:cs="Arial"/>
        </w:rPr>
        <w:t>)</w:t>
      </w:r>
      <w:r w:rsidRPr="00C91262">
        <w:rPr>
          <w:rFonts w:cs="Arial"/>
        </w:rPr>
        <w:t>, relationship status or disability. People with disability who are seeking a service will have access to BIZLINK based on relative need and available resources.</w:t>
      </w:r>
    </w:p>
    <w:p w14:paraId="66ED13C2" w14:textId="2EEC258C" w:rsidR="00B601B9" w:rsidRPr="00C91262" w:rsidRDefault="00B601B9" w:rsidP="001B6974">
      <w:pPr>
        <w:pStyle w:val="Heading4"/>
      </w:pPr>
      <w:r w:rsidRPr="00997B1A">
        <w:t>Eligibility</w:t>
      </w:r>
      <w:r w:rsidRPr="00C91262">
        <w:t xml:space="preserve"> Criteria </w:t>
      </w:r>
    </w:p>
    <w:p w14:paraId="26156C4E" w14:textId="77777777" w:rsidR="00D56C9D" w:rsidRDefault="003E3A70" w:rsidP="001B6974">
      <w:pPr>
        <w:pStyle w:val="ListParagraph"/>
      </w:pPr>
      <w:r w:rsidRPr="00D56C9D">
        <w:t>Disability</w:t>
      </w:r>
      <w:r>
        <w:t xml:space="preserve"> Employment Service (DES)</w:t>
      </w:r>
      <w:r w:rsidR="00CF3066">
        <w:t xml:space="preserve"> </w:t>
      </w:r>
    </w:p>
    <w:p w14:paraId="50EF7CDB" w14:textId="046B5E83" w:rsidR="00B601B9" w:rsidRPr="00D56C9D" w:rsidRDefault="00B601B9" w:rsidP="00D56C9D">
      <w:pPr>
        <w:ind w:left="567"/>
        <w:rPr>
          <w:b/>
          <w:bCs/>
        </w:rPr>
      </w:pPr>
      <w:r w:rsidRPr="00D56C9D">
        <w:rPr>
          <w:b/>
          <w:bCs/>
        </w:rPr>
        <w:t xml:space="preserve">To be eligible or maintain eligibility for BIZLINK </w:t>
      </w:r>
      <w:r w:rsidR="005E1A2D" w:rsidRPr="00D56C9D">
        <w:rPr>
          <w:b/>
          <w:bCs/>
        </w:rPr>
        <w:t xml:space="preserve">services </w:t>
      </w:r>
      <w:r w:rsidR="00B94F16" w:rsidRPr="00D56C9D">
        <w:rPr>
          <w:b/>
          <w:bCs/>
        </w:rPr>
        <w:t>DES</w:t>
      </w:r>
      <w:r w:rsidRPr="00D56C9D">
        <w:rPr>
          <w:b/>
          <w:bCs/>
        </w:rPr>
        <w:t xml:space="preserve"> clients must:</w:t>
      </w:r>
    </w:p>
    <w:p w14:paraId="0E95C4AA" w14:textId="77777777" w:rsidR="00B601B9" w:rsidRPr="00C91262" w:rsidRDefault="00B601B9" w:rsidP="005941B0">
      <w:pPr>
        <w:pStyle w:val="alphabeticallist"/>
        <w:numPr>
          <w:ilvl w:val="0"/>
          <w:numId w:val="57"/>
        </w:numPr>
      </w:pPr>
      <w:r w:rsidRPr="00C91262">
        <w:t>Have completed school to the end of the year they turn 17 years or comply with the school leaving age requirements. Students undertaking an approved school to work transition program are exempt from this requirement.</w:t>
      </w:r>
    </w:p>
    <w:p w14:paraId="22A65ED7" w14:textId="77777777" w:rsidR="00B601B9" w:rsidRPr="00C91262" w:rsidRDefault="00B601B9" w:rsidP="005941B0">
      <w:pPr>
        <w:pStyle w:val="alphabeticallist"/>
        <w:numPr>
          <w:ilvl w:val="0"/>
          <w:numId w:val="57"/>
        </w:numPr>
      </w:pPr>
      <w:r w:rsidRPr="00C91262">
        <w:t xml:space="preserve">Be able to work a minimum of 8 hours per week and/or their benchmark hours as defined by the Department of Social Services. </w:t>
      </w:r>
    </w:p>
    <w:p w14:paraId="6391109B" w14:textId="77777777" w:rsidR="00B601B9" w:rsidRPr="00C91262" w:rsidRDefault="00B601B9" w:rsidP="005941B0">
      <w:pPr>
        <w:pStyle w:val="alphabeticallist"/>
        <w:numPr>
          <w:ilvl w:val="0"/>
          <w:numId w:val="57"/>
        </w:numPr>
      </w:pPr>
      <w:r w:rsidRPr="00C91262">
        <w:t>Live in the BIZLINK Employment Service Area (ESA) or if they live outside of this area have made an informed choice and it is reasonably practical and within the resources of BIZLINK to provide a service.</w:t>
      </w:r>
    </w:p>
    <w:p w14:paraId="4F36F47B" w14:textId="77777777" w:rsidR="00B601B9" w:rsidRPr="00C91262" w:rsidRDefault="00B601B9" w:rsidP="005941B0">
      <w:pPr>
        <w:pStyle w:val="alphabeticallist"/>
        <w:numPr>
          <w:ilvl w:val="0"/>
          <w:numId w:val="57"/>
        </w:numPr>
      </w:pPr>
      <w:r w:rsidRPr="00C91262">
        <w:lastRenderedPageBreak/>
        <w:t>Have or be willing to undertake, a Job Capacity Assessment (JCA) and/or an Employment Services Assessment (ESAt) as required.</w:t>
      </w:r>
    </w:p>
    <w:p w14:paraId="0A4DFB49" w14:textId="77777777" w:rsidR="00B601B9" w:rsidRPr="00C91262" w:rsidRDefault="00B601B9" w:rsidP="005941B0">
      <w:pPr>
        <w:pStyle w:val="alphabeticallist"/>
        <w:numPr>
          <w:ilvl w:val="0"/>
          <w:numId w:val="57"/>
        </w:numPr>
      </w:pPr>
      <w:r w:rsidRPr="00C91262">
        <w:t>Meet the target group defined in this policy.</w:t>
      </w:r>
    </w:p>
    <w:p w14:paraId="6CADE8DF" w14:textId="77777777" w:rsidR="00B601B9" w:rsidRPr="00C91262" w:rsidRDefault="00B601B9" w:rsidP="005941B0">
      <w:pPr>
        <w:pStyle w:val="alphabeticallist"/>
        <w:numPr>
          <w:ilvl w:val="0"/>
          <w:numId w:val="57"/>
        </w:numPr>
      </w:pPr>
      <w:r w:rsidRPr="00C91262">
        <w:t>Agree to follow BIZLINK policies especially the Policy on Prevention of Violence and Abuse and those in the Policy Summary Manual.</w:t>
      </w:r>
    </w:p>
    <w:p w14:paraId="66CBAC8B" w14:textId="77777777" w:rsidR="00B601B9" w:rsidRPr="00C91262" w:rsidRDefault="00B601B9" w:rsidP="005941B0">
      <w:pPr>
        <w:pStyle w:val="alphabeticallist"/>
        <w:numPr>
          <w:ilvl w:val="0"/>
          <w:numId w:val="57"/>
        </w:numPr>
      </w:pPr>
      <w:r w:rsidRPr="00C91262">
        <w:t xml:space="preserve">Be supported by their support network, where involved with the client’s consent, to secure and maintain open employment and where a support network is involved, they are considerate of relevant BIZLINK policies. </w:t>
      </w:r>
    </w:p>
    <w:p w14:paraId="2EA74250" w14:textId="77777777" w:rsidR="00B601B9" w:rsidRPr="00C91262" w:rsidRDefault="00B601B9" w:rsidP="005941B0">
      <w:pPr>
        <w:pStyle w:val="alphabeticallist"/>
        <w:numPr>
          <w:ilvl w:val="0"/>
          <w:numId w:val="57"/>
        </w:numPr>
      </w:pPr>
      <w:r w:rsidRPr="00C91262">
        <w:t xml:space="preserve">Be willing to provide personal information, including income details, to BIZLINK and other government departments as required from time-to-time. </w:t>
      </w:r>
    </w:p>
    <w:p w14:paraId="61A7CD87" w14:textId="77777777" w:rsidR="00B601B9" w:rsidRPr="00C91262" w:rsidRDefault="00B601B9" w:rsidP="005941B0">
      <w:pPr>
        <w:pStyle w:val="alphabeticallist"/>
        <w:numPr>
          <w:ilvl w:val="0"/>
          <w:numId w:val="57"/>
        </w:numPr>
      </w:pPr>
      <w:r w:rsidRPr="00C91262">
        <w:t>Be motivated to work and/or to develop skills to become work ready.</w:t>
      </w:r>
    </w:p>
    <w:p w14:paraId="7D84A568" w14:textId="77777777" w:rsidR="00B601B9" w:rsidRPr="00C91262" w:rsidRDefault="00B601B9" w:rsidP="005941B0">
      <w:pPr>
        <w:pStyle w:val="alphabeticallist"/>
        <w:numPr>
          <w:ilvl w:val="0"/>
          <w:numId w:val="57"/>
        </w:numPr>
      </w:pPr>
      <w:r w:rsidRPr="00C91262">
        <w:t>Cooperate with BIZLINK employees in agreed employment preparation, job search and job support activities including activities detailed in their Job Plan.</w:t>
      </w:r>
    </w:p>
    <w:p w14:paraId="64CA802A" w14:textId="77777777" w:rsidR="00B601B9" w:rsidRPr="00C91262" w:rsidRDefault="00B601B9" w:rsidP="005941B0">
      <w:pPr>
        <w:pStyle w:val="alphabeticallist"/>
        <w:numPr>
          <w:ilvl w:val="0"/>
          <w:numId w:val="57"/>
        </w:numPr>
      </w:pPr>
      <w:r w:rsidRPr="00C91262">
        <w:t>Be able to travel to work independent of BIZLINK, following transport training provided by BIZLINK or another service if required.</w:t>
      </w:r>
    </w:p>
    <w:p w14:paraId="47A3AEFD" w14:textId="77777777" w:rsidR="00B601B9" w:rsidRPr="00C91262" w:rsidRDefault="00B601B9" w:rsidP="005941B0">
      <w:pPr>
        <w:pStyle w:val="alphabeticallist"/>
        <w:numPr>
          <w:ilvl w:val="0"/>
          <w:numId w:val="57"/>
        </w:numPr>
      </w:pPr>
      <w:r w:rsidRPr="00C91262">
        <w:t>Live in stable accommodation arrangements with access to a telephone, or other agreed method, to maintain regular communication with BIZLINK.</w:t>
      </w:r>
    </w:p>
    <w:p w14:paraId="6D7CF0AE" w14:textId="77777777" w:rsidR="00B601B9" w:rsidRPr="00C91262" w:rsidRDefault="00B601B9" w:rsidP="005941B0">
      <w:pPr>
        <w:pStyle w:val="alphabeticallist"/>
        <w:numPr>
          <w:ilvl w:val="0"/>
          <w:numId w:val="57"/>
        </w:numPr>
      </w:pPr>
      <w:r w:rsidRPr="00C91262">
        <w:t>Not be in receipt of services from another Disability Employment Service or private case management service upon acceptance by BIZLINK.</w:t>
      </w:r>
    </w:p>
    <w:p w14:paraId="4CDEEC7F" w14:textId="77777777" w:rsidR="003E3A70" w:rsidRDefault="00B601B9" w:rsidP="003E3A70">
      <w:pPr>
        <w:pStyle w:val="alphabeticallist"/>
        <w:numPr>
          <w:ilvl w:val="0"/>
          <w:numId w:val="57"/>
        </w:numPr>
      </w:pPr>
      <w:r w:rsidRPr="00C91262">
        <w:t>Understand and observe the circumstances where BIZLINK will suspend or exit clients from its service as detailed in this policy, including what BIZLINK considers ‘Unacceptable Behaviour’.</w:t>
      </w:r>
    </w:p>
    <w:p w14:paraId="43CF768A" w14:textId="5AD9A977" w:rsidR="00B601B9" w:rsidRPr="00C91262" w:rsidRDefault="00CF3066" w:rsidP="003E3A70">
      <w:pPr>
        <w:pStyle w:val="alphabeticallist"/>
        <w:numPr>
          <w:ilvl w:val="0"/>
          <w:numId w:val="57"/>
        </w:numPr>
      </w:pPr>
      <w:r w:rsidRPr="00CF3066">
        <w:rPr>
          <w:b/>
          <w:bCs/>
        </w:rPr>
        <w:t>Target Group</w:t>
      </w:r>
      <w:r>
        <w:t xml:space="preserve"> - </w:t>
      </w:r>
      <w:r w:rsidR="003E3A70">
        <w:t xml:space="preserve">DES </w:t>
      </w:r>
      <w:r w:rsidR="00B601B9" w:rsidRPr="003E3A70">
        <w:t xml:space="preserve">Service eligibility is </w:t>
      </w:r>
      <w:r w:rsidR="003E6328" w:rsidRPr="003E3A70">
        <w:t xml:space="preserve">set </w:t>
      </w:r>
      <w:r w:rsidR="00B601B9" w:rsidRPr="003E3A70">
        <w:t>by the Disability Services Act 1986 (</w:t>
      </w:r>
      <w:proofErr w:type="spellStart"/>
      <w:r w:rsidR="00B601B9" w:rsidRPr="003E3A70">
        <w:t>Cth</w:t>
      </w:r>
      <w:proofErr w:type="spellEnd"/>
      <w:r w:rsidR="00B601B9" w:rsidRPr="003E3A70">
        <w:t>), which defines the target group as a person with disability that:</w:t>
      </w:r>
      <w:r w:rsidR="00B601B9" w:rsidRPr="00C91262">
        <w:t xml:space="preserve"> </w:t>
      </w:r>
    </w:p>
    <w:p w14:paraId="09035B1C" w14:textId="1055461C" w:rsidR="00B601B9" w:rsidRPr="00C91262" w:rsidRDefault="00B601B9" w:rsidP="008A1CC7">
      <w:pPr>
        <w:pStyle w:val="RomanList"/>
        <w:numPr>
          <w:ilvl w:val="0"/>
          <w:numId w:val="276"/>
        </w:numPr>
      </w:pPr>
      <w:r w:rsidRPr="00C91262">
        <w:t xml:space="preserve">is attributable to an intellectual, psychiatric, sensory or physical impairment or a combination of such </w:t>
      </w:r>
      <w:proofErr w:type="gramStart"/>
      <w:r w:rsidRPr="00C91262">
        <w:t>impairments</w:t>
      </w:r>
      <w:proofErr w:type="gramEnd"/>
      <w:r w:rsidRPr="00C91262">
        <w:t xml:space="preserve"> </w:t>
      </w:r>
    </w:p>
    <w:p w14:paraId="60CB05E1" w14:textId="326F4E2E" w:rsidR="00B601B9" w:rsidRPr="00C91262" w:rsidRDefault="00B601B9" w:rsidP="008A1CC7">
      <w:pPr>
        <w:pStyle w:val="RomanList"/>
        <w:numPr>
          <w:ilvl w:val="0"/>
          <w:numId w:val="276"/>
        </w:numPr>
      </w:pPr>
      <w:r w:rsidRPr="00C91262">
        <w:t xml:space="preserve">is permanent or likely to be permanent and </w:t>
      </w:r>
    </w:p>
    <w:p w14:paraId="67AD783B" w14:textId="0A2D6AC6" w:rsidR="00B601B9" w:rsidRDefault="00B601B9" w:rsidP="008A1CC7">
      <w:pPr>
        <w:pStyle w:val="RomanList"/>
        <w:numPr>
          <w:ilvl w:val="0"/>
          <w:numId w:val="276"/>
        </w:numPr>
      </w:pPr>
      <w:r w:rsidRPr="00C91262">
        <w:t xml:space="preserve">results in a substantially reduced capacity of the person for communication, learning or </w:t>
      </w:r>
      <w:r w:rsidR="003E6328" w:rsidRPr="00C91262">
        <w:t>mobility,</w:t>
      </w:r>
      <w:r w:rsidRPr="00C91262">
        <w:t xml:space="preserve"> and the need for ongoing support services.</w:t>
      </w:r>
    </w:p>
    <w:p w14:paraId="02AE1544" w14:textId="77777777" w:rsidR="00D56C9D" w:rsidRDefault="00CF3066" w:rsidP="001B6974">
      <w:pPr>
        <w:pStyle w:val="ListParagraph"/>
      </w:pPr>
      <w:r w:rsidRPr="00D56C9D">
        <w:t>NDIS</w:t>
      </w:r>
      <w:r>
        <w:t xml:space="preserve"> </w:t>
      </w:r>
    </w:p>
    <w:p w14:paraId="278A5F3D" w14:textId="307E91DA" w:rsidR="00CF3066" w:rsidRPr="00C91262" w:rsidRDefault="00CF3066" w:rsidP="00D56C9D">
      <w:pPr>
        <w:pStyle w:val="ListParagraph"/>
        <w:numPr>
          <w:ilvl w:val="0"/>
          <w:numId w:val="0"/>
        </w:numPr>
        <w:ind w:left="567"/>
      </w:pPr>
      <w:r w:rsidRPr="00C91262">
        <w:t xml:space="preserve">To be eligible or maintain eligibility for BIZLINK </w:t>
      </w:r>
      <w:r w:rsidR="005E1A2D">
        <w:t xml:space="preserve">services </w:t>
      </w:r>
      <w:r>
        <w:t>NDIS clients</w:t>
      </w:r>
      <w:r w:rsidRPr="00C91262">
        <w:t xml:space="preserve"> must:</w:t>
      </w:r>
    </w:p>
    <w:p w14:paraId="4C2775BF" w14:textId="3342C477" w:rsidR="005E1A2D" w:rsidRDefault="005E1A2D" w:rsidP="008A1CC7">
      <w:pPr>
        <w:pStyle w:val="alphabeticallist"/>
        <w:numPr>
          <w:ilvl w:val="0"/>
          <w:numId w:val="277"/>
        </w:numPr>
      </w:pPr>
      <w:r w:rsidRPr="00C91262">
        <w:t xml:space="preserve">Have completed </w:t>
      </w:r>
      <w:r>
        <w:t>the access request and be eligible for NDIA funding under Capacity Building Finding and Keeping a Job</w:t>
      </w:r>
      <w:r w:rsidR="00D56C9D">
        <w:t>, that is,</w:t>
      </w:r>
      <w:r>
        <w:t xml:space="preserve"> School Leaver Employment Support or Employment Support</w:t>
      </w:r>
      <w:r w:rsidRPr="00C91262">
        <w:t>.</w:t>
      </w:r>
      <w:r>
        <w:t xml:space="preserve"> </w:t>
      </w:r>
      <w:proofErr w:type="gramStart"/>
      <w:r>
        <w:t>Are able to</w:t>
      </w:r>
      <w:proofErr w:type="gramEnd"/>
      <w:r>
        <w:t xml:space="preserve"> provide proof of current plan and funding eligibility</w:t>
      </w:r>
      <w:r w:rsidR="00834708">
        <w:t xml:space="preserve">, that is, </w:t>
      </w:r>
      <w:r>
        <w:t xml:space="preserve">full NDIS plan or part of plan in relation to relevant funding. </w:t>
      </w:r>
    </w:p>
    <w:p w14:paraId="20DD0F48" w14:textId="4CBAE8AE" w:rsidR="005E1A2D" w:rsidRPr="00C91262" w:rsidRDefault="0043249E" w:rsidP="005E1A2D">
      <w:pPr>
        <w:pStyle w:val="alphabeticallist"/>
        <w:numPr>
          <w:ilvl w:val="0"/>
          <w:numId w:val="10"/>
        </w:numPr>
      </w:pPr>
      <w:r>
        <w:t>I</w:t>
      </w:r>
      <w:r w:rsidR="005E1A2D">
        <w:t>nform BIZLINK as soon as possible</w:t>
      </w:r>
      <w:r>
        <w:t xml:space="preserve"> if there are any changes to their plan including funding or date changes.</w:t>
      </w:r>
    </w:p>
    <w:p w14:paraId="5BA01066" w14:textId="79AF208E" w:rsidR="005E1A2D" w:rsidRPr="00C91262" w:rsidRDefault="005E1A2D" w:rsidP="005E1A2D">
      <w:pPr>
        <w:pStyle w:val="alphabeticallist"/>
        <w:numPr>
          <w:ilvl w:val="0"/>
          <w:numId w:val="10"/>
        </w:numPr>
      </w:pPr>
      <w:r w:rsidRPr="00C91262">
        <w:t xml:space="preserve">Live </w:t>
      </w:r>
      <w:r>
        <w:t>within the Perth Metro Area</w:t>
      </w:r>
      <w:r w:rsidRPr="00C91262">
        <w:t xml:space="preserve"> or if they live outside of this area have made an informed choice and it is reasonably practical and within the resources of BIZLINK to provide a service</w:t>
      </w:r>
      <w:r w:rsidR="00834708">
        <w:t>. T</w:t>
      </w:r>
      <w:r>
        <w:t xml:space="preserve">ravel time will be arranged and agreed upon and charged through </w:t>
      </w:r>
      <w:r w:rsidR="00834708">
        <w:t>the individual client’s</w:t>
      </w:r>
      <w:r>
        <w:t xml:space="preserve"> NDIS funding</w:t>
      </w:r>
      <w:r w:rsidRPr="00C91262">
        <w:t>.</w:t>
      </w:r>
      <w:r>
        <w:t xml:space="preserve"> </w:t>
      </w:r>
    </w:p>
    <w:p w14:paraId="328D77B6" w14:textId="77777777" w:rsidR="005E1A2D" w:rsidRPr="00C91262" w:rsidRDefault="005E1A2D" w:rsidP="005E1A2D">
      <w:pPr>
        <w:pStyle w:val="alphabeticallist"/>
        <w:numPr>
          <w:ilvl w:val="0"/>
          <w:numId w:val="10"/>
        </w:numPr>
      </w:pPr>
      <w:r w:rsidRPr="00C91262">
        <w:t xml:space="preserve">Agree to follow BIZLINK policies especially the Policy on Prevention of Violence and Abuse and those in the </w:t>
      </w:r>
      <w:r>
        <w:t>NDIS Participant</w:t>
      </w:r>
      <w:r w:rsidRPr="00C91262">
        <w:t xml:space="preserve"> Manual.</w:t>
      </w:r>
    </w:p>
    <w:p w14:paraId="783654BC" w14:textId="73780BD5" w:rsidR="005E1A2D" w:rsidRPr="00C91262" w:rsidRDefault="005E1A2D" w:rsidP="005E1A2D">
      <w:pPr>
        <w:pStyle w:val="alphabeticallist"/>
        <w:numPr>
          <w:ilvl w:val="0"/>
          <w:numId w:val="10"/>
        </w:numPr>
      </w:pPr>
      <w:r w:rsidRPr="00C91262">
        <w:lastRenderedPageBreak/>
        <w:t xml:space="preserve">Be supported by their support network, where involved with the </w:t>
      </w:r>
      <w:r w:rsidR="00834708">
        <w:t>client</w:t>
      </w:r>
      <w:r w:rsidRPr="00C91262">
        <w:t xml:space="preserve">’s consent, to </w:t>
      </w:r>
      <w:r>
        <w:t xml:space="preserve">engage in support to build capacity toward </w:t>
      </w:r>
      <w:r w:rsidR="00834708">
        <w:t xml:space="preserve">securing </w:t>
      </w:r>
      <w:r>
        <w:t>open employment</w:t>
      </w:r>
      <w:r w:rsidRPr="00C91262">
        <w:t xml:space="preserve"> and where a support network is involved, they are considerate of relevant BIZLINK policies. </w:t>
      </w:r>
    </w:p>
    <w:p w14:paraId="575DA569" w14:textId="162E9508" w:rsidR="005E1A2D" w:rsidRPr="00C91262" w:rsidRDefault="005E1A2D" w:rsidP="005E1A2D">
      <w:pPr>
        <w:pStyle w:val="alphabeticallist"/>
        <w:numPr>
          <w:ilvl w:val="0"/>
          <w:numId w:val="10"/>
        </w:numPr>
      </w:pPr>
      <w:r w:rsidRPr="00C91262">
        <w:t xml:space="preserve">Be willing to provide personal information to BIZLINK and other government departments as required from time-to-time. </w:t>
      </w:r>
    </w:p>
    <w:p w14:paraId="3E9F8363" w14:textId="77777777" w:rsidR="005E1A2D" w:rsidRPr="00C91262" w:rsidRDefault="005E1A2D" w:rsidP="005E1A2D">
      <w:pPr>
        <w:pStyle w:val="alphabeticallist"/>
        <w:numPr>
          <w:ilvl w:val="0"/>
          <w:numId w:val="10"/>
        </w:numPr>
      </w:pPr>
      <w:r w:rsidRPr="00C91262">
        <w:t>Be motivated to work and/or to develop skills to become work ready.</w:t>
      </w:r>
    </w:p>
    <w:p w14:paraId="0880496E" w14:textId="45F07472" w:rsidR="005E1A2D" w:rsidRPr="00C91262" w:rsidRDefault="005E1A2D" w:rsidP="005E1A2D">
      <w:pPr>
        <w:pStyle w:val="alphabeticallist"/>
        <w:numPr>
          <w:ilvl w:val="0"/>
          <w:numId w:val="10"/>
        </w:numPr>
      </w:pPr>
      <w:r w:rsidRPr="00C91262">
        <w:t xml:space="preserve">Cooperate with BIZLINK employees in agreed </w:t>
      </w:r>
      <w:r>
        <w:t>capacity building</w:t>
      </w:r>
      <w:r w:rsidRPr="00C91262">
        <w:t xml:space="preserve"> preparation,</w:t>
      </w:r>
      <w:r>
        <w:t xml:space="preserve"> volunteering and </w:t>
      </w:r>
      <w:r w:rsidRPr="00C91262">
        <w:t>support activities including activities detailed in the</w:t>
      </w:r>
      <w:r w:rsidR="00834708">
        <w:t xml:space="preserve"> client’s</w:t>
      </w:r>
      <w:r w:rsidRPr="00C91262">
        <w:t xml:space="preserve"> </w:t>
      </w:r>
      <w:r>
        <w:t xml:space="preserve">Goal </w:t>
      </w:r>
      <w:r w:rsidRPr="00C91262">
        <w:t>Plan.</w:t>
      </w:r>
    </w:p>
    <w:p w14:paraId="3C8DB9FB" w14:textId="77777777" w:rsidR="005E1A2D" w:rsidRPr="00C91262" w:rsidRDefault="005E1A2D" w:rsidP="005E1A2D">
      <w:pPr>
        <w:pStyle w:val="alphabeticallist"/>
        <w:numPr>
          <w:ilvl w:val="0"/>
          <w:numId w:val="10"/>
        </w:numPr>
      </w:pPr>
      <w:r w:rsidRPr="00C91262">
        <w:t xml:space="preserve">Be able to travel to </w:t>
      </w:r>
      <w:r>
        <w:t>support and or volunteering</w:t>
      </w:r>
      <w:r w:rsidRPr="00C91262">
        <w:t xml:space="preserve"> independent of BIZLINK, following transport training provided by BIZLINK or another service if required.</w:t>
      </w:r>
    </w:p>
    <w:p w14:paraId="2424B4CB" w14:textId="77777777" w:rsidR="005E1A2D" w:rsidRPr="00C91262" w:rsidRDefault="005E1A2D" w:rsidP="005E1A2D">
      <w:pPr>
        <w:pStyle w:val="alphabeticallist"/>
        <w:numPr>
          <w:ilvl w:val="0"/>
          <w:numId w:val="10"/>
        </w:numPr>
      </w:pPr>
      <w:r w:rsidRPr="00C91262">
        <w:t>Live in stable accommodation arrangements with access to a telephone, or other agreed method, to maintain regular communication with BIZLINK.</w:t>
      </w:r>
    </w:p>
    <w:p w14:paraId="6A61BF5B" w14:textId="77777777" w:rsidR="0043249E" w:rsidRPr="0043249E" w:rsidRDefault="005E1A2D" w:rsidP="0043249E">
      <w:pPr>
        <w:pStyle w:val="alphabeticallist"/>
      </w:pPr>
      <w:r w:rsidRPr="0043249E">
        <w:t>Understand and observe the circumstances where BIZLINK will suspend or exit participants from its service as detailed in this policy, including what BIZLINK considers ‘Unacceptable Behaviour’.</w:t>
      </w:r>
    </w:p>
    <w:p w14:paraId="264870CB" w14:textId="46FC2CB4" w:rsidR="005E1A2D" w:rsidRPr="00C91262" w:rsidRDefault="0043249E" w:rsidP="0043249E">
      <w:pPr>
        <w:pStyle w:val="alphabeticallist"/>
      </w:pPr>
      <w:r>
        <w:t xml:space="preserve">Meet </w:t>
      </w:r>
      <w:r w:rsidR="005E1A2D">
        <w:t>NDIS eligibility</w:t>
      </w:r>
      <w:r>
        <w:t xml:space="preserve"> as</w:t>
      </w:r>
      <w:r w:rsidR="005E1A2D" w:rsidRPr="003E3A70">
        <w:t xml:space="preserve"> set by the </w:t>
      </w:r>
      <w:r w:rsidR="005E1A2D">
        <w:t>National Disability Insurance Agency,</w:t>
      </w:r>
      <w:r w:rsidR="005E1A2D" w:rsidRPr="003E3A70">
        <w:t xml:space="preserve"> which defines the target group as a person with disability that:</w:t>
      </w:r>
      <w:r w:rsidR="005E1A2D" w:rsidRPr="00C91262">
        <w:t xml:space="preserve"> </w:t>
      </w:r>
    </w:p>
    <w:p w14:paraId="441BEF71" w14:textId="14EACC03" w:rsidR="005E1A2D" w:rsidRDefault="00834708" w:rsidP="008A1CC7">
      <w:pPr>
        <w:pStyle w:val="RomanList"/>
        <w:numPr>
          <w:ilvl w:val="0"/>
          <w:numId w:val="278"/>
        </w:numPr>
      </w:pPr>
      <w:r>
        <w:t>Is</w:t>
      </w:r>
      <w:r w:rsidR="005E1A2D">
        <w:t xml:space="preserve"> under 65 years of </w:t>
      </w:r>
      <w:proofErr w:type="gramStart"/>
      <w:r w:rsidR="005E1A2D">
        <w:t>age</w:t>
      </w:r>
      <w:proofErr w:type="gramEnd"/>
    </w:p>
    <w:p w14:paraId="7EBD97C4" w14:textId="6C35AAB9" w:rsidR="005E1A2D" w:rsidRDefault="00834708" w:rsidP="005E1A2D">
      <w:pPr>
        <w:pStyle w:val="RomanList"/>
        <w:numPr>
          <w:ilvl w:val="0"/>
          <w:numId w:val="14"/>
        </w:numPr>
      </w:pPr>
      <w:r>
        <w:t>L</w:t>
      </w:r>
      <w:r w:rsidR="005E1A2D">
        <w:t>ive</w:t>
      </w:r>
      <w:r>
        <w:t>s</w:t>
      </w:r>
      <w:r w:rsidR="005E1A2D">
        <w:t xml:space="preserve"> in Australia, are Australian citizens or Permanent Visa holders or Protected Special Category Visa </w:t>
      </w:r>
      <w:proofErr w:type="gramStart"/>
      <w:r w:rsidR="005E1A2D">
        <w:t>holders</w:t>
      </w:r>
      <w:proofErr w:type="gramEnd"/>
    </w:p>
    <w:p w14:paraId="4A74329D" w14:textId="09891D4C" w:rsidR="005E1A2D" w:rsidRDefault="00834708" w:rsidP="005E1A2D">
      <w:pPr>
        <w:pStyle w:val="RomanList"/>
        <w:numPr>
          <w:ilvl w:val="0"/>
          <w:numId w:val="14"/>
        </w:numPr>
      </w:pPr>
      <w:r>
        <w:t xml:space="preserve">Who has </w:t>
      </w:r>
      <w:r w:rsidR="005E1A2D">
        <w:t xml:space="preserve">a permanent and significant </w:t>
      </w:r>
      <w:proofErr w:type="gramStart"/>
      <w:r w:rsidR="005E1A2D">
        <w:t>disability</w:t>
      </w:r>
      <w:proofErr w:type="gramEnd"/>
    </w:p>
    <w:p w14:paraId="66C686FA" w14:textId="7847316D" w:rsidR="005E1A2D" w:rsidRDefault="0043249E" w:rsidP="005E1A2D">
      <w:pPr>
        <w:pStyle w:val="RomanList"/>
        <w:numPr>
          <w:ilvl w:val="0"/>
          <w:numId w:val="14"/>
        </w:numPr>
      </w:pPr>
      <w:r>
        <w:t>Meets any other</w:t>
      </w:r>
      <w:r w:rsidR="005E1A2D">
        <w:t xml:space="preserve"> eligibility criteria as required by the NDIA</w:t>
      </w:r>
      <w:r>
        <w:t xml:space="preserve"> at the time of applying for NDIS funding and as reviewed from time-to-</w:t>
      </w:r>
      <w:proofErr w:type="gramStart"/>
      <w:r>
        <w:t>time</w:t>
      </w:r>
      <w:proofErr w:type="gramEnd"/>
    </w:p>
    <w:p w14:paraId="34936AD1" w14:textId="07DFF73C" w:rsidR="00B601B9" w:rsidRPr="00C91262" w:rsidRDefault="00B601B9" w:rsidP="001B6974">
      <w:pPr>
        <w:pStyle w:val="Heading4"/>
      </w:pPr>
      <w:r w:rsidRPr="00D56C9D">
        <w:t>Unacceptable</w:t>
      </w:r>
      <w:r w:rsidRPr="00C91262">
        <w:t xml:space="preserve"> Behaviour</w:t>
      </w:r>
    </w:p>
    <w:p w14:paraId="7C9A9DC7" w14:textId="6F1DA1D2" w:rsidR="00B601B9" w:rsidRPr="00C91262" w:rsidRDefault="00B601B9" w:rsidP="00B601B9">
      <w:pPr>
        <w:ind w:left="567"/>
      </w:pPr>
      <w:r w:rsidRPr="00C91262">
        <w:t>Each of the following apply to BIZLINK, its offices, vehicles and employees, the client’s employer, whether employed or undertaking vocational development, and other sites or places of agreed activity:</w:t>
      </w:r>
    </w:p>
    <w:p w14:paraId="52A3D892" w14:textId="4EFFAEE2" w:rsidR="00B601B9" w:rsidRPr="003E3A70" w:rsidRDefault="00B601B9" w:rsidP="006F4113">
      <w:pPr>
        <w:pStyle w:val="alphabeticallist"/>
        <w:numPr>
          <w:ilvl w:val="0"/>
          <w:numId w:val="152"/>
        </w:numPr>
      </w:pPr>
      <w:r w:rsidRPr="003E3A70">
        <w:t xml:space="preserve">Challenging Behaviours as detailed in the Policy on </w:t>
      </w:r>
      <w:r w:rsidR="00DB1182" w:rsidRPr="003E3A70">
        <w:t>Positive Behaviour Management</w:t>
      </w:r>
      <w:r w:rsidR="003E3A70">
        <w:t>.</w:t>
      </w:r>
    </w:p>
    <w:p w14:paraId="72B84DD9" w14:textId="77777777" w:rsidR="00B601B9" w:rsidRPr="003E3A70" w:rsidRDefault="00B601B9" w:rsidP="003E3A70">
      <w:pPr>
        <w:pStyle w:val="alphabeticallist"/>
      </w:pPr>
      <w:r w:rsidRPr="003E3A70">
        <w:t xml:space="preserve">Theft from offices, vehicles, </w:t>
      </w:r>
      <w:proofErr w:type="gramStart"/>
      <w:r w:rsidRPr="003E3A70">
        <w:t>employees</w:t>
      </w:r>
      <w:proofErr w:type="gramEnd"/>
      <w:r w:rsidRPr="003E3A70">
        <w:t xml:space="preserve"> or other persons.</w:t>
      </w:r>
    </w:p>
    <w:p w14:paraId="238F84DB" w14:textId="77777777" w:rsidR="00B601B9" w:rsidRPr="003E3A70" w:rsidRDefault="00B601B9" w:rsidP="003E3A70">
      <w:pPr>
        <w:pStyle w:val="alphabeticallist"/>
      </w:pPr>
      <w:r w:rsidRPr="003E3A70">
        <w:t>Wilful damage to property.</w:t>
      </w:r>
    </w:p>
    <w:p w14:paraId="53E88552" w14:textId="77777777" w:rsidR="00B601B9" w:rsidRPr="003E3A70" w:rsidRDefault="00B601B9" w:rsidP="003E3A70">
      <w:pPr>
        <w:pStyle w:val="alphabeticallist"/>
      </w:pPr>
      <w:r w:rsidRPr="003E3A70">
        <w:t>Violence, intimidation, threats, aggression, yelling, swearing, damage, verbal abuse, sexual harassment, physical assault.</w:t>
      </w:r>
    </w:p>
    <w:p w14:paraId="1A4F8ABC" w14:textId="77777777" w:rsidR="00B601B9" w:rsidRPr="003E3A70" w:rsidRDefault="00B601B9" w:rsidP="003E3A70">
      <w:pPr>
        <w:pStyle w:val="alphabeticallist"/>
      </w:pPr>
      <w:r w:rsidRPr="003E3A70">
        <w:t>Endangering others through acts or omissions considered deliberate or intentional.</w:t>
      </w:r>
    </w:p>
    <w:p w14:paraId="788A1002" w14:textId="77777777" w:rsidR="00B601B9" w:rsidRPr="003E3A70" w:rsidRDefault="00B601B9" w:rsidP="003E3A70">
      <w:pPr>
        <w:pStyle w:val="alphabeticallist"/>
      </w:pPr>
      <w:r w:rsidRPr="003E3A70">
        <w:t>Refusing to cooperate or participate in agreed activities.</w:t>
      </w:r>
    </w:p>
    <w:p w14:paraId="63950207" w14:textId="77777777" w:rsidR="00B601B9" w:rsidRPr="003E3A70" w:rsidRDefault="00B601B9" w:rsidP="003E3A70">
      <w:pPr>
        <w:pStyle w:val="alphabeticallist"/>
      </w:pPr>
      <w:r w:rsidRPr="003E3A70">
        <w:t xml:space="preserve">Not attending scheduled appointments or work without a valid reason, and where requested, evidence for that reason </w:t>
      </w:r>
      <w:proofErr w:type="gramStart"/>
      <w:r w:rsidRPr="003E3A70">
        <w:t>e.g.</w:t>
      </w:r>
      <w:proofErr w:type="gramEnd"/>
      <w:r w:rsidRPr="003E3A70">
        <w:t xml:space="preserve"> Medical Certificate. </w:t>
      </w:r>
    </w:p>
    <w:p w14:paraId="667BB68F" w14:textId="5055B7F3" w:rsidR="00B601B9" w:rsidRPr="003E3A70" w:rsidRDefault="00B601B9" w:rsidP="003E3A70">
      <w:pPr>
        <w:pStyle w:val="alphabeticallist"/>
      </w:pPr>
      <w:r w:rsidRPr="003E3A70">
        <w:t xml:space="preserve">Leaving </w:t>
      </w:r>
      <w:r w:rsidR="00F00758" w:rsidRPr="003E3A70">
        <w:t>w</w:t>
      </w:r>
      <w:r w:rsidRPr="003E3A70">
        <w:t>ork during work hours without the employer’s knowledge and permission.</w:t>
      </w:r>
    </w:p>
    <w:p w14:paraId="33177AFE" w14:textId="77777777" w:rsidR="00B601B9" w:rsidRPr="003E3A70" w:rsidRDefault="00B601B9" w:rsidP="003E3A70">
      <w:pPr>
        <w:pStyle w:val="alphabeticallist"/>
      </w:pPr>
      <w:r w:rsidRPr="003E3A70">
        <w:t>Refusing to follow lawful instructions from supervisors.</w:t>
      </w:r>
    </w:p>
    <w:p w14:paraId="26D64375" w14:textId="77777777" w:rsidR="00B601B9" w:rsidRPr="00C91262" w:rsidRDefault="00B601B9" w:rsidP="003E3A70">
      <w:pPr>
        <w:pStyle w:val="alphabeticallist"/>
      </w:pPr>
      <w:r w:rsidRPr="003E3A70">
        <w:t>Refusing</w:t>
      </w:r>
      <w:r w:rsidRPr="00C91262">
        <w:t xml:space="preserve"> to accept agreed BIZLINK support and assistance.</w:t>
      </w:r>
    </w:p>
    <w:p w14:paraId="04E6A989" w14:textId="77777777" w:rsidR="00B601B9" w:rsidRPr="00C91262" w:rsidRDefault="00B601B9" w:rsidP="005941B0">
      <w:pPr>
        <w:pStyle w:val="alphabeticallist"/>
        <w:numPr>
          <w:ilvl w:val="0"/>
          <w:numId w:val="47"/>
        </w:numPr>
      </w:pPr>
      <w:r w:rsidRPr="00C91262">
        <w:t>Resigning from a position secured and supported by BIZLINK without first discussing with their Coordinator.</w:t>
      </w:r>
    </w:p>
    <w:p w14:paraId="2002B1EE" w14:textId="77777777" w:rsidR="00B601B9" w:rsidRPr="00C91262" w:rsidRDefault="00B601B9" w:rsidP="005941B0">
      <w:pPr>
        <w:pStyle w:val="alphabeticallist"/>
        <w:numPr>
          <w:ilvl w:val="0"/>
          <w:numId w:val="47"/>
        </w:numPr>
      </w:pPr>
      <w:r w:rsidRPr="00C91262">
        <w:lastRenderedPageBreak/>
        <w:t>Declining a job that is within the range of jobs agreed to and documented in the Job Plan. For clients with Mutual Obligation Requirements not accepting such job offers may mean income support payments are stopped.</w:t>
      </w:r>
    </w:p>
    <w:p w14:paraId="66D02492" w14:textId="3433716E" w:rsidR="00A92709" w:rsidRPr="00C91262" w:rsidRDefault="00A92709" w:rsidP="001B6974">
      <w:pPr>
        <w:pStyle w:val="Heading4"/>
      </w:pPr>
      <w:r w:rsidRPr="00C91262">
        <w:t xml:space="preserve">Entry </w:t>
      </w:r>
      <w:r w:rsidRPr="00D56C9D">
        <w:t>Procedures</w:t>
      </w:r>
    </w:p>
    <w:p w14:paraId="4628BDA2" w14:textId="49DB6E73" w:rsidR="00B601B9" w:rsidRPr="00C91262" w:rsidRDefault="00B601B9" w:rsidP="001B6974">
      <w:pPr>
        <w:pStyle w:val="ListParagraph"/>
      </w:pPr>
      <w:r w:rsidRPr="00D56C9D">
        <w:t>General</w:t>
      </w:r>
      <w:r w:rsidRPr="00C91262">
        <w:t xml:space="preserve"> Procedures</w:t>
      </w:r>
    </w:p>
    <w:p w14:paraId="14E2EF9A" w14:textId="03F78269" w:rsidR="00A92709" w:rsidRPr="00C91262" w:rsidRDefault="00A92709" w:rsidP="00702081">
      <w:pPr>
        <w:pStyle w:val="alphabeticallist"/>
        <w:numPr>
          <w:ilvl w:val="0"/>
          <w:numId w:val="213"/>
        </w:numPr>
      </w:pPr>
      <w:r w:rsidRPr="00C91262">
        <w:t>Entry procedures aim to be in accordance with the Department of Social Services Guidelines and the</w:t>
      </w:r>
      <w:r w:rsidR="0053334F" w:rsidRPr="00C91262">
        <w:t xml:space="preserve"> National Standards for Disability Services</w:t>
      </w:r>
      <w:r w:rsidR="00B94F16">
        <w:t xml:space="preserve"> for DES and the NDIS Practice Standards for NDIS participants</w:t>
      </w:r>
      <w:r w:rsidR="00B94F16" w:rsidRPr="00C91262">
        <w:t>.</w:t>
      </w:r>
    </w:p>
    <w:p w14:paraId="0C578418" w14:textId="3AAFC5C3" w:rsidR="00A92709" w:rsidRPr="00C91262" w:rsidRDefault="00A92709" w:rsidP="005941B0">
      <w:pPr>
        <w:pStyle w:val="alphabeticallist"/>
        <w:numPr>
          <w:ilvl w:val="0"/>
          <w:numId w:val="47"/>
        </w:numPr>
      </w:pPr>
      <w:r w:rsidRPr="00C91262">
        <w:t>BIZLINK will aim to ensure client</w:t>
      </w:r>
      <w:r w:rsidR="0053334F" w:rsidRPr="00C91262">
        <w:t>s</w:t>
      </w:r>
      <w:r w:rsidRPr="00C91262">
        <w:t xml:space="preserve"> </w:t>
      </w:r>
      <w:r w:rsidR="0053334F" w:rsidRPr="00C91262">
        <w:t>access</w:t>
      </w:r>
      <w:r w:rsidRPr="00C91262">
        <w:t xml:space="preserve"> the most appropriate service, which may include referral to another service. </w:t>
      </w:r>
    </w:p>
    <w:p w14:paraId="14734418" w14:textId="4F5B38D4" w:rsidR="00A92709" w:rsidRPr="00C91262" w:rsidRDefault="00A92709" w:rsidP="005941B0">
      <w:pPr>
        <w:pStyle w:val="alphabeticallist"/>
        <w:numPr>
          <w:ilvl w:val="0"/>
          <w:numId w:val="47"/>
        </w:numPr>
      </w:pPr>
      <w:r w:rsidRPr="00C91262">
        <w:t xml:space="preserve">BIZLINK policies will apply to the client’s support networks (family, carer, friend, advocate) if involved. </w:t>
      </w:r>
    </w:p>
    <w:p w14:paraId="2EE16601" w14:textId="60B6182C" w:rsidR="00A92709" w:rsidRPr="00C91262" w:rsidRDefault="0053334F" w:rsidP="005941B0">
      <w:pPr>
        <w:pStyle w:val="alphabeticallist"/>
        <w:numPr>
          <w:ilvl w:val="0"/>
          <w:numId w:val="47"/>
        </w:numPr>
      </w:pPr>
      <w:r w:rsidRPr="00C91262">
        <w:t>C</w:t>
      </w:r>
      <w:r w:rsidR="00A92709" w:rsidRPr="00C91262">
        <w:t>lients must meet the eligibility criteria detailed in this policy.</w:t>
      </w:r>
    </w:p>
    <w:p w14:paraId="468B562A" w14:textId="77777777" w:rsidR="00C671CE" w:rsidRPr="00C91262" w:rsidRDefault="00501302" w:rsidP="005941B0">
      <w:pPr>
        <w:pStyle w:val="alphabeticallist"/>
        <w:numPr>
          <w:ilvl w:val="0"/>
          <w:numId w:val="47"/>
        </w:numPr>
      </w:pPr>
      <w:r w:rsidRPr="00C91262">
        <w:t>BIZLINK has Zero Tolerance of Violence or Aggression</w:t>
      </w:r>
      <w:r w:rsidR="00C51596" w:rsidRPr="00C91262">
        <w:t xml:space="preserve"> as detailed in this policy.</w:t>
      </w:r>
    </w:p>
    <w:p w14:paraId="673656AB" w14:textId="6D076CA4" w:rsidR="000E45BD" w:rsidRPr="00C91262" w:rsidRDefault="00C671CE" w:rsidP="005941B0">
      <w:pPr>
        <w:pStyle w:val="alphabeticallist"/>
        <w:numPr>
          <w:ilvl w:val="0"/>
          <w:numId w:val="47"/>
        </w:numPr>
      </w:pPr>
      <w:r w:rsidRPr="00C91262">
        <w:t xml:space="preserve">BIZLINK may reject the referral and/or will refer to a more appropriate service or if already registered, </w:t>
      </w:r>
      <w:proofErr w:type="gramStart"/>
      <w:r w:rsidRPr="00C91262">
        <w:t>suspend</w:t>
      </w:r>
      <w:proofErr w:type="gramEnd"/>
      <w:r w:rsidRPr="00C91262">
        <w:t xml:space="preserve"> or exit from BIZLINK in accordance with the Exit procedure in this policy, i</w:t>
      </w:r>
      <w:r w:rsidR="000E45BD" w:rsidRPr="00C91262">
        <w:t>f a client’s job readiness or employment support are affected by any of the following:</w:t>
      </w:r>
    </w:p>
    <w:p w14:paraId="40605B8D" w14:textId="2A66484C" w:rsidR="00C671CE" w:rsidRPr="00C91262" w:rsidRDefault="001271C6" w:rsidP="00702081">
      <w:pPr>
        <w:pStyle w:val="RomanList"/>
        <w:numPr>
          <w:ilvl w:val="0"/>
          <w:numId w:val="214"/>
        </w:numPr>
      </w:pPr>
      <w:r w:rsidRPr="00C91262">
        <w:t>Unacceptable Behaviour as detailed in this policy</w:t>
      </w:r>
      <w:r w:rsidR="00C671CE" w:rsidRPr="00C91262">
        <w:t>.</w:t>
      </w:r>
    </w:p>
    <w:p w14:paraId="25A396F9" w14:textId="2D8FD1BC" w:rsidR="00C671CE" w:rsidRPr="00C91262" w:rsidRDefault="000E45BD" w:rsidP="00250C60">
      <w:pPr>
        <w:pStyle w:val="RomanList"/>
      </w:pPr>
      <w:r w:rsidRPr="00C91262">
        <w:t>Unstable living arrangements</w:t>
      </w:r>
      <w:r w:rsidR="00C671CE" w:rsidRPr="00C91262">
        <w:t>.</w:t>
      </w:r>
    </w:p>
    <w:p w14:paraId="43C37B42" w14:textId="183373B0" w:rsidR="00C671CE" w:rsidRPr="00C91262" w:rsidRDefault="000E45BD" w:rsidP="00250C60">
      <w:pPr>
        <w:pStyle w:val="RomanList"/>
      </w:pPr>
      <w:r w:rsidRPr="00C91262">
        <w:t>Getting to and from work or other a</w:t>
      </w:r>
      <w:r w:rsidR="00C671CE" w:rsidRPr="00C91262">
        <w:t>ppointments by their own means, following transport training.</w:t>
      </w:r>
    </w:p>
    <w:p w14:paraId="4335D734" w14:textId="5F0E3C99" w:rsidR="00C671CE" w:rsidRPr="00C91262" w:rsidRDefault="000E45BD" w:rsidP="00250C60">
      <w:pPr>
        <w:pStyle w:val="RomanList"/>
      </w:pPr>
      <w:r w:rsidRPr="00C91262">
        <w:t xml:space="preserve">Medical fitness for work </w:t>
      </w:r>
      <w:proofErr w:type="gramStart"/>
      <w:r w:rsidRPr="00C91262">
        <w:t>i.e.</w:t>
      </w:r>
      <w:proofErr w:type="gramEnd"/>
      <w:r w:rsidRPr="00C91262">
        <w:t xml:space="preserve"> medical exemption</w:t>
      </w:r>
      <w:r w:rsidR="00C671CE" w:rsidRPr="00C91262">
        <w:t>.</w:t>
      </w:r>
    </w:p>
    <w:p w14:paraId="20BB6CA1" w14:textId="0831474E" w:rsidR="00C671CE" w:rsidRPr="00C91262" w:rsidRDefault="001271C6" w:rsidP="00250C60">
      <w:pPr>
        <w:pStyle w:val="RomanList"/>
      </w:pPr>
      <w:r w:rsidRPr="00C91262">
        <w:t>D</w:t>
      </w:r>
      <w:r w:rsidR="000E45BD" w:rsidRPr="00C91262">
        <w:t>rug</w:t>
      </w:r>
      <w:r w:rsidRPr="00C91262">
        <w:t>s</w:t>
      </w:r>
      <w:r w:rsidR="000E45BD" w:rsidRPr="00C91262">
        <w:t xml:space="preserve"> or alcohol</w:t>
      </w:r>
      <w:r w:rsidR="00C671CE" w:rsidRPr="00C91262">
        <w:t>.</w:t>
      </w:r>
    </w:p>
    <w:p w14:paraId="24B68D53" w14:textId="022920AD" w:rsidR="000E45BD" w:rsidRPr="00C91262" w:rsidRDefault="000E45BD" w:rsidP="00250C60">
      <w:pPr>
        <w:pStyle w:val="RomanList"/>
      </w:pPr>
      <w:r w:rsidRPr="00C91262">
        <w:t>Other barriers or circumstances that are beyond the scope and expertise of BIZLINK employees</w:t>
      </w:r>
      <w:r w:rsidR="00C671CE" w:rsidRPr="00C91262">
        <w:t>.</w:t>
      </w:r>
    </w:p>
    <w:p w14:paraId="418A7A09" w14:textId="77777777" w:rsidR="00B601B9" w:rsidRPr="00C91262" w:rsidRDefault="00B601B9" w:rsidP="001B6974">
      <w:pPr>
        <w:pStyle w:val="ListParagraph"/>
      </w:pPr>
      <w:r w:rsidRPr="00C91262">
        <w:t xml:space="preserve">Zero </w:t>
      </w:r>
      <w:r w:rsidRPr="00D56C9D">
        <w:t>Tolerance</w:t>
      </w:r>
      <w:r w:rsidRPr="00C91262">
        <w:t xml:space="preserve"> of Violence or Aggression </w:t>
      </w:r>
    </w:p>
    <w:p w14:paraId="4EEB575F" w14:textId="3C0520C3" w:rsidR="00B601B9" w:rsidRPr="00C91262" w:rsidRDefault="00B601B9" w:rsidP="00B601B9">
      <w:pPr>
        <w:ind w:left="567"/>
      </w:pPr>
      <w:r w:rsidRPr="00C91262">
        <w:t xml:space="preserve">Our staff are here to help and have the right to be treated with respect. BIZLINK is committed to providing a safe, </w:t>
      </w:r>
      <w:proofErr w:type="gramStart"/>
      <w:r w:rsidRPr="00C91262">
        <w:t>healthy</w:t>
      </w:r>
      <w:proofErr w:type="gramEnd"/>
      <w:r w:rsidRPr="00C91262">
        <w:t xml:space="preserve"> and respectful workplace for our staff and visitors. We will not tolerate unacceptable behaviour as detailed in this policy, the Policy on </w:t>
      </w:r>
      <w:r w:rsidR="00B94F16">
        <w:t>Positive Behaviour Management</w:t>
      </w:r>
      <w:r w:rsidRPr="00C91262">
        <w:t xml:space="preserve"> and the Policy on Prevention of Violence and Aggression. </w:t>
      </w:r>
    </w:p>
    <w:p w14:paraId="2BBA852E" w14:textId="402E065D" w:rsidR="000E45BD" w:rsidRPr="00C91262" w:rsidRDefault="000E45BD" w:rsidP="001B6974">
      <w:pPr>
        <w:pStyle w:val="Heading4"/>
      </w:pPr>
      <w:r w:rsidRPr="00C91262">
        <w:t>Exit</w:t>
      </w:r>
      <w:r w:rsidR="00B601B9" w:rsidRPr="00C91262">
        <w:t xml:space="preserve"> </w:t>
      </w:r>
      <w:r w:rsidR="00B601B9" w:rsidRPr="00D56C9D">
        <w:t>Procedures</w:t>
      </w:r>
    </w:p>
    <w:p w14:paraId="72B58D9C" w14:textId="612AE016" w:rsidR="00B601B9" w:rsidRPr="00C91262" w:rsidRDefault="00B601B9" w:rsidP="001B6974">
      <w:pPr>
        <w:pStyle w:val="ListParagraph"/>
      </w:pPr>
      <w:r w:rsidRPr="00D56C9D">
        <w:t>General</w:t>
      </w:r>
      <w:r w:rsidRPr="00C91262">
        <w:t xml:space="preserve"> Procedures</w:t>
      </w:r>
    </w:p>
    <w:p w14:paraId="5F9F0361" w14:textId="3A395270" w:rsidR="000E45BD" w:rsidRPr="00C91262" w:rsidRDefault="000E45BD" w:rsidP="00702081">
      <w:pPr>
        <w:pStyle w:val="alphabeticallist"/>
        <w:numPr>
          <w:ilvl w:val="0"/>
          <w:numId w:val="215"/>
        </w:numPr>
      </w:pPr>
      <w:r w:rsidRPr="00C91262">
        <w:t xml:space="preserve">Exit procedures aim to be in accordance with the Department of Social Services Guidelines and the </w:t>
      </w:r>
      <w:r w:rsidR="003246B0" w:rsidRPr="00C91262">
        <w:t>National Standards for Disability Services</w:t>
      </w:r>
      <w:r w:rsidR="00B94F16">
        <w:t xml:space="preserve"> for DES and the NDIS Practice Standards for NDIS participants</w:t>
      </w:r>
      <w:r w:rsidRPr="00C91262">
        <w:t xml:space="preserve">. </w:t>
      </w:r>
    </w:p>
    <w:p w14:paraId="3E5739D0" w14:textId="082F312C" w:rsidR="000E45BD" w:rsidRPr="00C91262" w:rsidRDefault="000E45BD" w:rsidP="005941B0">
      <w:pPr>
        <w:pStyle w:val="alphabeticallist"/>
        <w:numPr>
          <w:ilvl w:val="0"/>
          <w:numId w:val="47"/>
        </w:numPr>
      </w:pPr>
      <w:r w:rsidRPr="00C91262">
        <w:t xml:space="preserve">Clients </w:t>
      </w:r>
      <w:r w:rsidR="00FC0705" w:rsidRPr="00C91262">
        <w:t xml:space="preserve">will be </w:t>
      </w:r>
      <w:r w:rsidRPr="00C91262">
        <w:t>advised of any exit reason in writing or other manner that meets their individual needs.</w:t>
      </w:r>
      <w:r w:rsidR="00FB3FD1" w:rsidRPr="00C91262">
        <w:t xml:space="preserve"> </w:t>
      </w:r>
      <w:r w:rsidRPr="00C91262">
        <w:t xml:space="preserve">Exit reasons not specified within this policy, such as those related to specific guidelines, </w:t>
      </w:r>
      <w:r w:rsidR="00FC0705" w:rsidRPr="00C91262">
        <w:t>will be</w:t>
      </w:r>
      <w:r w:rsidRPr="00C91262">
        <w:t xml:space="preserve"> provided in writing and/or explained on registration (entry) or </w:t>
      </w:r>
      <w:r w:rsidR="00FB3FD1" w:rsidRPr="00C91262">
        <w:t>when</w:t>
      </w:r>
      <w:r w:rsidR="00FC0705" w:rsidRPr="00C91262">
        <w:t xml:space="preserve"> </w:t>
      </w:r>
      <w:r w:rsidRPr="00C91262">
        <w:t>there is a change that will affect the client.</w:t>
      </w:r>
    </w:p>
    <w:p w14:paraId="3351B3CF" w14:textId="17B9F3D0" w:rsidR="000E45BD" w:rsidRPr="00C91262" w:rsidRDefault="000E45BD" w:rsidP="005941B0">
      <w:pPr>
        <w:pStyle w:val="alphabeticallist"/>
        <w:numPr>
          <w:ilvl w:val="0"/>
          <w:numId w:val="47"/>
        </w:numPr>
      </w:pPr>
      <w:r w:rsidRPr="00C91262">
        <w:lastRenderedPageBreak/>
        <w:t xml:space="preserve">Clients </w:t>
      </w:r>
      <w:r w:rsidR="00FC0705" w:rsidRPr="00C91262">
        <w:t xml:space="preserve">will </w:t>
      </w:r>
      <w:r w:rsidRPr="00C91262">
        <w:t>have access to information regarding instances where they can voluntarily exit the service, for example</w:t>
      </w:r>
      <w:r w:rsidR="00C40227" w:rsidRPr="00C91262">
        <w:t>,</w:t>
      </w:r>
      <w:r w:rsidRPr="00C91262">
        <w:t xml:space="preserve"> it is agreed and decided that: </w:t>
      </w:r>
    </w:p>
    <w:p w14:paraId="6B05FA90" w14:textId="530CBB33" w:rsidR="000E45BD" w:rsidRPr="00C91262" w:rsidRDefault="00C40227" w:rsidP="00702081">
      <w:pPr>
        <w:pStyle w:val="RomanList"/>
        <w:numPr>
          <w:ilvl w:val="0"/>
          <w:numId w:val="216"/>
        </w:numPr>
      </w:pPr>
      <w:r w:rsidRPr="00C91262">
        <w:t>A</w:t>
      </w:r>
      <w:r w:rsidR="00FC0705" w:rsidRPr="00C91262">
        <w:t>ssistance to find or keep a job</w:t>
      </w:r>
      <w:r w:rsidRPr="00C91262">
        <w:t xml:space="preserve"> is no longer required</w:t>
      </w:r>
      <w:r w:rsidR="00FB3FD1" w:rsidRPr="00C91262">
        <w:t>.</w:t>
      </w:r>
      <w:r w:rsidR="000E45BD" w:rsidRPr="00C91262">
        <w:t xml:space="preserve"> </w:t>
      </w:r>
    </w:p>
    <w:p w14:paraId="5F6A4FE3" w14:textId="2C6E1B0E" w:rsidR="000E45BD" w:rsidRPr="00C91262" w:rsidRDefault="00C40227" w:rsidP="00250C60">
      <w:pPr>
        <w:pStyle w:val="RomanList"/>
      </w:pPr>
      <w:r w:rsidRPr="00C91262">
        <w:t>P</w:t>
      </w:r>
      <w:r w:rsidR="000E45BD" w:rsidRPr="00C91262">
        <w:t>articipation requirement</w:t>
      </w:r>
      <w:r w:rsidR="003246B0" w:rsidRPr="00C91262">
        <w:t>s</w:t>
      </w:r>
      <w:r w:rsidR="000E45BD" w:rsidRPr="00C91262">
        <w:t xml:space="preserve"> </w:t>
      </w:r>
      <w:r w:rsidRPr="00C91262">
        <w:t xml:space="preserve">are removed </w:t>
      </w:r>
      <w:r w:rsidR="000E45BD" w:rsidRPr="00C91262">
        <w:t>or are “voluntary”</w:t>
      </w:r>
      <w:r w:rsidR="00FB3FD1" w:rsidRPr="00C91262">
        <w:t>.</w:t>
      </w:r>
    </w:p>
    <w:p w14:paraId="0C878EC3" w14:textId="77391798" w:rsidR="000E45BD" w:rsidRPr="00C91262" w:rsidRDefault="00C40227" w:rsidP="00250C60">
      <w:pPr>
        <w:pStyle w:val="RomanList"/>
      </w:pPr>
      <w:r w:rsidRPr="00C91262">
        <w:t>N</w:t>
      </w:r>
      <w:r w:rsidR="000E45BD" w:rsidRPr="00C91262">
        <w:t>eeds have changed</w:t>
      </w:r>
      <w:r w:rsidR="00FB3FD1" w:rsidRPr="00C91262">
        <w:t>.</w:t>
      </w:r>
      <w:r w:rsidR="000E45BD" w:rsidRPr="00C91262">
        <w:t xml:space="preserve"> </w:t>
      </w:r>
    </w:p>
    <w:p w14:paraId="477C7368" w14:textId="15782115" w:rsidR="000E45BD" w:rsidRPr="00C91262" w:rsidRDefault="00FB3FD1" w:rsidP="00250C60">
      <w:pPr>
        <w:pStyle w:val="RomanList"/>
      </w:pPr>
      <w:r w:rsidRPr="00C91262">
        <w:t>A</w:t>
      </w:r>
      <w:r w:rsidR="000E45BD" w:rsidRPr="00C91262">
        <w:t xml:space="preserve">nother service is more appropriate to </w:t>
      </w:r>
      <w:r w:rsidR="00C40227" w:rsidRPr="00C91262">
        <w:t>meet</w:t>
      </w:r>
      <w:r w:rsidR="000E45BD" w:rsidRPr="00C91262">
        <w:t xml:space="preserve"> individual needs</w:t>
      </w:r>
      <w:r w:rsidRPr="00C91262">
        <w:t>.</w:t>
      </w:r>
    </w:p>
    <w:p w14:paraId="72E732C2" w14:textId="7C7A72A6" w:rsidR="00C671CE" w:rsidRPr="00C91262" w:rsidRDefault="000E45BD" w:rsidP="005941B0">
      <w:pPr>
        <w:pStyle w:val="alphabeticallist"/>
        <w:numPr>
          <w:ilvl w:val="0"/>
          <w:numId w:val="47"/>
        </w:numPr>
      </w:pPr>
      <w:r w:rsidRPr="00C91262">
        <w:t xml:space="preserve">Clients </w:t>
      </w:r>
      <w:r w:rsidR="00FC0705" w:rsidRPr="00C91262">
        <w:t>must</w:t>
      </w:r>
      <w:r w:rsidRPr="00C91262">
        <w:t xml:space="preserve"> </w:t>
      </w:r>
      <w:r w:rsidR="00C40227" w:rsidRPr="00C91262">
        <w:t>always meet the eligibility criteria in this policy</w:t>
      </w:r>
      <w:r w:rsidR="00FC0705" w:rsidRPr="00C91262">
        <w:t>.</w:t>
      </w:r>
      <w:r w:rsidRPr="00C91262">
        <w:t xml:space="preserve"> Whe</w:t>
      </w:r>
      <w:r w:rsidR="00FC0705" w:rsidRPr="00C91262">
        <w:t>n</w:t>
      </w:r>
      <w:r w:rsidRPr="00C91262">
        <w:t xml:space="preserve"> they do not meet the </w:t>
      </w:r>
      <w:r w:rsidR="003246B0" w:rsidRPr="00C91262">
        <w:t>criteria,</w:t>
      </w:r>
      <w:r w:rsidRPr="00C91262">
        <w:t xml:space="preserve"> they </w:t>
      </w:r>
      <w:r w:rsidR="00FC0705" w:rsidRPr="00C91262">
        <w:t xml:space="preserve">will </w:t>
      </w:r>
      <w:r w:rsidR="003246B0" w:rsidRPr="00C91262">
        <w:t>have</w:t>
      </w:r>
      <w:r w:rsidRPr="00C91262">
        <w:t xml:space="preserve"> the opportunity to modify the behaviour or circumstance to maintain eligibility for services wherever practical provided the actions required are within the skills and resources of BIZLINK.</w:t>
      </w:r>
    </w:p>
    <w:p w14:paraId="47AB8555" w14:textId="77777777" w:rsidR="00C671CE" w:rsidRPr="00C91262" w:rsidRDefault="000E45BD" w:rsidP="005941B0">
      <w:pPr>
        <w:pStyle w:val="alphabeticallist"/>
        <w:numPr>
          <w:ilvl w:val="0"/>
          <w:numId w:val="47"/>
        </w:numPr>
      </w:pPr>
      <w:r w:rsidRPr="00C91262">
        <w:t xml:space="preserve">Unacceptable behaviour detailed in this policy </w:t>
      </w:r>
      <w:r w:rsidR="003246B0" w:rsidRPr="00C91262">
        <w:t>can</w:t>
      </w:r>
      <w:r w:rsidRPr="00C91262">
        <w:t xml:space="preserve"> result in sus</w:t>
      </w:r>
      <w:r w:rsidR="003246B0" w:rsidRPr="00C91262">
        <w:t>pension or exit</w:t>
      </w:r>
      <w:r w:rsidRPr="00C91262">
        <w:t xml:space="preserve">. </w:t>
      </w:r>
    </w:p>
    <w:p w14:paraId="751C9B48" w14:textId="2D91A674" w:rsidR="000E45BD" w:rsidRPr="00C91262" w:rsidRDefault="000E45BD" w:rsidP="005941B0">
      <w:pPr>
        <w:pStyle w:val="alphabeticallist"/>
        <w:numPr>
          <w:ilvl w:val="0"/>
          <w:numId w:val="47"/>
        </w:numPr>
      </w:pPr>
      <w:r w:rsidRPr="00C91262">
        <w:t xml:space="preserve">Clients </w:t>
      </w:r>
      <w:r w:rsidR="003246B0" w:rsidRPr="00C91262">
        <w:t>can</w:t>
      </w:r>
      <w:r w:rsidRPr="00C91262">
        <w:t xml:space="preserve"> appeal </w:t>
      </w:r>
      <w:r w:rsidR="003246B0" w:rsidRPr="00C91262">
        <w:t>or complain</w:t>
      </w:r>
      <w:r w:rsidRPr="00C91262">
        <w:t xml:space="preserve"> </w:t>
      </w:r>
      <w:r w:rsidR="003246B0" w:rsidRPr="00C91262">
        <w:t>as per</w:t>
      </w:r>
      <w:r w:rsidRPr="00C91262">
        <w:t xml:space="preserve"> the Policy on Feedback and Complaints.</w:t>
      </w:r>
      <w:r w:rsidR="00C7085C" w:rsidRPr="00C91262">
        <w:t xml:space="preserve"> </w:t>
      </w:r>
    </w:p>
    <w:p w14:paraId="6C51F5EC" w14:textId="2CE0160C" w:rsidR="00D92D87" w:rsidRPr="00C91262" w:rsidRDefault="00D92D87" w:rsidP="001B6974">
      <w:pPr>
        <w:pStyle w:val="Heading4"/>
      </w:pPr>
      <w:r w:rsidRPr="00D56C9D">
        <w:t>Responsibilities</w:t>
      </w:r>
    </w:p>
    <w:p w14:paraId="1F5450B4" w14:textId="77777777" w:rsidR="00D92D87" w:rsidRPr="00C91262" w:rsidRDefault="00D92D87" w:rsidP="001B6974">
      <w:pPr>
        <w:pStyle w:val="ListParagraph"/>
      </w:pPr>
      <w:r w:rsidRPr="00D56C9D">
        <w:t>Management</w:t>
      </w:r>
    </w:p>
    <w:p w14:paraId="12078F5E" w14:textId="7521783F" w:rsidR="00FC7E67" w:rsidRPr="00C91262" w:rsidRDefault="003C556B" w:rsidP="005941B0">
      <w:pPr>
        <w:pStyle w:val="alphabeticallist"/>
        <w:numPr>
          <w:ilvl w:val="0"/>
          <w:numId w:val="58"/>
        </w:numPr>
      </w:pPr>
      <w:r w:rsidRPr="00C91262">
        <w:t>Ensure policies are available to employees, clients, and other stakeholders.</w:t>
      </w:r>
    </w:p>
    <w:p w14:paraId="00A8C783" w14:textId="4FA25706" w:rsidR="00D92D87" w:rsidRPr="00C91262" w:rsidRDefault="00A92709" w:rsidP="005941B0">
      <w:pPr>
        <w:pStyle w:val="alphabeticallist"/>
        <w:numPr>
          <w:ilvl w:val="0"/>
          <w:numId w:val="58"/>
        </w:numPr>
      </w:pPr>
      <w:r w:rsidRPr="00C91262">
        <w:t>Monitor that eligible applicants are registered in accordance with this policy.</w:t>
      </w:r>
    </w:p>
    <w:p w14:paraId="039032A5" w14:textId="57414570" w:rsidR="00A92709" w:rsidRPr="00C91262" w:rsidRDefault="00A92709" w:rsidP="00741F44">
      <w:pPr>
        <w:pStyle w:val="alphabeticallist"/>
        <w:numPr>
          <w:ilvl w:val="0"/>
          <w:numId w:val="11"/>
        </w:numPr>
      </w:pPr>
      <w:r w:rsidRPr="00C91262">
        <w:t>Decide when referral to another service is required to meet individual needs.</w:t>
      </w:r>
    </w:p>
    <w:p w14:paraId="7E11CEDF" w14:textId="33B2CE44" w:rsidR="00C7085C" w:rsidRPr="00C91262" w:rsidRDefault="00C7085C" w:rsidP="00741F44">
      <w:pPr>
        <w:pStyle w:val="alphabeticallist"/>
        <w:numPr>
          <w:ilvl w:val="0"/>
          <w:numId w:val="11"/>
        </w:numPr>
      </w:pPr>
      <w:r w:rsidRPr="00C91262">
        <w:t>Decide when suspension or exits are required.</w:t>
      </w:r>
    </w:p>
    <w:p w14:paraId="65FA8FF4" w14:textId="2D58B67C" w:rsidR="00D92D87" w:rsidRPr="00C91262" w:rsidRDefault="000E45BD" w:rsidP="00741F44">
      <w:pPr>
        <w:pStyle w:val="alphabeticallist"/>
        <w:numPr>
          <w:ilvl w:val="0"/>
          <w:numId w:val="11"/>
        </w:numPr>
      </w:pPr>
      <w:r w:rsidRPr="00C91262">
        <w:t xml:space="preserve">Monitor that </w:t>
      </w:r>
      <w:r w:rsidR="0043416D" w:rsidRPr="00C91262">
        <w:t xml:space="preserve">suspensions and </w:t>
      </w:r>
      <w:r w:rsidRPr="00C91262">
        <w:t>exits are in accordance with this policy.</w:t>
      </w:r>
    </w:p>
    <w:p w14:paraId="090724FB" w14:textId="41A9FFFE" w:rsidR="00424A48" w:rsidRPr="00C91262" w:rsidRDefault="00FC0705" w:rsidP="00741F44">
      <w:pPr>
        <w:pStyle w:val="alphabeticallist"/>
        <w:numPr>
          <w:ilvl w:val="0"/>
          <w:numId w:val="11"/>
        </w:numPr>
      </w:pPr>
      <w:r w:rsidRPr="00C91262">
        <w:t xml:space="preserve">Refer to the Policy on </w:t>
      </w:r>
      <w:r w:rsidR="00DB1182">
        <w:t>Positive Behaviour Management</w:t>
      </w:r>
      <w:r w:rsidRPr="00C91262">
        <w:t>, Policy on Prevention of Violence and Aggression and Policy on Rights to support decisions.</w:t>
      </w:r>
    </w:p>
    <w:p w14:paraId="5B3A5E12" w14:textId="77777777" w:rsidR="00D56C9D" w:rsidRDefault="00D92D87" w:rsidP="001B6974">
      <w:pPr>
        <w:pStyle w:val="ListParagraph"/>
      </w:pPr>
      <w:r w:rsidRPr="00C91262">
        <w:t>Employees</w:t>
      </w:r>
    </w:p>
    <w:p w14:paraId="4C61295D" w14:textId="18F9A275" w:rsidR="00FC0705" w:rsidRPr="00C91262" w:rsidRDefault="00FC0705" w:rsidP="00D56C9D">
      <w:pPr>
        <w:pStyle w:val="ListParagraph"/>
        <w:numPr>
          <w:ilvl w:val="0"/>
          <w:numId w:val="0"/>
        </w:numPr>
        <w:ind w:left="567"/>
      </w:pPr>
      <w:r w:rsidRPr="00C91262">
        <w:t xml:space="preserve">When eligibility criteria </w:t>
      </w:r>
      <w:proofErr w:type="gramStart"/>
      <w:r w:rsidR="00C7085C" w:rsidRPr="00C91262">
        <w:t>is</w:t>
      </w:r>
      <w:proofErr w:type="gramEnd"/>
      <w:r w:rsidR="00C7085C" w:rsidRPr="00C91262">
        <w:t xml:space="preserve"> not</w:t>
      </w:r>
      <w:r w:rsidRPr="00C91262">
        <w:t xml:space="preserve"> met or </w:t>
      </w:r>
      <w:r w:rsidR="003246B0" w:rsidRPr="00C91262">
        <w:t xml:space="preserve">for </w:t>
      </w:r>
      <w:r w:rsidRPr="00C91262">
        <w:t>unacceptable behaviour:</w:t>
      </w:r>
    </w:p>
    <w:p w14:paraId="467CB405" w14:textId="453C66EA" w:rsidR="00FC0705" w:rsidRPr="00C91262" w:rsidRDefault="00FC0705" w:rsidP="008A1CC7">
      <w:pPr>
        <w:pStyle w:val="alphabeticallist"/>
        <w:numPr>
          <w:ilvl w:val="0"/>
          <w:numId w:val="279"/>
        </w:numPr>
      </w:pPr>
      <w:r w:rsidRPr="00C91262">
        <w:t>Complete appropriate investigations and take actions as required</w:t>
      </w:r>
      <w:r w:rsidR="00424A48" w:rsidRPr="00C91262">
        <w:t>.</w:t>
      </w:r>
    </w:p>
    <w:p w14:paraId="3912F87C" w14:textId="48955116" w:rsidR="00FC0705" w:rsidRPr="00C91262" w:rsidRDefault="00FC0705" w:rsidP="00D56C9D">
      <w:pPr>
        <w:pStyle w:val="alphabeticallist"/>
      </w:pPr>
      <w:r w:rsidRPr="00C91262">
        <w:t>Inform the Site Manager</w:t>
      </w:r>
      <w:r w:rsidR="00424A48" w:rsidRPr="00C91262">
        <w:t>.</w:t>
      </w:r>
    </w:p>
    <w:p w14:paraId="27D390A1" w14:textId="77777777" w:rsidR="00FC0705" w:rsidRPr="00C91262" w:rsidRDefault="00FC0705" w:rsidP="00D56C9D">
      <w:pPr>
        <w:pStyle w:val="alphabeticallist"/>
      </w:pPr>
      <w:r w:rsidRPr="00C91262">
        <w:t>Provide the client, and their support network, where involved with the client’s consent, an opportunity to discuss changing the behaviour or circumstance to maintain eligibility or have suspension or exiting the service explained.</w:t>
      </w:r>
    </w:p>
    <w:p w14:paraId="57E5237B" w14:textId="77777777" w:rsidR="003C7888" w:rsidRPr="00C91262" w:rsidRDefault="003C7888" w:rsidP="00C10239">
      <w:pPr>
        <w:rPr>
          <w:rFonts w:cs="Arial"/>
          <w:szCs w:val="24"/>
        </w:rPr>
      </w:pPr>
    </w:p>
    <w:p w14:paraId="6442B417" w14:textId="77777777" w:rsidR="009C70E6" w:rsidRPr="00C91262" w:rsidRDefault="009C70E6" w:rsidP="00C10239">
      <w:pPr>
        <w:rPr>
          <w:rFonts w:cs="Arial"/>
          <w:szCs w:val="24"/>
        </w:rPr>
        <w:sectPr w:rsidR="009C70E6" w:rsidRPr="00C91262" w:rsidSect="00810610">
          <w:footerReference w:type="default" r:id="rId65"/>
          <w:pgSz w:w="11906" w:h="16838"/>
          <w:pgMar w:top="1440" w:right="1080" w:bottom="1440" w:left="1080" w:header="708" w:footer="708" w:gutter="0"/>
          <w:cols w:space="708"/>
          <w:docGrid w:linePitch="360"/>
        </w:sectPr>
      </w:pPr>
    </w:p>
    <w:p w14:paraId="045DCC54" w14:textId="66E165CB" w:rsidR="007825B3" w:rsidRPr="00C91262" w:rsidRDefault="00DA2477" w:rsidP="00CD6087">
      <w:pPr>
        <w:pStyle w:val="Heading1"/>
      </w:pPr>
      <w:bookmarkStart w:id="51" w:name="_Toc144033514"/>
      <w:r w:rsidRPr="00C91262">
        <w:lastRenderedPageBreak/>
        <w:t xml:space="preserve">Policy </w:t>
      </w:r>
      <w:r w:rsidR="007825B3" w:rsidRPr="00C91262">
        <w:t xml:space="preserve">5.1 </w:t>
      </w:r>
      <w:r w:rsidR="00E25D57">
        <w:t>Positive Behaviour Management</w:t>
      </w:r>
      <w:bookmarkEnd w:id="51"/>
    </w:p>
    <w:p w14:paraId="56817D87" w14:textId="77777777" w:rsidR="007B777A" w:rsidRPr="00C91262" w:rsidRDefault="007B777A" w:rsidP="00897875">
      <w:pPr>
        <w:pStyle w:val="Heading4"/>
        <w:numPr>
          <w:ilvl w:val="0"/>
          <w:numId w:val="59"/>
        </w:numPr>
      </w:pPr>
      <w:r w:rsidRPr="00897875">
        <w:t>Policy</w:t>
      </w:r>
      <w:r w:rsidRPr="00C91262">
        <w:t xml:space="preserve"> Summary</w:t>
      </w:r>
    </w:p>
    <w:tbl>
      <w:tblPr>
        <w:tblStyle w:val="PolicyTable"/>
        <w:tblW w:w="9208" w:type="dxa"/>
        <w:tblInd w:w="612" w:type="dxa"/>
        <w:tblLook w:val="04A0" w:firstRow="1" w:lastRow="0" w:firstColumn="1" w:lastColumn="0" w:noHBand="0" w:noVBand="1"/>
      </w:tblPr>
      <w:tblGrid>
        <w:gridCol w:w="1464"/>
        <w:gridCol w:w="7744"/>
      </w:tblGrid>
      <w:tr w:rsidR="007B777A" w:rsidRPr="00C91262" w14:paraId="6EBC199E" w14:textId="77777777" w:rsidTr="00A811CC">
        <w:trPr>
          <w:trHeight w:val="604"/>
        </w:trPr>
        <w:tc>
          <w:tcPr>
            <w:tcW w:w="1464" w:type="dxa"/>
          </w:tcPr>
          <w:p w14:paraId="29E7F8B4" w14:textId="77777777" w:rsidR="007B777A" w:rsidRPr="00C91262" w:rsidRDefault="007B777A" w:rsidP="00AE5817">
            <w:pPr>
              <w:spacing w:after="0"/>
              <w:rPr>
                <w:b/>
              </w:rPr>
            </w:pPr>
            <w:r w:rsidRPr="00C91262">
              <w:rPr>
                <w:b/>
              </w:rPr>
              <w:t>Who</w:t>
            </w:r>
          </w:p>
        </w:tc>
        <w:tc>
          <w:tcPr>
            <w:tcW w:w="7744" w:type="dxa"/>
          </w:tcPr>
          <w:p w14:paraId="16344808" w14:textId="4F50E86D" w:rsidR="006B4929" w:rsidRPr="00C91262" w:rsidRDefault="00AE5817" w:rsidP="00AE5817">
            <w:pPr>
              <w:spacing w:after="0"/>
            </w:pPr>
            <w:r w:rsidRPr="00C91262">
              <w:t xml:space="preserve">BIZLINK </w:t>
            </w:r>
            <w:r w:rsidR="007B777A" w:rsidRPr="00C91262">
              <w:t>employ</w:t>
            </w:r>
            <w:r w:rsidRPr="00C91262">
              <w:t>ees, clients</w:t>
            </w:r>
            <w:r w:rsidR="001A389D" w:rsidRPr="00C91262">
              <w:t>,</w:t>
            </w:r>
            <w:r w:rsidRPr="00C91262">
              <w:t xml:space="preserve"> </w:t>
            </w:r>
            <w:r w:rsidR="007B777A" w:rsidRPr="00C91262">
              <w:t>prospective clie</w:t>
            </w:r>
            <w:r w:rsidR="006B4929" w:rsidRPr="00C91262">
              <w:t>nts</w:t>
            </w:r>
            <w:r w:rsidRPr="00C91262">
              <w:t>,</w:t>
            </w:r>
            <w:r w:rsidR="006B4929" w:rsidRPr="00C91262">
              <w:t xml:space="preserve"> </w:t>
            </w:r>
            <w:r w:rsidRPr="00C91262">
              <w:t xml:space="preserve">client’s support networks </w:t>
            </w:r>
            <w:r w:rsidR="006B4929" w:rsidRPr="00C91262">
              <w:t xml:space="preserve">and </w:t>
            </w:r>
            <w:r w:rsidR="006716A7" w:rsidRPr="00C91262">
              <w:t>stakeholders</w:t>
            </w:r>
            <w:r w:rsidRPr="00C91262">
              <w:t>.</w:t>
            </w:r>
            <w:r w:rsidR="00C30F81">
              <w:t xml:space="preserve"> </w:t>
            </w:r>
            <w:r w:rsidR="00530AF0">
              <w:t>(‘Client’ same meaning as ‘participant’)</w:t>
            </w:r>
            <w:r w:rsidR="00C30F81">
              <w:t>.</w:t>
            </w:r>
          </w:p>
        </w:tc>
      </w:tr>
      <w:tr w:rsidR="007B777A" w:rsidRPr="00C91262" w14:paraId="4C9311EE" w14:textId="77777777" w:rsidTr="00A811CC">
        <w:trPr>
          <w:trHeight w:val="587"/>
        </w:trPr>
        <w:tc>
          <w:tcPr>
            <w:tcW w:w="1464" w:type="dxa"/>
          </w:tcPr>
          <w:p w14:paraId="412FC3E0" w14:textId="77777777" w:rsidR="007B777A" w:rsidRPr="00C91262" w:rsidRDefault="007B777A" w:rsidP="00AE5817">
            <w:pPr>
              <w:spacing w:after="0"/>
              <w:rPr>
                <w:b/>
              </w:rPr>
            </w:pPr>
            <w:r w:rsidRPr="00C91262">
              <w:rPr>
                <w:b/>
              </w:rPr>
              <w:t>What</w:t>
            </w:r>
          </w:p>
        </w:tc>
        <w:tc>
          <w:tcPr>
            <w:tcW w:w="7744" w:type="dxa"/>
          </w:tcPr>
          <w:p w14:paraId="607A3D6B" w14:textId="3958187F" w:rsidR="007B777A" w:rsidRPr="00C91262" w:rsidRDefault="00C671CE" w:rsidP="00C671CE">
            <w:pPr>
              <w:spacing w:after="0"/>
            </w:pPr>
            <w:r w:rsidRPr="00C91262">
              <w:t>To</w:t>
            </w:r>
            <w:r w:rsidR="007B777A" w:rsidRPr="00C91262">
              <w:t xml:space="preserve"> </w:t>
            </w:r>
            <w:r w:rsidRPr="00C91262">
              <w:t>define</w:t>
            </w:r>
            <w:r w:rsidR="006B4929" w:rsidRPr="00C91262">
              <w:t xml:space="preserve"> Chal</w:t>
            </w:r>
            <w:r w:rsidR="000F4830" w:rsidRPr="00C91262">
              <w:t>lenging Behaviours and provides</w:t>
            </w:r>
            <w:r w:rsidR="006B4929" w:rsidRPr="00C91262">
              <w:t xml:space="preserve"> guidance to employees on </w:t>
            </w:r>
            <w:r w:rsidR="00E25D57">
              <w:t>Positive Behaviour Management.</w:t>
            </w:r>
          </w:p>
        </w:tc>
      </w:tr>
      <w:tr w:rsidR="007B777A" w:rsidRPr="00C91262" w14:paraId="3163D383" w14:textId="77777777" w:rsidTr="00A811CC">
        <w:trPr>
          <w:trHeight w:val="2419"/>
        </w:trPr>
        <w:tc>
          <w:tcPr>
            <w:tcW w:w="1464" w:type="dxa"/>
          </w:tcPr>
          <w:p w14:paraId="55FCEBE9" w14:textId="77777777" w:rsidR="007B777A" w:rsidRPr="00C91262" w:rsidRDefault="007B777A" w:rsidP="00AE5817">
            <w:pPr>
              <w:spacing w:after="0"/>
              <w:rPr>
                <w:b/>
              </w:rPr>
            </w:pPr>
            <w:r w:rsidRPr="00C91262">
              <w:rPr>
                <w:b/>
              </w:rPr>
              <w:t>How</w:t>
            </w:r>
          </w:p>
        </w:tc>
        <w:tc>
          <w:tcPr>
            <w:tcW w:w="7744" w:type="dxa"/>
          </w:tcPr>
          <w:p w14:paraId="62F325E1" w14:textId="7AF245AD" w:rsidR="007B777A" w:rsidRPr="00C91262" w:rsidRDefault="00BD6FC2" w:rsidP="00AE5817">
            <w:pPr>
              <w:spacing w:after="0"/>
            </w:pPr>
            <w:r w:rsidRPr="00C91262">
              <w:t xml:space="preserve">By providing guidance on how to deliver services to clients </w:t>
            </w:r>
            <w:r w:rsidR="00E25D57">
              <w:t>who may demonstrate</w:t>
            </w:r>
            <w:r w:rsidRPr="00C91262">
              <w:t xml:space="preserve"> challenging behaviours whilst minimising risk or harm to employees and others. Identifying and reporting challenging behaviours that clients may display. S</w:t>
            </w:r>
            <w:r w:rsidR="007B777A" w:rsidRPr="00C91262">
              <w:t>pecify</w:t>
            </w:r>
            <w:r w:rsidRPr="00C91262">
              <w:t>ing</w:t>
            </w:r>
            <w:r w:rsidR="007B777A" w:rsidRPr="00C91262">
              <w:t xml:space="preserve"> strategies and performance standards in the management of challenging </w:t>
            </w:r>
            <w:r w:rsidR="004A13A4" w:rsidRPr="00C91262">
              <w:t>behaviours</w:t>
            </w:r>
            <w:r w:rsidR="007B777A" w:rsidRPr="00C91262">
              <w:t xml:space="preserve">.  </w:t>
            </w:r>
          </w:p>
          <w:p w14:paraId="363F31BC" w14:textId="4E42A4BF" w:rsidR="007B777A" w:rsidRPr="00C91262" w:rsidRDefault="007B777A" w:rsidP="00375982">
            <w:pPr>
              <w:spacing w:before="240" w:after="0"/>
            </w:pPr>
            <w:r w:rsidRPr="00C91262">
              <w:rPr>
                <w:b/>
              </w:rPr>
              <w:t>Consequence of Breach</w:t>
            </w:r>
            <w:r w:rsidRPr="00C91262">
              <w:t xml:space="preserve"> </w:t>
            </w:r>
            <w:r w:rsidR="00702081" w:rsidRPr="00E60DD8">
              <w:t>Breaches of this policy may result in disciplinary action, up to and including termination of employment, or other necessary response</w:t>
            </w:r>
            <w:r w:rsidR="00702081">
              <w:t xml:space="preserve">, including reporting </w:t>
            </w:r>
            <w:r w:rsidR="00702081" w:rsidRPr="00E60DD8">
              <w:t>to the Police</w:t>
            </w:r>
            <w:r w:rsidR="00702081" w:rsidRPr="00C91262">
              <w:t>.</w:t>
            </w:r>
            <w:r w:rsidR="00702081">
              <w:t xml:space="preserve"> </w:t>
            </w:r>
            <w:r w:rsidRPr="00C91262">
              <w:t>Anyone who is violent or aggressive to our staff or others may be suspended or exited. Police will be called if needed.</w:t>
            </w:r>
          </w:p>
        </w:tc>
      </w:tr>
      <w:tr w:rsidR="007B777A" w:rsidRPr="00C91262" w14:paraId="046A444D" w14:textId="77777777" w:rsidTr="00A811CC">
        <w:trPr>
          <w:trHeight w:val="905"/>
        </w:trPr>
        <w:tc>
          <w:tcPr>
            <w:tcW w:w="1464" w:type="dxa"/>
          </w:tcPr>
          <w:p w14:paraId="5DB616BD" w14:textId="77777777" w:rsidR="007B777A" w:rsidRPr="00C91262" w:rsidRDefault="007B777A" w:rsidP="00AE5817">
            <w:pPr>
              <w:spacing w:after="0"/>
              <w:rPr>
                <w:b/>
              </w:rPr>
            </w:pPr>
            <w:r w:rsidRPr="00C91262">
              <w:rPr>
                <w:b/>
              </w:rPr>
              <w:t>Resources</w:t>
            </w:r>
          </w:p>
        </w:tc>
        <w:tc>
          <w:tcPr>
            <w:tcW w:w="7744" w:type="dxa"/>
          </w:tcPr>
          <w:p w14:paraId="6ACA951F" w14:textId="572C2BDB" w:rsidR="007B777A" w:rsidRDefault="00BD6FC2" w:rsidP="00ED35B0">
            <w:pPr>
              <w:spacing w:after="0"/>
              <w:jc w:val="left"/>
              <w:rPr>
                <w:rFonts w:cs="Arial"/>
              </w:rPr>
            </w:pPr>
            <w:r w:rsidRPr="00C91262">
              <w:rPr>
                <w:rFonts w:cs="Arial"/>
              </w:rPr>
              <w:t>NSDS</w:t>
            </w:r>
            <w:r w:rsidR="007B777A" w:rsidRPr="00C91262">
              <w:rPr>
                <w:rFonts w:cs="Arial"/>
              </w:rPr>
              <w:t xml:space="preserve"> 1 Rights</w:t>
            </w:r>
            <w:r w:rsidRPr="00C91262">
              <w:rPr>
                <w:rFonts w:cs="Arial"/>
              </w:rPr>
              <w:t xml:space="preserve"> and </w:t>
            </w:r>
            <w:r w:rsidR="007B777A" w:rsidRPr="00C91262">
              <w:rPr>
                <w:rFonts w:cs="Arial"/>
              </w:rPr>
              <w:t>5 Service Access</w:t>
            </w:r>
          </w:p>
          <w:p w14:paraId="37A9BBB5" w14:textId="44995935" w:rsidR="007B777A" w:rsidRPr="00C91262" w:rsidRDefault="00530AF0" w:rsidP="00ED35B0">
            <w:pPr>
              <w:spacing w:after="0"/>
              <w:jc w:val="left"/>
              <w:rPr>
                <w:rFonts w:cs="Arial"/>
              </w:rPr>
            </w:pPr>
            <w:r>
              <w:rPr>
                <w:rFonts w:cs="Arial"/>
              </w:rPr>
              <w:t xml:space="preserve">NDIS Practice Standards 1 Right and Responsibilities, 2 Provider Governance and Operational Management, 3 Provision of Supports, 4 Provision of Supports Environment </w:t>
            </w:r>
            <w:r>
              <w:rPr>
                <w:rFonts w:cs="Arial"/>
              </w:rPr>
              <w:br/>
            </w:r>
            <w:r w:rsidR="00262710">
              <w:rPr>
                <w:rFonts w:cs="Arial"/>
              </w:rPr>
              <w:t xml:space="preserve">Work Health and </w:t>
            </w:r>
            <w:r w:rsidR="00C74525" w:rsidRPr="00C91262">
              <w:rPr>
                <w:rFonts w:cs="Arial"/>
              </w:rPr>
              <w:t xml:space="preserve">Safety Act </w:t>
            </w:r>
            <w:r w:rsidR="00262710">
              <w:rPr>
                <w:rFonts w:cs="Arial"/>
              </w:rPr>
              <w:t xml:space="preserve">2020 </w:t>
            </w:r>
            <w:r w:rsidR="007B777A" w:rsidRPr="00C91262">
              <w:rPr>
                <w:rFonts w:cs="Arial"/>
              </w:rPr>
              <w:t xml:space="preserve">(WA) </w:t>
            </w:r>
          </w:p>
          <w:p w14:paraId="4DE947AF" w14:textId="77777777" w:rsidR="00BD6FC2" w:rsidRPr="00C91262" w:rsidRDefault="007B777A" w:rsidP="00ED35B0">
            <w:pPr>
              <w:spacing w:after="0"/>
              <w:jc w:val="left"/>
              <w:rPr>
                <w:rFonts w:cs="Arial"/>
              </w:rPr>
            </w:pPr>
            <w:r w:rsidRPr="00C91262">
              <w:rPr>
                <w:rFonts w:cs="Arial"/>
              </w:rPr>
              <w:t xml:space="preserve">Department of Social Services </w:t>
            </w:r>
            <w:r w:rsidR="00BD6FC2" w:rsidRPr="00C91262">
              <w:rPr>
                <w:rFonts w:cs="Arial"/>
              </w:rPr>
              <w:t>Deed and Guidelines</w:t>
            </w:r>
          </w:p>
          <w:p w14:paraId="2D933BCF" w14:textId="660877F7" w:rsidR="000F4830" w:rsidRPr="00C91262" w:rsidRDefault="00C51493" w:rsidP="00ED35B0">
            <w:pPr>
              <w:jc w:val="left"/>
            </w:pPr>
            <w:r w:rsidRPr="00C91262">
              <w:t>BIZLINK Policy on:</w:t>
            </w:r>
            <w:r w:rsidRPr="00C91262">
              <w:rPr>
                <w:rFonts w:cs="Arial"/>
              </w:rPr>
              <w:t xml:space="preserve"> </w:t>
            </w:r>
            <w:r w:rsidR="007B777A" w:rsidRPr="00C91262">
              <w:rPr>
                <w:rFonts w:cs="Arial"/>
              </w:rPr>
              <w:t>Rights</w:t>
            </w:r>
            <w:r w:rsidR="00C74525" w:rsidRPr="00C91262">
              <w:rPr>
                <w:rFonts w:cs="Arial"/>
              </w:rPr>
              <w:t xml:space="preserve">, </w:t>
            </w:r>
            <w:r w:rsidR="007B777A" w:rsidRPr="00C91262">
              <w:rPr>
                <w:rFonts w:cs="Arial"/>
              </w:rPr>
              <w:t>Prevention of Violence and Aggression</w:t>
            </w:r>
            <w:r w:rsidR="00C74525" w:rsidRPr="00C91262">
              <w:rPr>
                <w:rFonts w:cs="Arial"/>
              </w:rPr>
              <w:t>,</w:t>
            </w:r>
            <w:r w:rsidRPr="00C91262">
              <w:rPr>
                <w:rFonts w:cs="Arial"/>
              </w:rPr>
              <w:t xml:space="preserve"> </w:t>
            </w:r>
            <w:r w:rsidR="000F4830" w:rsidRPr="00C91262">
              <w:rPr>
                <w:rFonts w:cs="Arial"/>
              </w:rPr>
              <w:t>Service Access</w:t>
            </w:r>
          </w:p>
        </w:tc>
      </w:tr>
      <w:tr w:rsidR="007B777A" w:rsidRPr="00C91262" w14:paraId="16B5D783" w14:textId="77777777" w:rsidTr="00A811CC">
        <w:trPr>
          <w:trHeight w:val="285"/>
        </w:trPr>
        <w:tc>
          <w:tcPr>
            <w:tcW w:w="1464" w:type="dxa"/>
          </w:tcPr>
          <w:p w14:paraId="7BCAF81D" w14:textId="77777777" w:rsidR="007B777A" w:rsidRPr="00C91262" w:rsidRDefault="007B777A" w:rsidP="00AE5817">
            <w:pPr>
              <w:spacing w:after="0"/>
              <w:rPr>
                <w:b/>
              </w:rPr>
            </w:pPr>
            <w:r w:rsidRPr="00C91262">
              <w:rPr>
                <w:b/>
              </w:rPr>
              <w:t>Approved</w:t>
            </w:r>
          </w:p>
        </w:tc>
        <w:tc>
          <w:tcPr>
            <w:tcW w:w="7744" w:type="dxa"/>
          </w:tcPr>
          <w:p w14:paraId="349D6EF1" w14:textId="76BC16B7" w:rsidR="007B777A" w:rsidRPr="00C91262" w:rsidRDefault="002978A2" w:rsidP="00AE5817">
            <w:pPr>
              <w:spacing w:after="0"/>
            </w:pPr>
            <w:r>
              <w:t>14/08/2023</w:t>
            </w:r>
          </w:p>
        </w:tc>
      </w:tr>
    </w:tbl>
    <w:p w14:paraId="59198CC3" w14:textId="77777777" w:rsidR="007B777A" w:rsidRPr="00C91262" w:rsidRDefault="007B777A" w:rsidP="001B6974">
      <w:pPr>
        <w:pStyle w:val="Heading4"/>
      </w:pPr>
      <w:r w:rsidRPr="00897875">
        <w:t>Policy</w:t>
      </w:r>
      <w:r w:rsidRPr="00C91262">
        <w:t xml:space="preserve"> </w:t>
      </w:r>
      <w:r w:rsidRPr="00897875">
        <w:t>Statement</w:t>
      </w:r>
    </w:p>
    <w:p w14:paraId="5805E4A9" w14:textId="63BBA3D3" w:rsidR="00ED35B0" w:rsidRPr="00C91262" w:rsidRDefault="00ED35B0" w:rsidP="00897875">
      <w:pPr>
        <w:spacing w:before="240"/>
        <w:ind w:left="340" w:right="-93"/>
        <w:rPr>
          <w:rFonts w:cs="Arial"/>
          <w:szCs w:val="24"/>
        </w:rPr>
      </w:pPr>
      <w:r w:rsidRPr="00ED35B0">
        <w:rPr>
          <w:rFonts w:cs="Arial"/>
          <w:szCs w:val="24"/>
        </w:rPr>
        <w:t>BIZLINK employees have the responsibility to promptly and appropriately manage clients who exhibit challenging behaviours. This management is done while considering the human and legal rights of the client, the rights of any other individuals affected by the behaviour, and any duty of care obligations.</w:t>
      </w:r>
    </w:p>
    <w:p w14:paraId="7F918358" w14:textId="77777777" w:rsidR="007B777A" w:rsidRPr="00C91262" w:rsidRDefault="007B777A" w:rsidP="001B6974">
      <w:pPr>
        <w:pStyle w:val="Heading4"/>
      </w:pPr>
      <w:r w:rsidRPr="00897875">
        <w:t>Incident</w:t>
      </w:r>
      <w:r w:rsidRPr="00C91262">
        <w:t xml:space="preserve"> Management</w:t>
      </w:r>
    </w:p>
    <w:p w14:paraId="0C68B198" w14:textId="38BA10A4" w:rsidR="007B777A" w:rsidRPr="00C91262" w:rsidRDefault="007B777A" w:rsidP="001B6974">
      <w:pPr>
        <w:pStyle w:val="ListParagraph"/>
      </w:pPr>
      <w:r w:rsidRPr="00897875">
        <w:t>Management</w:t>
      </w:r>
      <w:r w:rsidRPr="00C91262">
        <w:t xml:space="preserve">, Employees and, where applicable, </w:t>
      </w:r>
      <w:r w:rsidR="006716A7" w:rsidRPr="00C91262">
        <w:t>Stakeholders</w:t>
      </w:r>
      <w:r w:rsidRPr="00C91262">
        <w:t xml:space="preserve"> must:</w:t>
      </w:r>
    </w:p>
    <w:p w14:paraId="2BA75404" w14:textId="744263B0" w:rsidR="00BD6FC2" w:rsidRPr="00C91262" w:rsidRDefault="007B777A" w:rsidP="005941B0">
      <w:pPr>
        <w:pStyle w:val="alphabeticallist"/>
        <w:numPr>
          <w:ilvl w:val="0"/>
          <w:numId w:val="33"/>
        </w:numPr>
      </w:pPr>
      <w:r w:rsidRPr="00C91262">
        <w:t>Immediately report all incidents (including near misses)</w:t>
      </w:r>
      <w:r w:rsidR="001A389D" w:rsidRPr="00C91262">
        <w:t>.</w:t>
      </w:r>
    </w:p>
    <w:p w14:paraId="55C429C8" w14:textId="1FE83E36" w:rsidR="007B777A" w:rsidRPr="00C91262" w:rsidRDefault="007B777A" w:rsidP="005941B0">
      <w:pPr>
        <w:pStyle w:val="alphabeticallist"/>
        <w:numPr>
          <w:ilvl w:val="0"/>
          <w:numId w:val="33"/>
        </w:numPr>
      </w:pPr>
      <w:r w:rsidRPr="00C91262">
        <w:t>Refer to the following documents for incident management and reporting:</w:t>
      </w:r>
    </w:p>
    <w:p w14:paraId="6183AEF4" w14:textId="77777777" w:rsidR="007B777A" w:rsidRPr="00C91262" w:rsidRDefault="007B777A" w:rsidP="005941B0">
      <w:pPr>
        <w:pStyle w:val="RomanList"/>
        <w:numPr>
          <w:ilvl w:val="0"/>
          <w:numId w:val="34"/>
        </w:numPr>
        <w:spacing w:after="0"/>
      </w:pPr>
      <w:r w:rsidRPr="00C91262">
        <w:t>Complaint or Incident Notice (COIN)</w:t>
      </w:r>
    </w:p>
    <w:p w14:paraId="13DBA38E" w14:textId="77777777" w:rsidR="007B777A" w:rsidRPr="00C91262" w:rsidRDefault="007B777A" w:rsidP="007B777A">
      <w:pPr>
        <w:pStyle w:val="RomanList"/>
        <w:spacing w:after="0"/>
      </w:pPr>
      <w:r w:rsidRPr="00C91262">
        <w:t>Improvement Corrective Action Notice (ICAN)</w:t>
      </w:r>
    </w:p>
    <w:p w14:paraId="6C1E3B0D" w14:textId="77777777" w:rsidR="007B777A" w:rsidRPr="00C91262" w:rsidRDefault="007B777A" w:rsidP="007B777A">
      <w:pPr>
        <w:pStyle w:val="RomanList"/>
        <w:spacing w:after="0"/>
      </w:pPr>
      <w:r w:rsidRPr="00C91262">
        <w:t>Accident / Incident Report</w:t>
      </w:r>
    </w:p>
    <w:p w14:paraId="5ECC51F7" w14:textId="77777777" w:rsidR="007B777A" w:rsidRPr="00C91262" w:rsidRDefault="007B777A" w:rsidP="001B6974">
      <w:pPr>
        <w:pStyle w:val="Heading4"/>
      </w:pPr>
      <w:r w:rsidRPr="00897875">
        <w:t>Responsibilities</w:t>
      </w:r>
    </w:p>
    <w:p w14:paraId="5F714E77" w14:textId="77777777" w:rsidR="007B777A" w:rsidRPr="00C91262" w:rsidRDefault="007B777A" w:rsidP="001B6974">
      <w:pPr>
        <w:pStyle w:val="ListParagraph"/>
      </w:pPr>
      <w:r w:rsidRPr="00897875">
        <w:t>Management</w:t>
      </w:r>
    </w:p>
    <w:p w14:paraId="53F56087" w14:textId="78E2CB72" w:rsidR="00496291" w:rsidRPr="00C91262" w:rsidRDefault="003C556B" w:rsidP="006F4113">
      <w:pPr>
        <w:pStyle w:val="alphabeticallist"/>
        <w:numPr>
          <w:ilvl w:val="0"/>
          <w:numId w:val="63"/>
        </w:numPr>
      </w:pPr>
      <w:r w:rsidRPr="00C91262">
        <w:t>Ensure policies are available to employees, clients, and other stakeholders.</w:t>
      </w:r>
    </w:p>
    <w:p w14:paraId="696AEB2E" w14:textId="00E23754" w:rsidR="00C37D54" w:rsidRPr="00C91262" w:rsidRDefault="00C37D54" w:rsidP="006F4113">
      <w:pPr>
        <w:pStyle w:val="alphabeticallist"/>
        <w:numPr>
          <w:ilvl w:val="0"/>
          <w:numId w:val="63"/>
        </w:numPr>
      </w:pPr>
      <w:r w:rsidRPr="00C91262">
        <w:t>Allocate</w:t>
      </w:r>
      <w:r w:rsidR="00496291" w:rsidRPr="00C91262">
        <w:t xml:space="preserve"> sufficient resources that BIZLINK can practically provide or procure from other sources to implement the plan.</w:t>
      </w:r>
    </w:p>
    <w:p w14:paraId="2849DF88" w14:textId="4C059F60" w:rsidR="00496291" w:rsidRPr="00C91262" w:rsidRDefault="00496291" w:rsidP="006F4113">
      <w:pPr>
        <w:pStyle w:val="alphabeticallist"/>
        <w:numPr>
          <w:ilvl w:val="0"/>
          <w:numId w:val="63"/>
        </w:numPr>
      </w:pPr>
      <w:r w:rsidRPr="00C91262">
        <w:lastRenderedPageBreak/>
        <w:t xml:space="preserve">Appoint an appropriate employee or external consultant, if the necessary expertise is not available within BIZLINK, to </w:t>
      </w:r>
      <w:r w:rsidR="00E205A8" w:rsidRPr="00C91262">
        <w:t>develop a</w:t>
      </w:r>
      <w:r w:rsidRPr="00C91262">
        <w:t xml:space="preserve"> plan.</w:t>
      </w:r>
    </w:p>
    <w:p w14:paraId="7BEE6EF8" w14:textId="3FCB3C11" w:rsidR="00F173DF" w:rsidRPr="00C91262" w:rsidRDefault="00E205A8" w:rsidP="006F4113">
      <w:pPr>
        <w:pStyle w:val="alphabeticallist"/>
        <w:numPr>
          <w:ilvl w:val="0"/>
          <w:numId w:val="63"/>
        </w:numPr>
      </w:pPr>
      <w:r w:rsidRPr="00C91262">
        <w:t xml:space="preserve">Consider risks and </w:t>
      </w:r>
      <w:r w:rsidR="00244C6F" w:rsidRPr="00C91262">
        <w:t>r</w:t>
      </w:r>
      <w:r w:rsidR="00F173DF" w:rsidRPr="00C91262">
        <w:t xml:space="preserve">isk </w:t>
      </w:r>
      <w:r w:rsidR="00244C6F" w:rsidRPr="00C91262">
        <w:t>m</w:t>
      </w:r>
      <w:r w:rsidR="00F173DF" w:rsidRPr="00C91262">
        <w:t>itigation strategies.</w:t>
      </w:r>
    </w:p>
    <w:p w14:paraId="18DC0DFD" w14:textId="63EB52B1" w:rsidR="007B777A" w:rsidRPr="00C91262" w:rsidRDefault="00C37D54" w:rsidP="006F4113">
      <w:pPr>
        <w:pStyle w:val="alphabeticallist"/>
        <w:numPr>
          <w:ilvl w:val="0"/>
          <w:numId w:val="63"/>
        </w:numPr>
      </w:pPr>
      <w:r w:rsidRPr="00C91262">
        <w:t>Suspend or exit the client where necessary in accordance with the Policy on Service Access and Policy on Prevention of Violence and Aggression.</w:t>
      </w:r>
      <w:r w:rsidR="007B777A" w:rsidRPr="00C91262">
        <w:t xml:space="preserve"> </w:t>
      </w:r>
    </w:p>
    <w:p w14:paraId="2F7C0AFF" w14:textId="77777777" w:rsidR="007B777A" w:rsidRPr="00C91262" w:rsidRDefault="007B777A" w:rsidP="001B6974">
      <w:pPr>
        <w:pStyle w:val="ListParagraph"/>
      </w:pPr>
      <w:r w:rsidRPr="00897875">
        <w:t>Employees</w:t>
      </w:r>
    </w:p>
    <w:p w14:paraId="5F3C080D" w14:textId="28329471" w:rsidR="00C37D54" w:rsidRPr="00C91262" w:rsidRDefault="00C37D54" w:rsidP="006F4113">
      <w:pPr>
        <w:pStyle w:val="alphabeticallist"/>
        <w:numPr>
          <w:ilvl w:val="0"/>
          <w:numId w:val="62"/>
        </w:numPr>
      </w:pPr>
      <w:r w:rsidRPr="00C91262">
        <w:t xml:space="preserve">Promptly investigate reports of challenging behaviours. </w:t>
      </w:r>
    </w:p>
    <w:p w14:paraId="1D0DD5FB" w14:textId="7D2CFBD5" w:rsidR="00C37D54" w:rsidRPr="00C91262" w:rsidRDefault="00C37D54" w:rsidP="006F4113">
      <w:pPr>
        <w:pStyle w:val="alphabeticallist"/>
        <w:numPr>
          <w:ilvl w:val="0"/>
          <w:numId w:val="62"/>
        </w:numPr>
      </w:pPr>
      <w:r w:rsidRPr="00C91262">
        <w:t>Involve the M</w:t>
      </w:r>
      <w:r w:rsidR="006A49BF" w:rsidRPr="00C91262">
        <w:t>anaging Director in any matters</w:t>
      </w:r>
      <w:r w:rsidRPr="00C91262">
        <w:t xml:space="preserve"> as regards exposure to risk or hazards that may arise from the behaviour.</w:t>
      </w:r>
    </w:p>
    <w:p w14:paraId="665323B1" w14:textId="3C73EB3F" w:rsidR="00496291" w:rsidRPr="00C91262" w:rsidRDefault="00C37D54" w:rsidP="006F4113">
      <w:pPr>
        <w:pStyle w:val="alphabeticallist"/>
        <w:numPr>
          <w:ilvl w:val="0"/>
          <w:numId w:val="62"/>
        </w:numPr>
      </w:pPr>
      <w:r w:rsidRPr="00C91262">
        <w:t>Record the reported incident</w:t>
      </w:r>
      <w:r w:rsidR="00244C6F" w:rsidRPr="00C91262">
        <w:t>(s)</w:t>
      </w:r>
      <w:r w:rsidRPr="00C91262">
        <w:t xml:space="preserve"> including a description of the challenging behaviour, the time and place, and the antecedents (the events leading up to the behaviour that may have been possible triggers) and the consequences (the impact of the behaviour on the client and others). </w:t>
      </w:r>
      <w:r w:rsidR="00496291" w:rsidRPr="00C91262">
        <w:t>Record any future occurrences of the behaviour or other challenging behaviours</w:t>
      </w:r>
      <w:r w:rsidR="00244C6F" w:rsidRPr="00C91262">
        <w:t>.</w:t>
      </w:r>
    </w:p>
    <w:p w14:paraId="6A021D2B" w14:textId="7742F0B5" w:rsidR="00C37D54" w:rsidRPr="00C91262" w:rsidRDefault="00C37D54" w:rsidP="006F4113">
      <w:pPr>
        <w:pStyle w:val="alphabeticallist"/>
        <w:numPr>
          <w:ilvl w:val="0"/>
          <w:numId w:val="62"/>
        </w:numPr>
      </w:pPr>
      <w:r w:rsidRPr="00C91262">
        <w:t>Involve the client, employee(s), support network, where involved with the client’s consent, and behavioural consultants (where required) in the development of a plan</w:t>
      </w:r>
      <w:r w:rsidR="00244C6F" w:rsidRPr="00C91262">
        <w:t xml:space="preserve">. The plan should </w:t>
      </w:r>
      <w:r w:rsidRPr="00C91262">
        <w:t>aim</w:t>
      </w:r>
      <w:r w:rsidR="00244C6F" w:rsidRPr="00C91262">
        <w:t xml:space="preserve"> to improve or extinguish</w:t>
      </w:r>
      <w:r w:rsidRPr="00C91262">
        <w:t xml:space="preserve"> the challenging behaviour, including an analysis of the problem situation, an agreed strategy for intervening and measurable behavioural goals for the client.</w:t>
      </w:r>
    </w:p>
    <w:p w14:paraId="1E16F7B5" w14:textId="1D7E56B5" w:rsidR="00496291" w:rsidRPr="00C91262" w:rsidRDefault="00272E64" w:rsidP="006F4113">
      <w:pPr>
        <w:pStyle w:val="alphabeticallist"/>
        <w:numPr>
          <w:ilvl w:val="0"/>
          <w:numId w:val="62"/>
        </w:numPr>
      </w:pPr>
      <w:r w:rsidRPr="00C91262">
        <w:t>With the client’s consent, p</w:t>
      </w:r>
      <w:r w:rsidR="00C37D54" w:rsidRPr="00C91262">
        <w:t>rovide a copy of the plan to all parties involved in its development.</w:t>
      </w:r>
      <w:r w:rsidR="00496291" w:rsidRPr="00C91262">
        <w:t xml:space="preserve"> </w:t>
      </w:r>
    </w:p>
    <w:p w14:paraId="3EC41265" w14:textId="59DA836A" w:rsidR="00C37D54" w:rsidRPr="00C91262" w:rsidRDefault="00C37D54" w:rsidP="006F4113">
      <w:pPr>
        <w:pStyle w:val="alphabeticallist"/>
        <w:numPr>
          <w:ilvl w:val="0"/>
          <w:numId w:val="62"/>
        </w:numPr>
      </w:pPr>
      <w:r w:rsidRPr="00C91262">
        <w:t>Employees or clients can contact the Complaints, Resolution and Referral Service</w:t>
      </w:r>
      <w:r w:rsidR="00B8315F" w:rsidRPr="00C91262">
        <w:t xml:space="preserve"> (CRRS)</w:t>
      </w:r>
      <w:r w:rsidRPr="00C91262">
        <w:t xml:space="preserve">, </w:t>
      </w:r>
      <w:r w:rsidR="00BF3ECD" w:rsidRPr="00BF3ECD">
        <w:t>the NDIS Quality and Safeguards Commission</w:t>
      </w:r>
      <w:r w:rsidR="00BF3ECD">
        <w:t xml:space="preserve">, </w:t>
      </w:r>
      <w:r w:rsidRPr="00C91262">
        <w:t>or other appropriate government department or external service, for information to resolve or prevent a complaint.</w:t>
      </w:r>
    </w:p>
    <w:p w14:paraId="0302748D" w14:textId="77777777" w:rsidR="00C37D54" w:rsidRPr="00C91262" w:rsidRDefault="00C37D54" w:rsidP="006F4113">
      <w:pPr>
        <w:pStyle w:val="alphabeticallist"/>
        <w:numPr>
          <w:ilvl w:val="0"/>
          <w:numId w:val="62"/>
        </w:numPr>
      </w:pPr>
      <w:r w:rsidRPr="00C91262">
        <w:t>Take preventive action by assessing risks, analysing minor incidents and “near misses” and recording and implementing actions to minimise and control risks.</w:t>
      </w:r>
    </w:p>
    <w:p w14:paraId="103E001F" w14:textId="0AE7D78A" w:rsidR="00C37D54" w:rsidRPr="00C91262" w:rsidRDefault="00C37D54" w:rsidP="006F4113">
      <w:pPr>
        <w:pStyle w:val="alphabeticallist"/>
        <w:numPr>
          <w:ilvl w:val="0"/>
          <w:numId w:val="62"/>
        </w:numPr>
      </w:pPr>
      <w:r w:rsidRPr="00C91262">
        <w:t>Communicate to relevant empl</w:t>
      </w:r>
      <w:r w:rsidR="00244C6F" w:rsidRPr="00C91262">
        <w:t xml:space="preserve">oyees and record details in the </w:t>
      </w:r>
      <w:r w:rsidR="00272E64" w:rsidRPr="00C91262">
        <w:t>client’s n</w:t>
      </w:r>
      <w:r w:rsidRPr="00C91262">
        <w:t xml:space="preserve">otes information regarding challenging behaviours and associated </w:t>
      </w:r>
      <w:r w:rsidR="00244C6F" w:rsidRPr="00C91262">
        <w:t>risk a</w:t>
      </w:r>
      <w:r w:rsidRPr="00C91262">
        <w:t xml:space="preserve">ssessment. </w:t>
      </w:r>
    </w:p>
    <w:p w14:paraId="50B1AF8F" w14:textId="6FD26972" w:rsidR="00F87F12" w:rsidRPr="00C91262" w:rsidRDefault="00F173DF" w:rsidP="006F4113">
      <w:pPr>
        <w:pStyle w:val="alphabeticallist"/>
        <w:numPr>
          <w:ilvl w:val="0"/>
          <w:numId w:val="62"/>
        </w:numPr>
      </w:pPr>
      <w:r w:rsidRPr="00C91262">
        <w:rPr>
          <w:rFonts w:cs="Arial"/>
          <w:szCs w:val="24"/>
        </w:rPr>
        <w:t>Avoid labelling clients as ‘behaviour problems’ or ‘bad’ as this is inappropriate and fails to recognise that people can be impacted by their environment, health, our actions or inactions and other factors that we may or may not be aware of.</w:t>
      </w:r>
      <w:r w:rsidR="006A49BF" w:rsidRPr="00C91262">
        <w:rPr>
          <w:rFonts w:cs="Arial"/>
          <w:szCs w:val="24"/>
        </w:rPr>
        <w:t xml:space="preserve"> </w:t>
      </w:r>
      <w:r w:rsidR="00F87F12" w:rsidRPr="00C91262">
        <w:rPr>
          <w:rFonts w:cs="Arial"/>
          <w:szCs w:val="24"/>
        </w:rPr>
        <w:t xml:space="preserve">Implement effective management of challenging behaviour by developing </w:t>
      </w:r>
      <w:r w:rsidR="00B8315F" w:rsidRPr="00C91262">
        <w:rPr>
          <w:rFonts w:cs="Arial"/>
          <w:szCs w:val="24"/>
        </w:rPr>
        <w:t xml:space="preserve">an </w:t>
      </w:r>
      <w:r w:rsidR="00F87F12" w:rsidRPr="00C91262">
        <w:rPr>
          <w:rFonts w:cs="Arial"/>
          <w:szCs w:val="24"/>
        </w:rPr>
        <w:t xml:space="preserve">understanding of the person and </w:t>
      </w:r>
      <w:r w:rsidR="00B06519">
        <w:rPr>
          <w:rFonts w:cs="Arial"/>
          <w:szCs w:val="24"/>
        </w:rPr>
        <w:t>their</w:t>
      </w:r>
      <w:r w:rsidR="00F87F12" w:rsidRPr="00C91262">
        <w:rPr>
          <w:rFonts w:cs="Arial"/>
          <w:szCs w:val="24"/>
        </w:rPr>
        <w:t xml:space="preserve"> past and present experiences.</w:t>
      </w:r>
    </w:p>
    <w:p w14:paraId="08E10299" w14:textId="29E3DA1A" w:rsidR="00C37D54" w:rsidRPr="00C91262" w:rsidRDefault="00C37D54" w:rsidP="006F4113">
      <w:pPr>
        <w:pStyle w:val="alphabeticallist"/>
        <w:numPr>
          <w:ilvl w:val="0"/>
          <w:numId w:val="62"/>
        </w:numPr>
      </w:pPr>
      <w:r w:rsidRPr="00C91262">
        <w:t xml:space="preserve">Inform clients and other </w:t>
      </w:r>
      <w:r w:rsidR="006716A7" w:rsidRPr="00C91262">
        <w:t>stakeholders</w:t>
      </w:r>
      <w:r w:rsidRPr="00C91262">
        <w:t xml:space="preserve"> that</w:t>
      </w:r>
      <w:r w:rsidR="00244C6F" w:rsidRPr="00C91262">
        <w:t>,</w:t>
      </w:r>
      <w:r w:rsidRPr="00C91262">
        <w:t xml:space="preserve"> in accordance with the Policy on Service Access</w:t>
      </w:r>
      <w:r w:rsidR="00244C6F" w:rsidRPr="00C91262">
        <w:t>,</w:t>
      </w:r>
      <w:r w:rsidRPr="00C91262">
        <w:t xml:space="preserve"> BIZLINK regards violence and aggression as “Unacceptable Behaviour” and this can result in suspension or exit from the service.</w:t>
      </w:r>
    </w:p>
    <w:p w14:paraId="44BEAD15" w14:textId="74563616" w:rsidR="007B777A" w:rsidRPr="00C91262" w:rsidRDefault="00C37D54" w:rsidP="006F4113">
      <w:pPr>
        <w:pStyle w:val="alphabeticallist"/>
        <w:numPr>
          <w:ilvl w:val="0"/>
          <w:numId w:val="62"/>
        </w:numPr>
      </w:pPr>
      <w:r w:rsidRPr="00C91262">
        <w:t>Complete reporting requirements as per the Department of Social Services Guideline on Servicing Participants with Challenging Behaviours.</w:t>
      </w:r>
    </w:p>
    <w:p w14:paraId="7921F6AF" w14:textId="77777777" w:rsidR="007B777A" w:rsidRPr="00C91262" w:rsidRDefault="007B777A" w:rsidP="001B6974">
      <w:pPr>
        <w:pStyle w:val="Heading4"/>
      </w:pPr>
      <w:r w:rsidRPr="00897875">
        <w:t>Definitions</w:t>
      </w:r>
    </w:p>
    <w:p w14:paraId="0664D60E" w14:textId="3E1EA09B" w:rsidR="007B777A" w:rsidRPr="00C91262" w:rsidRDefault="007B777A" w:rsidP="00741F44">
      <w:pPr>
        <w:ind w:left="360"/>
      </w:pPr>
      <w:r w:rsidRPr="00C91262">
        <w:rPr>
          <w:b/>
          <w:bCs/>
        </w:rPr>
        <w:t>Complaint</w:t>
      </w:r>
      <w:r w:rsidRPr="00C91262">
        <w:t>: anything that the complainant perceives as unfair, makes them unhappy or dissatisfied with the service of BIZLINK.</w:t>
      </w:r>
    </w:p>
    <w:p w14:paraId="40510660" w14:textId="6101BF81" w:rsidR="007B777A" w:rsidRPr="00C91262" w:rsidRDefault="007B777A" w:rsidP="00741F44">
      <w:pPr>
        <w:ind w:left="360"/>
      </w:pPr>
      <w:r w:rsidRPr="00C91262">
        <w:rPr>
          <w:b/>
          <w:bCs/>
        </w:rPr>
        <w:t>Risk</w:t>
      </w:r>
      <w:r w:rsidRPr="00C91262">
        <w:t>: the probability of injury or harm occurring.</w:t>
      </w:r>
    </w:p>
    <w:p w14:paraId="27018B0A" w14:textId="7A32F11B" w:rsidR="007B777A" w:rsidRPr="00C91262" w:rsidRDefault="007B777A" w:rsidP="00741F44">
      <w:pPr>
        <w:ind w:left="360"/>
      </w:pPr>
      <w:r w:rsidRPr="00C91262">
        <w:rPr>
          <w:b/>
          <w:bCs/>
        </w:rPr>
        <w:t>Hazard:</w:t>
      </w:r>
      <w:r w:rsidRPr="00C91262">
        <w:t xml:space="preserve"> anything that may result in — (a) injury to the person; or (b) harm to the health of the person. </w:t>
      </w:r>
    </w:p>
    <w:p w14:paraId="0A7C37C7" w14:textId="77777777" w:rsidR="00E35A34" w:rsidRDefault="00E35A34" w:rsidP="00741F44">
      <w:pPr>
        <w:ind w:left="360"/>
        <w:rPr>
          <w:b/>
          <w:bCs/>
        </w:rPr>
      </w:pPr>
    </w:p>
    <w:p w14:paraId="452338B8" w14:textId="77777777" w:rsidR="00E35A34" w:rsidRDefault="00E35A34" w:rsidP="00741F44">
      <w:pPr>
        <w:ind w:left="360"/>
        <w:rPr>
          <w:b/>
          <w:bCs/>
        </w:rPr>
      </w:pPr>
    </w:p>
    <w:p w14:paraId="013FD507" w14:textId="5A749273" w:rsidR="007B777A" w:rsidRPr="00C91262" w:rsidRDefault="007B777A" w:rsidP="00741F44">
      <w:pPr>
        <w:ind w:left="360"/>
      </w:pPr>
      <w:r w:rsidRPr="00C91262">
        <w:rPr>
          <w:b/>
          <w:bCs/>
        </w:rPr>
        <w:lastRenderedPageBreak/>
        <w:t xml:space="preserve">Challenging </w:t>
      </w:r>
      <w:r w:rsidR="004A13A4" w:rsidRPr="00C91262">
        <w:rPr>
          <w:b/>
          <w:bCs/>
        </w:rPr>
        <w:t>Behaviour</w:t>
      </w:r>
      <w:r w:rsidRPr="00C91262">
        <w:t>:</w:t>
      </w:r>
    </w:p>
    <w:p w14:paraId="6C4663F0" w14:textId="77777777" w:rsidR="005E019F" w:rsidRPr="00C91262" w:rsidRDefault="007B777A" w:rsidP="006F4113">
      <w:pPr>
        <w:pStyle w:val="alphabeticallist"/>
        <w:numPr>
          <w:ilvl w:val="0"/>
          <w:numId w:val="60"/>
        </w:numPr>
      </w:pPr>
      <w:r w:rsidRPr="00C91262">
        <w:t xml:space="preserve">Behaviours demonstrated by a client which are of such intensity, </w:t>
      </w:r>
      <w:proofErr w:type="gramStart"/>
      <w:r w:rsidRPr="00C91262">
        <w:t>frequency</w:t>
      </w:r>
      <w:proofErr w:type="gramEnd"/>
      <w:r w:rsidRPr="00C91262">
        <w:t xml:space="preserve"> or duration that the physical safety or emotional wellbeing of the client or others is placed at risk. The behaviour limits the client’s ability to participate or have access to usual settings, activities, services, and experiences. The behaviour may interfere with the acquisition of new skills and learning opportunities. </w:t>
      </w:r>
    </w:p>
    <w:p w14:paraId="60819B34" w14:textId="69BC224C" w:rsidR="005E019F" w:rsidRPr="00C91262" w:rsidRDefault="004A13A4" w:rsidP="006F4113">
      <w:pPr>
        <w:pStyle w:val="alphabeticallist"/>
        <w:numPr>
          <w:ilvl w:val="0"/>
          <w:numId w:val="60"/>
        </w:numPr>
      </w:pPr>
      <w:r w:rsidRPr="00C91262">
        <w:rPr>
          <w:lang w:val="en-US"/>
        </w:rPr>
        <w:t xml:space="preserve">Department of Social Services Guideline on Servicing Participants with Challenging Behaviours </w:t>
      </w:r>
      <w:r w:rsidR="0001526E" w:rsidRPr="00C91262">
        <w:rPr>
          <w:lang w:val="en-US"/>
        </w:rPr>
        <w:t>defines</w:t>
      </w:r>
      <w:r w:rsidR="00BD6FC2" w:rsidRPr="00C91262">
        <w:rPr>
          <w:lang w:val="en-US"/>
        </w:rPr>
        <w:t xml:space="preserve"> </w:t>
      </w:r>
      <w:r w:rsidR="00F87F12" w:rsidRPr="00C91262">
        <w:rPr>
          <w:lang w:val="en-US"/>
        </w:rPr>
        <w:t>as</w:t>
      </w:r>
      <w:r w:rsidR="00272E64" w:rsidRPr="00C91262">
        <w:rPr>
          <w:lang w:val="en-US"/>
        </w:rPr>
        <w:t>:</w:t>
      </w:r>
      <w:r w:rsidR="00F87F12" w:rsidRPr="00C91262">
        <w:rPr>
          <w:lang w:val="en-US"/>
        </w:rPr>
        <w:t xml:space="preserve"> </w:t>
      </w:r>
      <w:proofErr w:type="spellStart"/>
      <w:r w:rsidRPr="00C91262">
        <w:rPr>
          <w:lang w:val="en-US"/>
        </w:rPr>
        <w:t>behaviour</w:t>
      </w:r>
      <w:proofErr w:type="spellEnd"/>
      <w:r w:rsidRPr="00C91262">
        <w:rPr>
          <w:lang w:val="en-US"/>
        </w:rPr>
        <w:t xml:space="preserve"> that any reasonable person would consider unacceptable or hostile, that creates an intimidating, frightening, offensive or physically dangerous situation in the workplace or other location.</w:t>
      </w:r>
      <w:r w:rsidR="00F87F12" w:rsidRPr="00C91262">
        <w:rPr>
          <w:lang w:val="en-US"/>
        </w:rPr>
        <w:t xml:space="preserve"> </w:t>
      </w:r>
    </w:p>
    <w:p w14:paraId="7A854F74" w14:textId="4230ADA0" w:rsidR="004A13A4" w:rsidRPr="00C91262" w:rsidRDefault="004A13A4" w:rsidP="006F4113">
      <w:pPr>
        <w:pStyle w:val="alphabeticallist"/>
        <w:numPr>
          <w:ilvl w:val="0"/>
          <w:numId w:val="60"/>
        </w:numPr>
      </w:pPr>
      <w:r w:rsidRPr="00C91262">
        <w:rPr>
          <w:lang w:val="en-US"/>
        </w:rPr>
        <w:t xml:space="preserve">Challenging </w:t>
      </w:r>
      <w:proofErr w:type="spellStart"/>
      <w:r w:rsidRPr="00C91262">
        <w:rPr>
          <w:lang w:val="en-US"/>
        </w:rPr>
        <w:t>behaviours</w:t>
      </w:r>
      <w:proofErr w:type="spellEnd"/>
      <w:r w:rsidRPr="00C91262">
        <w:rPr>
          <w:lang w:val="en-US"/>
        </w:rPr>
        <w:t xml:space="preserve"> may include but are not limited to the following:</w:t>
      </w:r>
    </w:p>
    <w:p w14:paraId="674602C2" w14:textId="717CAE4D" w:rsidR="004A13A4" w:rsidRPr="00C91262" w:rsidRDefault="004A13A4" w:rsidP="006F4113">
      <w:pPr>
        <w:pStyle w:val="RomanList"/>
        <w:numPr>
          <w:ilvl w:val="0"/>
          <w:numId w:val="61"/>
        </w:numPr>
        <w:rPr>
          <w:lang w:val="en-US"/>
        </w:rPr>
      </w:pPr>
      <w:r w:rsidRPr="00C91262">
        <w:rPr>
          <w:lang w:val="en-US"/>
        </w:rPr>
        <w:t xml:space="preserve">physical violence against a person such as hitting, kicking, punching, spitting on or throwing objects at a </w:t>
      </w:r>
      <w:proofErr w:type="gramStart"/>
      <w:r w:rsidRPr="00C91262">
        <w:rPr>
          <w:lang w:val="en-US"/>
        </w:rPr>
        <w:t>person</w:t>
      </w:r>
      <w:proofErr w:type="gramEnd"/>
    </w:p>
    <w:p w14:paraId="7A1191F3" w14:textId="5737A101" w:rsidR="004A13A4" w:rsidRPr="00C91262" w:rsidRDefault="004A13A4" w:rsidP="006F4113">
      <w:pPr>
        <w:pStyle w:val="RomanList"/>
        <w:numPr>
          <w:ilvl w:val="0"/>
          <w:numId w:val="61"/>
        </w:numPr>
        <w:rPr>
          <w:lang w:val="en-US"/>
        </w:rPr>
      </w:pPr>
      <w:r w:rsidRPr="00C91262">
        <w:rPr>
          <w:lang w:val="en-US"/>
        </w:rPr>
        <w:t>acting in a way that would cause a person to have a reasonable b</w:t>
      </w:r>
      <w:r w:rsidR="006A49BF" w:rsidRPr="00C91262">
        <w:rPr>
          <w:lang w:val="en-US"/>
        </w:rPr>
        <w:t xml:space="preserve">elief that assault was intended or </w:t>
      </w:r>
      <w:r w:rsidRPr="00C91262">
        <w:rPr>
          <w:lang w:val="en-US"/>
        </w:rPr>
        <w:t xml:space="preserve">adopting a physical position or state and/or producing an object that a reasonable person would consider the action constitutes a serious and imminent threat of physical </w:t>
      </w:r>
      <w:proofErr w:type="gramStart"/>
      <w:r w:rsidRPr="00C91262">
        <w:rPr>
          <w:lang w:val="en-US"/>
        </w:rPr>
        <w:t>violence</w:t>
      </w:r>
      <w:proofErr w:type="gramEnd"/>
    </w:p>
    <w:p w14:paraId="2E4D3DEB" w14:textId="0C2885E6" w:rsidR="004A13A4" w:rsidRPr="00C91262" w:rsidRDefault="004A13A4" w:rsidP="006F4113">
      <w:pPr>
        <w:pStyle w:val="RomanList"/>
        <w:numPr>
          <w:ilvl w:val="0"/>
          <w:numId w:val="61"/>
        </w:numPr>
        <w:rPr>
          <w:lang w:val="en-US"/>
        </w:rPr>
      </w:pPr>
      <w:r w:rsidRPr="00C91262">
        <w:rPr>
          <w:lang w:val="en-US"/>
        </w:rPr>
        <w:t xml:space="preserve">damaging, </w:t>
      </w:r>
      <w:proofErr w:type="gramStart"/>
      <w:r w:rsidRPr="00C91262">
        <w:rPr>
          <w:lang w:val="en-US"/>
        </w:rPr>
        <w:t>defacing</w:t>
      </w:r>
      <w:proofErr w:type="gramEnd"/>
      <w:r w:rsidRPr="00C91262">
        <w:rPr>
          <w:lang w:val="en-US"/>
        </w:rPr>
        <w:t xml:space="preserve"> or destroying property intentionally or through inappropriate and aggressive </w:t>
      </w:r>
      <w:proofErr w:type="spellStart"/>
      <w:r w:rsidRPr="00C91262">
        <w:rPr>
          <w:lang w:val="en-US"/>
        </w:rPr>
        <w:t>behaviour</w:t>
      </w:r>
      <w:proofErr w:type="spellEnd"/>
      <w:r w:rsidRPr="00C91262">
        <w:rPr>
          <w:lang w:val="en-US"/>
        </w:rPr>
        <w:t>, such as throwing objects or punching and kicking property</w:t>
      </w:r>
    </w:p>
    <w:p w14:paraId="1C1B7671" w14:textId="09A57690" w:rsidR="006A49BF" w:rsidRPr="00C91262" w:rsidRDefault="004A13A4" w:rsidP="006F4113">
      <w:pPr>
        <w:pStyle w:val="RomanList"/>
        <w:numPr>
          <w:ilvl w:val="0"/>
          <w:numId w:val="61"/>
        </w:numPr>
        <w:rPr>
          <w:lang w:val="en-US"/>
        </w:rPr>
      </w:pPr>
      <w:r w:rsidRPr="00C91262">
        <w:rPr>
          <w:lang w:val="en-US"/>
        </w:rPr>
        <w:t>swearing; making offensive noises or gestures; inappropriate or suggestive comments or vilification;</w:t>
      </w:r>
      <w:r w:rsidR="006A49BF" w:rsidRPr="00C91262">
        <w:rPr>
          <w:lang w:val="en-US"/>
        </w:rPr>
        <w:t xml:space="preserve"> oral or written threats including email or social media, abuse or harassment, inappropriate </w:t>
      </w:r>
      <w:proofErr w:type="gramStart"/>
      <w:r w:rsidR="006A49BF" w:rsidRPr="00C91262">
        <w:rPr>
          <w:lang w:val="en-US"/>
        </w:rPr>
        <w:t>touching</w:t>
      </w:r>
      <w:proofErr w:type="gramEnd"/>
      <w:r w:rsidR="006A49BF" w:rsidRPr="00C91262">
        <w:rPr>
          <w:lang w:val="en-US"/>
        </w:rPr>
        <w:t xml:space="preserve"> or stalking</w:t>
      </w:r>
    </w:p>
    <w:p w14:paraId="4E6A5733" w14:textId="2BC23A05" w:rsidR="004A13A4" w:rsidRPr="00C91262" w:rsidRDefault="004A13A4" w:rsidP="006F4113">
      <w:pPr>
        <w:pStyle w:val="RomanList"/>
        <w:numPr>
          <w:ilvl w:val="0"/>
          <w:numId w:val="61"/>
        </w:numPr>
        <w:rPr>
          <w:lang w:val="en-US"/>
        </w:rPr>
      </w:pPr>
      <w:r w:rsidRPr="00C91262">
        <w:rPr>
          <w:lang w:val="en-US"/>
        </w:rPr>
        <w:t xml:space="preserve">threatening suicide, or causing injury to oneself, </w:t>
      </w:r>
      <w:proofErr w:type="gramStart"/>
      <w:r w:rsidR="006A49BF" w:rsidRPr="00C91262">
        <w:rPr>
          <w:lang w:val="en-US"/>
        </w:rPr>
        <w:t>e.g.</w:t>
      </w:r>
      <w:proofErr w:type="gramEnd"/>
      <w:r w:rsidR="006A49BF" w:rsidRPr="00C91262">
        <w:rPr>
          <w:lang w:val="en-US"/>
        </w:rPr>
        <w:t xml:space="preserve"> </w:t>
      </w:r>
      <w:r w:rsidRPr="00C91262">
        <w:rPr>
          <w:lang w:val="en-US"/>
        </w:rPr>
        <w:t>cutting</w:t>
      </w:r>
    </w:p>
    <w:p w14:paraId="79D2B162" w14:textId="5538A523" w:rsidR="0001526E" w:rsidRPr="00C91262" w:rsidRDefault="0001526E" w:rsidP="006F4113">
      <w:pPr>
        <w:pStyle w:val="RomanList"/>
        <w:numPr>
          <w:ilvl w:val="0"/>
          <w:numId w:val="61"/>
        </w:numPr>
        <w:rPr>
          <w:lang w:val="en-US"/>
        </w:rPr>
      </w:pPr>
      <w:r w:rsidRPr="00C91262">
        <w:rPr>
          <w:lang w:val="en-US"/>
        </w:rPr>
        <w:t xml:space="preserve">persistent refusal to follow necessary treatment procedures for medical conditions such as epilepsy, diabetes or other conditions that, if not treated, will further endanger the person’s </w:t>
      </w:r>
      <w:proofErr w:type="gramStart"/>
      <w:r w:rsidRPr="00C91262">
        <w:rPr>
          <w:lang w:val="en-US"/>
        </w:rPr>
        <w:t>health</w:t>
      </w:r>
      <w:proofErr w:type="gramEnd"/>
    </w:p>
    <w:p w14:paraId="22EBEFD8" w14:textId="792408F4" w:rsidR="0001526E" w:rsidRPr="00C91262" w:rsidRDefault="0001526E" w:rsidP="006F4113">
      <w:pPr>
        <w:pStyle w:val="RomanList"/>
        <w:numPr>
          <w:ilvl w:val="0"/>
          <w:numId w:val="61"/>
        </w:numPr>
        <w:rPr>
          <w:lang w:val="en-US"/>
        </w:rPr>
      </w:pPr>
      <w:r w:rsidRPr="00C91262">
        <w:rPr>
          <w:lang w:val="en-US"/>
        </w:rPr>
        <w:t xml:space="preserve">persistent refusal to comply with psychiatric treatment including appropriate use of prescribed medicines that when not taken can lead to poor mental health including </w:t>
      </w:r>
      <w:proofErr w:type="gramStart"/>
      <w:r w:rsidR="006A49BF" w:rsidRPr="00C91262">
        <w:rPr>
          <w:lang w:val="en-US"/>
        </w:rPr>
        <w:t>hospitalization</w:t>
      </w:r>
      <w:proofErr w:type="gramEnd"/>
      <w:r w:rsidRPr="00C91262">
        <w:rPr>
          <w:lang w:val="en-US"/>
        </w:rPr>
        <w:t xml:space="preserve"> </w:t>
      </w:r>
    </w:p>
    <w:p w14:paraId="505CF308" w14:textId="76785F4A" w:rsidR="0001526E" w:rsidRPr="00C91262" w:rsidRDefault="0001526E" w:rsidP="006F4113">
      <w:pPr>
        <w:pStyle w:val="RomanList"/>
        <w:numPr>
          <w:ilvl w:val="0"/>
          <w:numId w:val="61"/>
        </w:numPr>
        <w:rPr>
          <w:lang w:val="en-US"/>
        </w:rPr>
      </w:pPr>
      <w:r w:rsidRPr="00C91262">
        <w:rPr>
          <w:lang w:val="en-US"/>
        </w:rPr>
        <w:t xml:space="preserve">persistent refusal to participate in agreed employment-related </w:t>
      </w:r>
      <w:proofErr w:type="gramStart"/>
      <w:r w:rsidRPr="00C91262">
        <w:rPr>
          <w:lang w:val="en-US"/>
        </w:rPr>
        <w:t>activities</w:t>
      </w:r>
      <w:proofErr w:type="gramEnd"/>
    </w:p>
    <w:p w14:paraId="18E45146" w14:textId="02EC9465" w:rsidR="0001526E" w:rsidRPr="00C91262" w:rsidRDefault="0001526E" w:rsidP="006F4113">
      <w:pPr>
        <w:pStyle w:val="RomanList"/>
        <w:numPr>
          <w:ilvl w:val="0"/>
          <w:numId w:val="61"/>
        </w:numPr>
        <w:rPr>
          <w:lang w:val="en-US"/>
        </w:rPr>
      </w:pPr>
      <w:r w:rsidRPr="00C91262">
        <w:rPr>
          <w:lang w:val="en-US"/>
        </w:rPr>
        <w:t xml:space="preserve">creating a nuisance in public, including begging, harassing, </w:t>
      </w:r>
      <w:proofErr w:type="gramStart"/>
      <w:r w:rsidRPr="00C91262">
        <w:rPr>
          <w:lang w:val="en-US"/>
        </w:rPr>
        <w:t>soliciting</w:t>
      </w:r>
      <w:proofErr w:type="gramEnd"/>
      <w:r w:rsidRPr="00C91262">
        <w:rPr>
          <w:lang w:val="en-US"/>
        </w:rPr>
        <w:t xml:space="preserve"> or engaging in criminal activities</w:t>
      </w:r>
    </w:p>
    <w:p w14:paraId="2D6C6201" w14:textId="223BCD1E" w:rsidR="0001526E" w:rsidRPr="00C91262" w:rsidRDefault="0001526E" w:rsidP="0001526E">
      <w:pPr>
        <w:pStyle w:val="RomanList"/>
        <w:rPr>
          <w:lang w:val="en-US"/>
        </w:rPr>
      </w:pPr>
      <w:r w:rsidRPr="00C91262">
        <w:rPr>
          <w:lang w:val="en-US"/>
        </w:rPr>
        <w:t xml:space="preserve">extreme </w:t>
      </w:r>
      <w:r w:rsidRPr="00C91262">
        <w:t>manipulative</w:t>
      </w:r>
      <w:r w:rsidRPr="00C91262">
        <w:rPr>
          <w:lang w:val="en-US"/>
        </w:rPr>
        <w:t xml:space="preserve"> </w:t>
      </w:r>
      <w:proofErr w:type="spellStart"/>
      <w:r w:rsidRPr="00C91262">
        <w:rPr>
          <w:lang w:val="en-US"/>
        </w:rPr>
        <w:t>behaviour</w:t>
      </w:r>
      <w:proofErr w:type="spellEnd"/>
      <w:r w:rsidRPr="00C91262">
        <w:rPr>
          <w:lang w:val="en-US"/>
        </w:rPr>
        <w:t xml:space="preserve">, including mischievous accusations against others, inappropriately engaging emergency support services or persistently over-using the services of </w:t>
      </w:r>
      <w:proofErr w:type="gramStart"/>
      <w:r w:rsidRPr="00C91262">
        <w:rPr>
          <w:lang w:val="en-US"/>
        </w:rPr>
        <w:t>BIZLINK</w:t>
      </w:r>
      <w:proofErr w:type="gramEnd"/>
      <w:r w:rsidRPr="00C91262">
        <w:rPr>
          <w:lang w:val="en-US"/>
        </w:rPr>
        <w:t xml:space="preserve"> </w:t>
      </w:r>
    </w:p>
    <w:p w14:paraId="67309F02" w14:textId="0331ED61" w:rsidR="0001526E" w:rsidRPr="00C91262" w:rsidRDefault="0001526E" w:rsidP="0001526E">
      <w:pPr>
        <w:pStyle w:val="RomanList"/>
        <w:rPr>
          <w:lang w:val="en-US"/>
        </w:rPr>
        <w:sectPr w:rsidR="0001526E" w:rsidRPr="00C91262" w:rsidSect="00810610">
          <w:footerReference w:type="default" r:id="rId66"/>
          <w:pgSz w:w="11906" w:h="16838"/>
          <w:pgMar w:top="1440" w:right="1080" w:bottom="1440" w:left="1080" w:header="708" w:footer="708" w:gutter="0"/>
          <w:cols w:space="708"/>
          <w:docGrid w:linePitch="360"/>
        </w:sectPr>
      </w:pPr>
      <w:r w:rsidRPr="00C91262">
        <w:rPr>
          <w:lang w:val="en-US"/>
        </w:rPr>
        <w:t xml:space="preserve">any </w:t>
      </w:r>
      <w:r w:rsidRPr="00C91262">
        <w:t>other</w:t>
      </w:r>
      <w:r w:rsidRPr="00C91262">
        <w:rPr>
          <w:lang w:val="en-US"/>
        </w:rPr>
        <w:t xml:space="preserve"> </w:t>
      </w:r>
      <w:proofErr w:type="spellStart"/>
      <w:r w:rsidRPr="00C91262">
        <w:rPr>
          <w:lang w:val="en-US"/>
        </w:rPr>
        <w:t>behaviour</w:t>
      </w:r>
      <w:proofErr w:type="spellEnd"/>
      <w:r w:rsidRPr="00C91262">
        <w:rPr>
          <w:lang w:val="en-US"/>
        </w:rPr>
        <w:t xml:space="preserve"> that is deemed inappropriate and warrants an incident being recorded.</w:t>
      </w:r>
    </w:p>
    <w:p w14:paraId="405C3FA4" w14:textId="4D618A18" w:rsidR="00185682" w:rsidRPr="00C91262" w:rsidRDefault="00DA2477" w:rsidP="00CD6087">
      <w:pPr>
        <w:pStyle w:val="Heading1"/>
      </w:pPr>
      <w:bookmarkStart w:id="52" w:name="_Toc144033515"/>
      <w:r w:rsidRPr="00C91262">
        <w:lastRenderedPageBreak/>
        <w:t xml:space="preserve">Policy </w:t>
      </w:r>
      <w:r w:rsidR="00185682" w:rsidRPr="00C91262">
        <w:t>5.2 Prevention of Violence and Aggression</w:t>
      </w:r>
      <w:bookmarkEnd w:id="52"/>
    </w:p>
    <w:p w14:paraId="1F5756A8" w14:textId="7EAA01BB" w:rsidR="009C70E6" w:rsidRPr="00C91262" w:rsidRDefault="00EB7670" w:rsidP="00897875">
      <w:pPr>
        <w:pStyle w:val="Heading4"/>
        <w:numPr>
          <w:ilvl w:val="0"/>
          <w:numId w:val="7"/>
        </w:numPr>
      </w:pPr>
      <w:r w:rsidRPr="00C91262">
        <w:t xml:space="preserve">Policy </w:t>
      </w:r>
      <w:r w:rsidRPr="00897875">
        <w:t>Summary</w:t>
      </w:r>
    </w:p>
    <w:tbl>
      <w:tblPr>
        <w:tblStyle w:val="PolicyTable"/>
        <w:tblW w:w="8947" w:type="dxa"/>
        <w:tblInd w:w="612" w:type="dxa"/>
        <w:tblLook w:val="04A0" w:firstRow="1" w:lastRow="0" w:firstColumn="1" w:lastColumn="0" w:noHBand="0" w:noVBand="1"/>
      </w:tblPr>
      <w:tblGrid>
        <w:gridCol w:w="1343"/>
        <w:gridCol w:w="7604"/>
      </w:tblGrid>
      <w:tr w:rsidR="00EB7670" w:rsidRPr="00C91262" w14:paraId="44B9E6FC" w14:textId="77777777" w:rsidTr="0026747F">
        <w:trPr>
          <w:trHeight w:val="552"/>
        </w:trPr>
        <w:tc>
          <w:tcPr>
            <w:tcW w:w="1343" w:type="dxa"/>
          </w:tcPr>
          <w:p w14:paraId="6BF4E773" w14:textId="77777777" w:rsidR="00EB7670" w:rsidRPr="00C91262" w:rsidRDefault="00EB7670" w:rsidP="00176898">
            <w:pPr>
              <w:rPr>
                <w:b/>
              </w:rPr>
            </w:pPr>
            <w:r w:rsidRPr="00C91262">
              <w:rPr>
                <w:b/>
              </w:rPr>
              <w:t>Who</w:t>
            </w:r>
          </w:p>
        </w:tc>
        <w:tc>
          <w:tcPr>
            <w:tcW w:w="7604" w:type="dxa"/>
          </w:tcPr>
          <w:p w14:paraId="724E665D" w14:textId="4CBCA5A0" w:rsidR="00EB7670" w:rsidRPr="00C91262" w:rsidRDefault="00AC1C77" w:rsidP="00176898">
            <w:r w:rsidRPr="00C91262">
              <w:t xml:space="preserve">BIZLINK </w:t>
            </w:r>
            <w:r w:rsidR="00EB7670" w:rsidRPr="00C91262">
              <w:t>employ</w:t>
            </w:r>
            <w:r w:rsidRPr="00C91262">
              <w:t xml:space="preserve">ees, directors, contractors, volunteers, </w:t>
            </w:r>
            <w:r w:rsidR="00EB7670" w:rsidRPr="00C91262">
              <w:t>clients</w:t>
            </w:r>
            <w:r w:rsidRPr="00C91262">
              <w:t xml:space="preserve">, prospective clients, client’s support networks, </w:t>
            </w:r>
            <w:proofErr w:type="gramStart"/>
            <w:r w:rsidR="00EB7670" w:rsidRPr="00C91262">
              <w:t>visitors</w:t>
            </w:r>
            <w:proofErr w:type="gramEnd"/>
            <w:r w:rsidRPr="00C91262">
              <w:t xml:space="preserve"> and </w:t>
            </w:r>
            <w:r w:rsidR="006716A7" w:rsidRPr="00C91262">
              <w:t>stakeholders</w:t>
            </w:r>
            <w:r w:rsidRPr="00C91262">
              <w:t>.</w:t>
            </w:r>
            <w:r w:rsidR="00C30F81">
              <w:t xml:space="preserve"> </w:t>
            </w:r>
            <w:r w:rsidR="00530AF0">
              <w:t>(‘Client’ same meaning as ‘participant’)</w:t>
            </w:r>
            <w:r w:rsidR="00C30F81">
              <w:t>.</w:t>
            </w:r>
          </w:p>
        </w:tc>
      </w:tr>
      <w:tr w:rsidR="00EB7670" w:rsidRPr="00C91262" w14:paraId="3B3FAB4B" w14:textId="77777777" w:rsidTr="0026747F">
        <w:trPr>
          <w:trHeight w:val="537"/>
        </w:trPr>
        <w:tc>
          <w:tcPr>
            <w:tcW w:w="1343" w:type="dxa"/>
          </w:tcPr>
          <w:p w14:paraId="2ADF2C49" w14:textId="77777777" w:rsidR="00EB7670" w:rsidRPr="00C91262" w:rsidRDefault="00EB7670" w:rsidP="00176898">
            <w:pPr>
              <w:rPr>
                <w:b/>
              </w:rPr>
            </w:pPr>
            <w:r w:rsidRPr="00C91262">
              <w:rPr>
                <w:b/>
              </w:rPr>
              <w:t>What</w:t>
            </w:r>
          </w:p>
        </w:tc>
        <w:tc>
          <w:tcPr>
            <w:tcW w:w="7604" w:type="dxa"/>
          </w:tcPr>
          <w:p w14:paraId="4EB2C516" w14:textId="2E7B6622" w:rsidR="00EB7670" w:rsidRPr="00C91262" w:rsidRDefault="00A46AD1" w:rsidP="00176898">
            <w:r w:rsidRPr="00C91262">
              <w:t>BIZLINK has</w:t>
            </w:r>
            <w:r w:rsidR="00EB7670" w:rsidRPr="00C91262">
              <w:t xml:space="preserve"> zero tolerance </w:t>
            </w:r>
            <w:r w:rsidR="00480B0D" w:rsidRPr="00C91262">
              <w:t>of</w:t>
            </w:r>
            <w:r w:rsidR="00EB7670" w:rsidRPr="00C91262">
              <w:t xml:space="preserve"> workplace violence and aggression.</w:t>
            </w:r>
            <w:r w:rsidRPr="00C91262">
              <w:t xml:space="preserve"> BIZLINK is committed to providing a safe and healthy working environment free of violence or aggression.</w:t>
            </w:r>
          </w:p>
        </w:tc>
      </w:tr>
      <w:tr w:rsidR="00EB7670" w:rsidRPr="00C91262" w14:paraId="2DEE4B9D" w14:textId="77777777" w:rsidTr="0026747F">
        <w:trPr>
          <w:trHeight w:val="1658"/>
        </w:trPr>
        <w:tc>
          <w:tcPr>
            <w:tcW w:w="1343" w:type="dxa"/>
          </w:tcPr>
          <w:p w14:paraId="6246B6C4" w14:textId="77777777" w:rsidR="00EB7670" w:rsidRPr="00C91262" w:rsidRDefault="00EB7670" w:rsidP="00176898">
            <w:pPr>
              <w:rPr>
                <w:b/>
              </w:rPr>
            </w:pPr>
            <w:r w:rsidRPr="00C91262">
              <w:rPr>
                <w:b/>
              </w:rPr>
              <w:t>How</w:t>
            </w:r>
          </w:p>
        </w:tc>
        <w:tc>
          <w:tcPr>
            <w:tcW w:w="7604" w:type="dxa"/>
          </w:tcPr>
          <w:p w14:paraId="4DDE64AE" w14:textId="32150A8C" w:rsidR="00EB7670" w:rsidRPr="00C91262" w:rsidRDefault="00A46AD1" w:rsidP="00176898">
            <w:r w:rsidRPr="00C91262">
              <w:t>By</w:t>
            </w:r>
            <w:r w:rsidR="00EB7670" w:rsidRPr="00C91262">
              <w:t xml:space="preserve"> defin</w:t>
            </w:r>
            <w:r w:rsidRPr="00C91262">
              <w:t>ing</w:t>
            </w:r>
            <w:r w:rsidR="00EB7670" w:rsidRPr="00C91262">
              <w:t xml:space="preserve"> behaviour </w:t>
            </w:r>
            <w:r w:rsidR="00677718" w:rsidRPr="00C91262">
              <w:t>deemed as</w:t>
            </w:r>
            <w:r w:rsidR="00EB7670" w:rsidRPr="00C91262">
              <w:t xml:space="preserve"> workplace violence and aggression and </w:t>
            </w:r>
            <w:r w:rsidR="00480B0D" w:rsidRPr="00C91262">
              <w:t>providing</w:t>
            </w:r>
            <w:r w:rsidRPr="00C91262">
              <w:t xml:space="preserve"> guidelines</w:t>
            </w:r>
            <w:r w:rsidR="00EB7670" w:rsidRPr="00C91262">
              <w:t xml:space="preserve"> in the management of </w:t>
            </w:r>
            <w:r w:rsidRPr="00C91262">
              <w:t xml:space="preserve">workplace </w:t>
            </w:r>
            <w:r w:rsidR="00EB7670" w:rsidRPr="00C91262">
              <w:t>violence and</w:t>
            </w:r>
            <w:r w:rsidRPr="00C91262">
              <w:t xml:space="preserve"> aggression</w:t>
            </w:r>
            <w:r w:rsidR="00EB7670" w:rsidRPr="00C91262">
              <w:t xml:space="preserve">. </w:t>
            </w:r>
          </w:p>
          <w:p w14:paraId="67C93B21" w14:textId="28EB60ED" w:rsidR="00EB7670" w:rsidRPr="00C91262" w:rsidRDefault="003D52F2" w:rsidP="00176898">
            <w:r w:rsidRPr="00C91262">
              <w:rPr>
                <w:b/>
              </w:rPr>
              <w:t>Consequences of Breach</w:t>
            </w:r>
            <w:r w:rsidR="00AC1C77" w:rsidRPr="00C91262">
              <w:rPr>
                <w:b/>
              </w:rPr>
              <w:t xml:space="preserve"> </w:t>
            </w:r>
            <w:r w:rsidR="00702081" w:rsidRPr="00E60DD8">
              <w:t>Breaches of this policy may result in disciplinary action, up to and including termination of employment, or other necessary response</w:t>
            </w:r>
            <w:r w:rsidR="00702081">
              <w:t xml:space="preserve">, including reporting </w:t>
            </w:r>
            <w:r w:rsidR="00702081" w:rsidRPr="00E60DD8">
              <w:t>to the Police</w:t>
            </w:r>
            <w:r w:rsidR="00702081" w:rsidRPr="00C91262">
              <w:t>.</w:t>
            </w:r>
            <w:r w:rsidR="00702081">
              <w:t xml:space="preserve"> </w:t>
            </w:r>
            <w:r w:rsidR="00702081" w:rsidRPr="00C91262">
              <w:t>Anyone who is violent or aggressive to our staff or others may be suspended or exited.</w:t>
            </w:r>
          </w:p>
        </w:tc>
      </w:tr>
      <w:tr w:rsidR="00EB7670" w:rsidRPr="00C91262" w14:paraId="1F4AD95F" w14:textId="77777777" w:rsidTr="0026747F">
        <w:trPr>
          <w:trHeight w:val="1394"/>
        </w:trPr>
        <w:tc>
          <w:tcPr>
            <w:tcW w:w="1343" w:type="dxa"/>
          </w:tcPr>
          <w:p w14:paraId="29D78BB8" w14:textId="77777777" w:rsidR="00EB7670" w:rsidRPr="00C91262" w:rsidRDefault="00EB7670" w:rsidP="00176898">
            <w:pPr>
              <w:rPr>
                <w:b/>
              </w:rPr>
            </w:pPr>
            <w:r w:rsidRPr="00C91262">
              <w:rPr>
                <w:b/>
              </w:rPr>
              <w:t>Resources</w:t>
            </w:r>
          </w:p>
        </w:tc>
        <w:tc>
          <w:tcPr>
            <w:tcW w:w="7604" w:type="dxa"/>
          </w:tcPr>
          <w:p w14:paraId="0F2D06DA" w14:textId="6E7CCCA5" w:rsidR="004E66ED" w:rsidRDefault="00A46AD1" w:rsidP="006D7429">
            <w:pPr>
              <w:spacing w:after="0"/>
              <w:jc w:val="left"/>
            </w:pPr>
            <w:r w:rsidRPr="00C91262">
              <w:t xml:space="preserve">NSDS 1 </w:t>
            </w:r>
            <w:r w:rsidR="004E66ED" w:rsidRPr="00C91262">
              <w:t xml:space="preserve">Rights </w:t>
            </w:r>
            <w:r w:rsidRPr="00C91262">
              <w:t>and</w:t>
            </w:r>
            <w:r w:rsidR="004E66ED" w:rsidRPr="00C91262">
              <w:t xml:space="preserve"> 5 Service Access</w:t>
            </w:r>
          </w:p>
          <w:p w14:paraId="44C3B879" w14:textId="7C9B101D" w:rsidR="0026747F" w:rsidRPr="00C91262" w:rsidRDefault="008F6EBE" w:rsidP="006D7429">
            <w:pPr>
              <w:spacing w:after="0"/>
              <w:jc w:val="left"/>
            </w:pPr>
            <w:r>
              <w:rPr>
                <w:rFonts w:cs="Arial"/>
              </w:rPr>
              <w:t>NDIS Practice Standards 1 Right and Responsibilities, 2 Provider Governance and Operational Management, 3 Provision of Supports, 4 Provision of Supports Environment</w:t>
            </w:r>
          </w:p>
          <w:p w14:paraId="4D6C96A3" w14:textId="7D8CA374" w:rsidR="004E66ED" w:rsidRPr="00262710" w:rsidRDefault="00262710" w:rsidP="006D7429">
            <w:pPr>
              <w:spacing w:after="0"/>
              <w:jc w:val="left"/>
              <w:rPr>
                <w:rFonts w:cs="Arial"/>
              </w:rPr>
            </w:pPr>
            <w:r>
              <w:rPr>
                <w:rFonts w:cs="Arial"/>
              </w:rPr>
              <w:t xml:space="preserve">Work Health and </w:t>
            </w:r>
            <w:r w:rsidRPr="00C91262">
              <w:rPr>
                <w:rFonts w:cs="Arial"/>
              </w:rPr>
              <w:t xml:space="preserve">Safety Act </w:t>
            </w:r>
            <w:r>
              <w:rPr>
                <w:rFonts w:cs="Arial"/>
              </w:rPr>
              <w:t xml:space="preserve">2020 </w:t>
            </w:r>
            <w:r w:rsidRPr="00C91262">
              <w:rPr>
                <w:rFonts w:cs="Arial"/>
              </w:rPr>
              <w:t xml:space="preserve">(WA) </w:t>
            </w:r>
            <w:r w:rsidR="004E66ED" w:rsidRPr="00C91262">
              <w:t xml:space="preserve"> </w:t>
            </w:r>
          </w:p>
          <w:p w14:paraId="24DD608E" w14:textId="42F3FD71" w:rsidR="00480B0D" w:rsidRPr="00C91262" w:rsidRDefault="004E66ED" w:rsidP="006D7429">
            <w:pPr>
              <w:spacing w:after="0"/>
              <w:jc w:val="left"/>
            </w:pPr>
            <w:r w:rsidRPr="00C91262">
              <w:t xml:space="preserve">Department of Social Services </w:t>
            </w:r>
            <w:r w:rsidR="00480B0D" w:rsidRPr="00C91262">
              <w:t xml:space="preserve">Deed and </w:t>
            </w:r>
            <w:r w:rsidRPr="00C91262">
              <w:t xml:space="preserve">Guidelines </w:t>
            </w:r>
          </w:p>
          <w:p w14:paraId="37144293" w14:textId="1863A069" w:rsidR="004E66ED" w:rsidRPr="00C91262" w:rsidRDefault="007B1194" w:rsidP="006D7429">
            <w:pPr>
              <w:jc w:val="left"/>
            </w:pPr>
            <w:r w:rsidRPr="00C91262">
              <w:t xml:space="preserve">BIZLINK Policy on: </w:t>
            </w:r>
            <w:r w:rsidR="004E66ED" w:rsidRPr="00C91262">
              <w:t>Rights</w:t>
            </w:r>
            <w:r w:rsidR="00AC1C77" w:rsidRPr="00C91262">
              <w:t xml:space="preserve">, </w:t>
            </w:r>
            <w:r w:rsidR="00A46AD1" w:rsidRPr="00C91262">
              <w:t xml:space="preserve">Child Safety and Wellbeing, </w:t>
            </w:r>
            <w:r w:rsidR="004E66ED" w:rsidRPr="00C91262">
              <w:t>Challenging Behaviours</w:t>
            </w:r>
            <w:r w:rsidR="00AC1C77" w:rsidRPr="00C91262">
              <w:t xml:space="preserve">, </w:t>
            </w:r>
            <w:r w:rsidR="004E66ED" w:rsidRPr="00C91262">
              <w:t>Service Access</w:t>
            </w:r>
            <w:r w:rsidR="00AC1C77" w:rsidRPr="00C91262">
              <w:t xml:space="preserve">, </w:t>
            </w:r>
            <w:r w:rsidR="004E66ED" w:rsidRPr="00C91262">
              <w:t>Code of Conduct</w:t>
            </w:r>
            <w:r w:rsidR="00A46AD1" w:rsidRPr="00C91262">
              <w:t xml:space="preserve">, </w:t>
            </w:r>
            <w:r w:rsidRPr="00C91262">
              <w:t xml:space="preserve">Board Code of Conduct, </w:t>
            </w:r>
            <w:r w:rsidR="00A46AD1" w:rsidRPr="00C91262">
              <w:t>Feedback and Complaints</w:t>
            </w:r>
            <w:r w:rsidR="009507FC" w:rsidRPr="00C91262">
              <w:t>, Employee Complaints</w:t>
            </w:r>
          </w:p>
        </w:tc>
      </w:tr>
      <w:tr w:rsidR="00EB7670" w:rsidRPr="00C91262" w14:paraId="37921EBE" w14:textId="77777777" w:rsidTr="0026747F">
        <w:trPr>
          <w:trHeight w:val="260"/>
        </w:trPr>
        <w:tc>
          <w:tcPr>
            <w:tcW w:w="1343" w:type="dxa"/>
          </w:tcPr>
          <w:p w14:paraId="1581CE6E" w14:textId="77777777" w:rsidR="00EB7670" w:rsidRPr="00C91262" w:rsidRDefault="00EB7670" w:rsidP="00176898">
            <w:pPr>
              <w:rPr>
                <w:b/>
              </w:rPr>
            </w:pPr>
            <w:r w:rsidRPr="00C91262">
              <w:rPr>
                <w:b/>
              </w:rPr>
              <w:t>Approved</w:t>
            </w:r>
          </w:p>
        </w:tc>
        <w:tc>
          <w:tcPr>
            <w:tcW w:w="7604" w:type="dxa"/>
          </w:tcPr>
          <w:p w14:paraId="2FD91F4A" w14:textId="769066ED" w:rsidR="00EB7670" w:rsidRPr="00C91262" w:rsidRDefault="002978A2" w:rsidP="00176898">
            <w:r>
              <w:t>14/08/2023</w:t>
            </w:r>
          </w:p>
        </w:tc>
      </w:tr>
    </w:tbl>
    <w:p w14:paraId="2F63D3B3" w14:textId="70274294" w:rsidR="00EB7670" w:rsidRPr="00C91262" w:rsidRDefault="00EB7670" w:rsidP="001B6974">
      <w:pPr>
        <w:pStyle w:val="Heading4"/>
      </w:pPr>
      <w:r w:rsidRPr="00C91262">
        <w:t xml:space="preserve">Policy </w:t>
      </w:r>
      <w:r w:rsidRPr="00897875">
        <w:t>Statement</w:t>
      </w:r>
    </w:p>
    <w:p w14:paraId="518AF684" w14:textId="070DD57A" w:rsidR="00FA5B1F" w:rsidRPr="00C91262" w:rsidRDefault="00EB7670" w:rsidP="00897875">
      <w:pPr>
        <w:spacing w:before="240"/>
        <w:ind w:left="360"/>
      </w:pPr>
      <w:r w:rsidRPr="00C91262">
        <w:t xml:space="preserve">BIZLINK employees have the right to a safe and healthy work environment free from violence and aggression. Violent and aggressive behaviour is a work health and safety issue, is unacceptable and </w:t>
      </w:r>
      <w:r w:rsidR="00480B0D" w:rsidRPr="00C91262">
        <w:t>is</w:t>
      </w:r>
      <w:r w:rsidRPr="00C91262">
        <w:t xml:space="preserve"> not tolerated.</w:t>
      </w:r>
      <w:r w:rsidR="00677718" w:rsidRPr="00C91262">
        <w:t xml:space="preserve"> </w:t>
      </w:r>
      <w:r w:rsidR="00FA5B1F" w:rsidRPr="00C91262">
        <w:t xml:space="preserve">BIZLINK </w:t>
      </w:r>
      <w:r w:rsidR="006D7429">
        <w:t xml:space="preserve">employees </w:t>
      </w:r>
      <w:r w:rsidR="00FA5B1F" w:rsidRPr="00C91262">
        <w:t xml:space="preserve">will not tolerate any form of workplace violence </w:t>
      </w:r>
      <w:r w:rsidR="00E35A34">
        <w:t>or</w:t>
      </w:r>
      <w:r w:rsidR="00FA5B1F" w:rsidRPr="00C91262">
        <w:t xml:space="preserve"> aggression by any person, including clients, the client’s support network, carers, friends, members of the public, members of other services/employers and work colleagues. BIZLINK </w:t>
      </w:r>
      <w:r w:rsidR="006D7429">
        <w:t xml:space="preserve">management </w:t>
      </w:r>
      <w:r w:rsidR="00FA5B1F" w:rsidRPr="00C91262">
        <w:t>will take action to minimise any risks and ensure breaches of this policy result in action including criminal charges to protect our staff and stakeholders.</w:t>
      </w:r>
    </w:p>
    <w:p w14:paraId="01A2EA14" w14:textId="429D0B22" w:rsidR="00EB7670" w:rsidRPr="00C91262" w:rsidRDefault="00EB7670" w:rsidP="001B6974">
      <w:pPr>
        <w:pStyle w:val="Heading4"/>
      </w:pPr>
      <w:r w:rsidRPr="00897875">
        <w:t>Incident</w:t>
      </w:r>
      <w:r w:rsidRPr="00C91262">
        <w:t xml:space="preserve"> </w:t>
      </w:r>
      <w:r w:rsidRPr="00897875">
        <w:t>Management</w:t>
      </w:r>
    </w:p>
    <w:p w14:paraId="2F375B20" w14:textId="5F744E3A" w:rsidR="00EB7670" w:rsidRPr="00C91262" w:rsidRDefault="00EB7670" w:rsidP="001B6974">
      <w:pPr>
        <w:pStyle w:val="ListParagraph"/>
      </w:pPr>
      <w:r w:rsidRPr="00897875">
        <w:t>Management</w:t>
      </w:r>
      <w:r w:rsidRPr="00C91262">
        <w:t xml:space="preserve">, Employees and, where applicable, </w:t>
      </w:r>
      <w:r w:rsidR="006716A7" w:rsidRPr="00C91262">
        <w:t>Stakeholders</w:t>
      </w:r>
      <w:r w:rsidRPr="00C91262">
        <w:t xml:space="preserve"> must:</w:t>
      </w:r>
    </w:p>
    <w:p w14:paraId="25526580" w14:textId="58598A14" w:rsidR="00677718" w:rsidRPr="00C91262" w:rsidRDefault="00677718" w:rsidP="006F4113">
      <w:pPr>
        <w:pStyle w:val="alphabeticallist"/>
        <w:numPr>
          <w:ilvl w:val="0"/>
          <w:numId w:val="153"/>
        </w:numPr>
      </w:pPr>
      <w:r w:rsidRPr="00C91262">
        <w:t>During an incident:</w:t>
      </w:r>
    </w:p>
    <w:p w14:paraId="79AF9883" w14:textId="44239D32" w:rsidR="00EB7670" w:rsidRPr="00C91262" w:rsidRDefault="00EB7670" w:rsidP="008A1CC7">
      <w:pPr>
        <w:pStyle w:val="alphabeticallist"/>
        <w:numPr>
          <w:ilvl w:val="0"/>
          <w:numId w:val="251"/>
        </w:numPr>
        <w:spacing w:after="0"/>
      </w:pPr>
      <w:r w:rsidRPr="00C91262">
        <w:t xml:space="preserve">Remain </w:t>
      </w:r>
      <w:proofErr w:type="gramStart"/>
      <w:r w:rsidRPr="00C91262">
        <w:t>calm</w:t>
      </w:r>
      <w:proofErr w:type="gramEnd"/>
    </w:p>
    <w:p w14:paraId="607ADB24" w14:textId="66CA8158" w:rsidR="00EB7670" w:rsidRPr="00C91262" w:rsidRDefault="00EB7670" w:rsidP="008A1CC7">
      <w:pPr>
        <w:pStyle w:val="alphabeticallist"/>
        <w:numPr>
          <w:ilvl w:val="0"/>
          <w:numId w:val="251"/>
        </w:numPr>
        <w:spacing w:after="0"/>
      </w:pPr>
      <w:r w:rsidRPr="00C91262">
        <w:t xml:space="preserve">Isolate the area and remove all unnecessary </w:t>
      </w:r>
      <w:proofErr w:type="gramStart"/>
      <w:r w:rsidRPr="00C91262">
        <w:t>persons</w:t>
      </w:r>
      <w:proofErr w:type="gramEnd"/>
    </w:p>
    <w:p w14:paraId="6435D02A" w14:textId="273C9C7A" w:rsidR="00EB7670" w:rsidRPr="00C91262" w:rsidRDefault="00EB7670" w:rsidP="008A1CC7">
      <w:pPr>
        <w:pStyle w:val="alphabeticallist"/>
        <w:numPr>
          <w:ilvl w:val="0"/>
          <w:numId w:val="251"/>
        </w:numPr>
        <w:spacing w:after="0"/>
      </w:pPr>
      <w:r w:rsidRPr="00C91262">
        <w:t xml:space="preserve">Assess the situation, maintain safe distances and note the </w:t>
      </w:r>
      <w:proofErr w:type="gramStart"/>
      <w:r w:rsidRPr="00C91262">
        <w:t>exits</w:t>
      </w:r>
      <w:proofErr w:type="gramEnd"/>
      <w:r w:rsidRPr="00C91262">
        <w:t xml:space="preserve"> </w:t>
      </w:r>
    </w:p>
    <w:p w14:paraId="7F7FBE29" w14:textId="28AB98AC" w:rsidR="00EB7670" w:rsidRPr="00C91262" w:rsidRDefault="00EB7670" w:rsidP="008A1CC7">
      <w:pPr>
        <w:pStyle w:val="alphabeticallist"/>
        <w:numPr>
          <w:ilvl w:val="0"/>
          <w:numId w:val="251"/>
        </w:numPr>
        <w:spacing w:after="0"/>
      </w:pPr>
      <w:r w:rsidRPr="00C91262">
        <w:t xml:space="preserve">Attempt to de-escalate the situation using verbal techniques where </w:t>
      </w:r>
      <w:proofErr w:type="gramStart"/>
      <w:r w:rsidRPr="00C91262">
        <w:t>appropriate</w:t>
      </w:r>
      <w:proofErr w:type="gramEnd"/>
    </w:p>
    <w:p w14:paraId="62AF221B" w14:textId="02CA9827" w:rsidR="00EB7670" w:rsidRPr="00C91262" w:rsidRDefault="00EB7670" w:rsidP="008A1CC7">
      <w:pPr>
        <w:pStyle w:val="alphabeticallist"/>
        <w:numPr>
          <w:ilvl w:val="0"/>
          <w:numId w:val="251"/>
        </w:numPr>
      </w:pPr>
      <w:r w:rsidRPr="00C91262">
        <w:t xml:space="preserve">Ensure safety and wellbeing of self and </w:t>
      </w:r>
      <w:proofErr w:type="gramStart"/>
      <w:r w:rsidRPr="00C91262">
        <w:t>others</w:t>
      </w:r>
      <w:proofErr w:type="gramEnd"/>
    </w:p>
    <w:p w14:paraId="73BC3F58" w14:textId="15BA71A4" w:rsidR="00EB7670" w:rsidRPr="00C91262" w:rsidRDefault="00EB7670" w:rsidP="006F4113">
      <w:pPr>
        <w:pStyle w:val="alphabeticallist"/>
        <w:numPr>
          <w:ilvl w:val="0"/>
          <w:numId w:val="153"/>
        </w:numPr>
      </w:pPr>
      <w:r w:rsidRPr="00C91262">
        <w:t>Immediately report all incidents (including near misses)</w:t>
      </w:r>
    </w:p>
    <w:p w14:paraId="542E0632" w14:textId="7BB6F36B" w:rsidR="003E286A" w:rsidRPr="00C91262" w:rsidRDefault="003E286A" w:rsidP="006F4113">
      <w:pPr>
        <w:pStyle w:val="alphabeticallist"/>
        <w:numPr>
          <w:ilvl w:val="0"/>
          <w:numId w:val="153"/>
        </w:numPr>
      </w:pPr>
      <w:r w:rsidRPr="00C91262">
        <w:lastRenderedPageBreak/>
        <w:t xml:space="preserve">Report all security breaches, dangerous or potentially dangerous situations, incidents of violent or aggressive behaviour, any safety or security issues that come to their </w:t>
      </w:r>
      <w:proofErr w:type="gramStart"/>
      <w:r w:rsidRPr="00C91262">
        <w:t>attention</w:t>
      </w:r>
      <w:proofErr w:type="gramEnd"/>
    </w:p>
    <w:p w14:paraId="17D7157F" w14:textId="03FF99CA" w:rsidR="00EB7670" w:rsidRPr="00C91262" w:rsidRDefault="00EB7670" w:rsidP="006F4113">
      <w:pPr>
        <w:pStyle w:val="alphabeticallist"/>
        <w:numPr>
          <w:ilvl w:val="0"/>
          <w:numId w:val="153"/>
        </w:numPr>
      </w:pPr>
      <w:r w:rsidRPr="00C91262">
        <w:t>Refer to the following documents for incident management and reporting:</w:t>
      </w:r>
    </w:p>
    <w:p w14:paraId="31606CCC" w14:textId="20C7A8FB" w:rsidR="00EB7670" w:rsidRPr="00C91262" w:rsidRDefault="00EB7670" w:rsidP="005941B0">
      <w:pPr>
        <w:pStyle w:val="RomanList"/>
        <w:numPr>
          <w:ilvl w:val="0"/>
          <w:numId w:val="38"/>
        </w:numPr>
        <w:spacing w:after="0"/>
      </w:pPr>
      <w:r w:rsidRPr="00C91262">
        <w:t>Complaint or Incident Notice (COIN)</w:t>
      </w:r>
    </w:p>
    <w:p w14:paraId="5B3AA8C5" w14:textId="68CE16CC" w:rsidR="00EB7670" w:rsidRPr="00C91262" w:rsidRDefault="00EB7670" w:rsidP="004E66ED">
      <w:pPr>
        <w:pStyle w:val="RomanList"/>
        <w:spacing w:after="0"/>
      </w:pPr>
      <w:r w:rsidRPr="00C91262">
        <w:t>Improvement Corrective Action Notice (ICAN)</w:t>
      </w:r>
    </w:p>
    <w:p w14:paraId="54F2CD37" w14:textId="7F0D98E6" w:rsidR="00EB7670" w:rsidRPr="00C91262" w:rsidRDefault="00EB7670" w:rsidP="004E66ED">
      <w:pPr>
        <w:pStyle w:val="RomanList"/>
        <w:spacing w:after="0"/>
      </w:pPr>
      <w:r w:rsidRPr="00C91262">
        <w:t>Accident / Incident Report</w:t>
      </w:r>
    </w:p>
    <w:p w14:paraId="26E8DE03" w14:textId="403C67E8" w:rsidR="00F30C89" w:rsidRPr="00C91262" w:rsidRDefault="00F30C89" w:rsidP="001B6974">
      <w:pPr>
        <w:pStyle w:val="Heading4"/>
      </w:pPr>
      <w:r w:rsidRPr="00897875">
        <w:t>Responsibilities</w:t>
      </w:r>
    </w:p>
    <w:p w14:paraId="2C8E94E0" w14:textId="7BE1BD59" w:rsidR="00F30C89" w:rsidRPr="00C91262" w:rsidRDefault="00F30C89" w:rsidP="001B6974">
      <w:pPr>
        <w:pStyle w:val="ListParagraph"/>
      </w:pPr>
      <w:r w:rsidRPr="00897875">
        <w:t>Management</w:t>
      </w:r>
    </w:p>
    <w:p w14:paraId="61F2D174" w14:textId="3A152F40" w:rsidR="00480B0D" w:rsidRPr="00BF3ECD" w:rsidRDefault="003C556B" w:rsidP="00BF3ECD">
      <w:pPr>
        <w:pStyle w:val="alphabeticallist"/>
        <w:numPr>
          <w:ilvl w:val="0"/>
          <w:numId w:val="154"/>
        </w:numPr>
      </w:pPr>
      <w:r w:rsidRPr="00C91262">
        <w:t>Ensure policies are available to employees, clients, and other stakeholders.</w:t>
      </w:r>
    </w:p>
    <w:p w14:paraId="7EADCAC3" w14:textId="29441111" w:rsidR="00F30C89" w:rsidRPr="00BF3ECD" w:rsidRDefault="00F30C89" w:rsidP="00BF3ECD">
      <w:pPr>
        <w:pStyle w:val="alphabeticallist"/>
      </w:pPr>
      <w:r w:rsidRPr="00BF3ECD">
        <w:t>Ensure</w:t>
      </w:r>
      <w:r w:rsidR="00677718" w:rsidRPr="00BF3ECD">
        <w:t xml:space="preserve">, </w:t>
      </w:r>
      <w:r w:rsidRPr="00BF3ECD">
        <w:t>as reasonably practicable</w:t>
      </w:r>
      <w:r w:rsidR="00677718" w:rsidRPr="00BF3ECD">
        <w:t>,</w:t>
      </w:r>
      <w:r w:rsidRPr="00BF3ECD">
        <w:t xml:space="preserve"> a secure and safe work environment.</w:t>
      </w:r>
    </w:p>
    <w:p w14:paraId="0871AA5D" w14:textId="77777777" w:rsidR="00F30C89" w:rsidRPr="00BF3ECD" w:rsidRDefault="00F30C89" w:rsidP="00BF3ECD">
      <w:pPr>
        <w:pStyle w:val="alphabeticallist"/>
      </w:pPr>
      <w:r w:rsidRPr="00BF3ECD">
        <w:t>Provide training on preventing and controlling risks of violence, and to respond to, de-escalate and defuse situations.</w:t>
      </w:r>
    </w:p>
    <w:p w14:paraId="135107E2" w14:textId="3A2B1D82" w:rsidR="00F30C89" w:rsidRPr="00BF3ECD" w:rsidRDefault="00F30C89" w:rsidP="00BF3ECD">
      <w:pPr>
        <w:pStyle w:val="alphabeticallist"/>
      </w:pPr>
      <w:r w:rsidRPr="00BF3ECD">
        <w:t>Implement a process and procedure for ris</w:t>
      </w:r>
      <w:r w:rsidR="00750F8E" w:rsidRPr="00BF3ECD">
        <w:t>k assessment and response</w:t>
      </w:r>
      <w:r w:rsidRPr="00BF3ECD">
        <w:t>.</w:t>
      </w:r>
    </w:p>
    <w:p w14:paraId="0CFCA464" w14:textId="3AA88341" w:rsidR="00BF3ECD" w:rsidRPr="00BF3ECD" w:rsidRDefault="00F30C89" w:rsidP="00E13C9F">
      <w:pPr>
        <w:pStyle w:val="alphabeticallist"/>
      </w:pPr>
      <w:r w:rsidRPr="00BF3ECD">
        <w:t>Coor</w:t>
      </w:r>
      <w:r w:rsidR="00750F8E" w:rsidRPr="00BF3ECD">
        <w:t>dinate necessary response</w:t>
      </w:r>
      <w:r w:rsidRPr="00BF3ECD">
        <w:t xml:space="preserve"> with relevant parties and authorities</w:t>
      </w:r>
      <w:r w:rsidR="00593692">
        <w:t xml:space="preserve">, with reference to </w:t>
      </w:r>
      <w:r w:rsidR="009507FC" w:rsidRPr="00BF3ECD">
        <w:t>relevant</w:t>
      </w:r>
      <w:r w:rsidR="009507FC" w:rsidRPr="00C91262">
        <w:t xml:space="preserve"> policies and Department </w:t>
      </w:r>
      <w:r w:rsidR="00593692">
        <w:t xml:space="preserve">or NDIS </w:t>
      </w:r>
      <w:r w:rsidR="009507FC" w:rsidRPr="00C91262">
        <w:t>Guidelines</w:t>
      </w:r>
      <w:r w:rsidR="00593692">
        <w:t xml:space="preserve"> </w:t>
      </w:r>
      <w:r w:rsidR="0017178F" w:rsidRPr="00C91262">
        <w:t>to support decisions.</w:t>
      </w:r>
      <w:r w:rsidR="00BF3ECD" w:rsidRPr="00BF3ECD">
        <w:t xml:space="preserve"> </w:t>
      </w:r>
    </w:p>
    <w:p w14:paraId="6BBAC33E" w14:textId="05AF75B9" w:rsidR="00F30C89" w:rsidRPr="00C91262" w:rsidRDefault="00F30C89" w:rsidP="001B6974">
      <w:pPr>
        <w:pStyle w:val="ListParagraph"/>
      </w:pPr>
      <w:r w:rsidRPr="00897875">
        <w:t>Employees</w:t>
      </w:r>
    </w:p>
    <w:p w14:paraId="7152D839" w14:textId="547BE191" w:rsidR="00F30C89" w:rsidRPr="00C91262" w:rsidRDefault="009507FC" w:rsidP="006F4113">
      <w:pPr>
        <w:pStyle w:val="alphabeticallist"/>
        <w:numPr>
          <w:ilvl w:val="0"/>
          <w:numId w:val="155"/>
        </w:numPr>
      </w:pPr>
      <w:r w:rsidRPr="00C91262">
        <w:t>Be familiar</w:t>
      </w:r>
      <w:r w:rsidR="00F30C89" w:rsidRPr="00C91262">
        <w:t xml:space="preserve"> with relevant risk assessments and procedures </w:t>
      </w:r>
      <w:r w:rsidR="003E286A" w:rsidRPr="00C91262">
        <w:t xml:space="preserve">and </w:t>
      </w:r>
      <w:r w:rsidR="00F30C89" w:rsidRPr="00C91262">
        <w:t>not put themselves at risk.</w:t>
      </w:r>
    </w:p>
    <w:p w14:paraId="123DED2F" w14:textId="77777777" w:rsidR="00F30C89" w:rsidRPr="00C91262" w:rsidRDefault="00F30C89" w:rsidP="005941B0">
      <w:pPr>
        <w:pStyle w:val="alphabeticallist"/>
        <w:numPr>
          <w:ilvl w:val="0"/>
          <w:numId w:val="47"/>
        </w:numPr>
      </w:pPr>
      <w:r w:rsidRPr="00C91262">
        <w:t>Follow safe work practices and comply with health and safety instructions.</w:t>
      </w:r>
    </w:p>
    <w:p w14:paraId="6CC0DBE5" w14:textId="335442A8" w:rsidR="00F30C89" w:rsidRPr="00C91262" w:rsidRDefault="00F30C89" w:rsidP="005941B0">
      <w:pPr>
        <w:pStyle w:val="alphabeticallist"/>
        <w:numPr>
          <w:ilvl w:val="0"/>
          <w:numId w:val="47"/>
        </w:numPr>
      </w:pPr>
      <w:r w:rsidRPr="00C91262">
        <w:t xml:space="preserve">Avoid working in isolation wherever possible. Where this is not possible, discuss risk mitigation strategies with </w:t>
      </w:r>
      <w:r w:rsidR="00593692">
        <w:t>a</w:t>
      </w:r>
      <w:r w:rsidR="003E286A" w:rsidRPr="00C91262">
        <w:t xml:space="preserve"> Manager</w:t>
      </w:r>
      <w:r w:rsidRPr="00C91262">
        <w:t>.</w:t>
      </w:r>
    </w:p>
    <w:p w14:paraId="3DC0C665" w14:textId="4D272705" w:rsidR="00F30C89" w:rsidRPr="00C91262" w:rsidRDefault="00F30C89" w:rsidP="005941B0">
      <w:pPr>
        <w:pStyle w:val="alphabeticallist"/>
        <w:numPr>
          <w:ilvl w:val="0"/>
          <w:numId w:val="47"/>
        </w:numPr>
      </w:pPr>
      <w:r w:rsidRPr="00C91262">
        <w:t xml:space="preserve">Ensure that contact appointments with clients, especially registrations or first contacts, take place at a BIZLINK site with at least </w:t>
      </w:r>
      <w:r w:rsidR="00FA5B1F" w:rsidRPr="00C91262">
        <w:t>two</w:t>
      </w:r>
      <w:r w:rsidRPr="00C91262">
        <w:t xml:space="preserve"> staff </w:t>
      </w:r>
      <w:proofErr w:type="gramStart"/>
      <w:r w:rsidRPr="00C91262">
        <w:t>present</w:t>
      </w:r>
      <w:proofErr w:type="gramEnd"/>
      <w:r w:rsidRPr="00C91262">
        <w:t xml:space="preserve">. </w:t>
      </w:r>
    </w:p>
    <w:p w14:paraId="627971AC" w14:textId="25B3C94F" w:rsidR="003E286A" w:rsidRPr="00C91262" w:rsidRDefault="003E286A" w:rsidP="005941B0">
      <w:pPr>
        <w:pStyle w:val="alphabeticallist"/>
        <w:numPr>
          <w:ilvl w:val="0"/>
          <w:numId w:val="47"/>
        </w:numPr>
      </w:pPr>
      <w:r w:rsidRPr="00C91262">
        <w:t xml:space="preserve">Document any incident or near miss </w:t>
      </w:r>
      <w:r w:rsidR="00593692">
        <w:t xml:space="preserve">as advised by management. </w:t>
      </w:r>
    </w:p>
    <w:p w14:paraId="25905990" w14:textId="1FD99802" w:rsidR="00F30C89" w:rsidRPr="00C91262" w:rsidRDefault="006716A7" w:rsidP="001B6974">
      <w:pPr>
        <w:pStyle w:val="ListParagraph"/>
      </w:pPr>
      <w:r w:rsidRPr="00897875">
        <w:t>Stakeholders</w:t>
      </w:r>
    </w:p>
    <w:p w14:paraId="34691C79" w14:textId="231F19AC" w:rsidR="00F30C89" w:rsidRPr="00C91262" w:rsidRDefault="00FA5B1F" w:rsidP="00E578B6">
      <w:pPr>
        <w:ind w:left="567"/>
      </w:pPr>
      <w:r w:rsidRPr="00C91262">
        <w:t>N</w:t>
      </w:r>
      <w:r w:rsidR="00F30C89" w:rsidRPr="00C91262">
        <w:t>ot put themselves at risk</w:t>
      </w:r>
      <w:r w:rsidR="00E578B6" w:rsidRPr="00C91262">
        <w:t xml:space="preserve"> and f</w:t>
      </w:r>
      <w:r w:rsidR="00F30C89" w:rsidRPr="00C91262">
        <w:t>ollow safe work practices and comply with health and safety instructions.</w:t>
      </w:r>
    </w:p>
    <w:p w14:paraId="74659DE8" w14:textId="2C106471" w:rsidR="00F30C89" w:rsidRPr="00C91262" w:rsidRDefault="00F30C89" w:rsidP="001B6974">
      <w:pPr>
        <w:pStyle w:val="Heading4"/>
      </w:pPr>
      <w:r w:rsidRPr="00897875">
        <w:t>Definitions</w:t>
      </w:r>
    </w:p>
    <w:p w14:paraId="040D3C02" w14:textId="1554DB89" w:rsidR="00FA5B1F" w:rsidRPr="00C91262" w:rsidRDefault="00FA5B1F" w:rsidP="00741F44">
      <w:pPr>
        <w:spacing w:before="240"/>
        <w:ind w:left="360"/>
      </w:pPr>
      <w:r w:rsidRPr="00C91262">
        <w:rPr>
          <w:b/>
          <w:bCs/>
        </w:rPr>
        <w:t xml:space="preserve">Workplace Violence and Aggression </w:t>
      </w:r>
      <w:r w:rsidRPr="00C91262">
        <w:t xml:space="preserve">actions and incidents that may physically or psychologically harm another person. Violence and aggression are present in situations where employees and/or other people are threatened, </w:t>
      </w:r>
      <w:r w:rsidR="00593692" w:rsidRPr="00C91262">
        <w:t>attacked,</w:t>
      </w:r>
      <w:r w:rsidRPr="00C91262">
        <w:t xml:space="preserve"> or physically assaulted at work. Examples include, but are not limited </w:t>
      </w:r>
      <w:r w:rsidR="00593692" w:rsidRPr="00C91262">
        <w:t>to</w:t>
      </w:r>
      <w:r w:rsidRPr="00C91262">
        <w:t xml:space="preserve"> verbal, physical or psychological abuse; threats or other intimidating behaviours; physical attack, such as hitting, punching, pinching, biting, grabbing, </w:t>
      </w:r>
      <w:proofErr w:type="gramStart"/>
      <w:r w:rsidRPr="00C91262">
        <w:t>pushing</w:t>
      </w:r>
      <w:proofErr w:type="gramEnd"/>
      <w:r w:rsidRPr="00C91262">
        <w:t xml:space="preserve"> or scratching; aggravated assault; threats with a weapon or objects; throwing objects / furniture; sexual harassment, sexual assault and any form of indecent physical contact.</w:t>
      </w:r>
    </w:p>
    <w:p w14:paraId="1B2512CD" w14:textId="1050D0EA" w:rsidR="00DA48E5" w:rsidRPr="00C91262" w:rsidRDefault="00DA48E5" w:rsidP="00741F44">
      <w:pPr>
        <w:ind w:left="360"/>
      </w:pPr>
      <w:r w:rsidRPr="00C91262">
        <w:rPr>
          <w:b/>
          <w:bCs/>
        </w:rPr>
        <w:t>Hazard</w:t>
      </w:r>
      <w:r w:rsidRPr="00C91262">
        <w:t xml:space="preserve"> anything that may result in injury to </w:t>
      </w:r>
      <w:r w:rsidR="00E578B6" w:rsidRPr="00C91262">
        <w:t>a</w:t>
      </w:r>
      <w:r w:rsidRPr="00C91262">
        <w:t xml:space="preserve"> person or harm the health of </w:t>
      </w:r>
      <w:r w:rsidR="00E578B6" w:rsidRPr="00C91262">
        <w:t>a</w:t>
      </w:r>
      <w:r w:rsidRPr="00C91262">
        <w:t xml:space="preserve"> person.</w:t>
      </w:r>
    </w:p>
    <w:p w14:paraId="784F15A4" w14:textId="0BEEF2B1" w:rsidR="00DA48E5" w:rsidRPr="00C91262" w:rsidRDefault="006716A7" w:rsidP="00741F44">
      <w:pPr>
        <w:ind w:left="360"/>
      </w:pPr>
      <w:r w:rsidRPr="00C91262">
        <w:rPr>
          <w:b/>
          <w:bCs/>
        </w:rPr>
        <w:t>Stakeholder</w:t>
      </w:r>
      <w:r w:rsidR="00DA48E5" w:rsidRPr="00C91262">
        <w:t xml:space="preserve"> means </w:t>
      </w:r>
      <w:r w:rsidR="00583080" w:rsidRPr="00C91262">
        <w:t xml:space="preserve">any interested party </w:t>
      </w:r>
      <w:r w:rsidR="00593692" w:rsidRPr="00C91262">
        <w:t>including</w:t>
      </w:r>
      <w:r w:rsidR="00583080" w:rsidRPr="00C91262">
        <w:t xml:space="preserve"> </w:t>
      </w:r>
      <w:r w:rsidR="00DA48E5" w:rsidRPr="00C91262">
        <w:t xml:space="preserve">clients, employers, funders, client's support network, referral sources, contractors, </w:t>
      </w:r>
      <w:r w:rsidR="004E66ED" w:rsidRPr="00C91262">
        <w:t>volunteers, community services</w:t>
      </w:r>
      <w:r w:rsidR="00583080" w:rsidRPr="00C91262">
        <w:t xml:space="preserve">, </w:t>
      </w:r>
      <w:r w:rsidR="00DA48E5" w:rsidRPr="00C91262">
        <w:t>a</w:t>
      </w:r>
      <w:r w:rsidR="00583080" w:rsidRPr="00C91262">
        <w:t>ny</w:t>
      </w:r>
      <w:r w:rsidR="00DA48E5" w:rsidRPr="00C91262">
        <w:t xml:space="preserve"> person or organisation who engages with BIZLINK and directly or indirectly with our clients.</w:t>
      </w:r>
    </w:p>
    <w:p w14:paraId="0D0E077F" w14:textId="720E65E0" w:rsidR="00DA48E5" w:rsidRPr="00C91262" w:rsidRDefault="00DA48E5" w:rsidP="00741F44">
      <w:pPr>
        <w:ind w:left="360"/>
      </w:pPr>
      <w:r w:rsidRPr="00C91262">
        <w:rPr>
          <w:b/>
          <w:bCs/>
        </w:rPr>
        <w:t>Risk</w:t>
      </w:r>
      <w:r w:rsidRPr="00C91262">
        <w:t xml:space="preserve"> is the probability of injury or harm occurring. </w:t>
      </w:r>
    </w:p>
    <w:p w14:paraId="4C5CB935" w14:textId="076B5C48" w:rsidR="00F30C89" w:rsidRPr="00C91262" w:rsidRDefault="0017178F" w:rsidP="00741F44">
      <w:pPr>
        <w:ind w:left="360"/>
        <w:rPr>
          <w:rFonts w:cs="Arial"/>
          <w:szCs w:val="24"/>
        </w:rPr>
      </w:pPr>
      <w:r w:rsidRPr="00C91262">
        <w:rPr>
          <w:b/>
          <w:bCs/>
        </w:rPr>
        <w:t>Near Miss</w:t>
      </w:r>
      <w:r w:rsidRPr="00C91262">
        <w:t xml:space="preserve"> an event that did not result in injury, illness, or damage but had the potential to do so.</w:t>
      </w:r>
    </w:p>
    <w:p w14:paraId="6E03B583" w14:textId="77777777" w:rsidR="009C70E6" w:rsidRPr="00C91262" w:rsidRDefault="009C70E6" w:rsidP="0017178F">
      <w:pPr>
        <w:rPr>
          <w:rFonts w:cs="Arial"/>
          <w:szCs w:val="24"/>
        </w:rPr>
        <w:sectPr w:rsidR="009C70E6" w:rsidRPr="00C91262" w:rsidSect="00810610">
          <w:footerReference w:type="default" r:id="rId67"/>
          <w:pgSz w:w="11906" w:h="16838"/>
          <w:pgMar w:top="1440" w:right="1080" w:bottom="1440" w:left="1080" w:header="708" w:footer="708" w:gutter="0"/>
          <w:cols w:space="708"/>
          <w:docGrid w:linePitch="360"/>
        </w:sectPr>
      </w:pPr>
    </w:p>
    <w:p w14:paraId="61E18F87" w14:textId="7FC37180" w:rsidR="00A47F47" w:rsidRPr="00C91262" w:rsidRDefault="00C10681" w:rsidP="00CD6087">
      <w:pPr>
        <w:pStyle w:val="Heading1"/>
      </w:pPr>
      <w:bookmarkStart w:id="53" w:name="_Toc144033516"/>
      <w:r w:rsidRPr="00C91262">
        <w:lastRenderedPageBreak/>
        <w:t xml:space="preserve">Policy </w:t>
      </w:r>
      <w:r w:rsidR="00A47F47" w:rsidRPr="00C91262">
        <w:t xml:space="preserve">6.0 </w:t>
      </w:r>
      <w:r w:rsidR="0027028D" w:rsidRPr="00C91262">
        <w:t>Service Management and Quality</w:t>
      </w:r>
      <w:bookmarkEnd w:id="53"/>
    </w:p>
    <w:p w14:paraId="41878C05" w14:textId="77777777" w:rsidR="008A41FF" w:rsidRPr="00C91262" w:rsidRDefault="008A41FF" w:rsidP="0019284A">
      <w:pPr>
        <w:pStyle w:val="Heading4"/>
        <w:numPr>
          <w:ilvl w:val="0"/>
          <w:numId w:val="67"/>
        </w:numPr>
      </w:pPr>
      <w:r w:rsidRPr="0019284A">
        <w:t>Policy</w:t>
      </w:r>
      <w:r w:rsidRPr="00C91262">
        <w:t xml:space="preserve"> Summary</w:t>
      </w:r>
    </w:p>
    <w:tbl>
      <w:tblPr>
        <w:tblStyle w:val="PolicyTable"/>
        <w:tblW w:w="9101" w:type="dxa"/>
        <w:tblInd w:w="612" w:type="dxa"/>
        <w:tblLook w:val="04A0" w:firstRow="1" w:lastRow="0" w:firstColumn="1" w:lastColumn="0" w:noHBand="0" w:noVBand="1"/>
      </w:tblPr>
      <w:tblGrid>
        <w:gridCol w:w="1447"/>
        <w:gridCol w:w="7654"/>
      </w:tblGrid>
      <w:tr w:rsidR="008A41FF" w:rsidRPr="00C91262" w14:paraId="0E31E3C2" w14:textId="77777777" w:rsidTr="00F328B1">
        <w:tc>
          <w:tcPr>
            <w:tcW w:w="1447" w:type="dxa"/>
          </w:tcPr>
          <w:p w14:paraId="6E983410" w14:textId="77777777" w:rsidR="008A41FF" w:rsidRPr="00C91262" w:rsidRDefault="008A41FF" w:rsidP="00BF3ECD">
            <w:pPr>
              <w:rPr>
                <w:b/>
              </w:rPr>
            </w:pPr>
            <w:r w:rsidRPr="00C91262">
              <w:rPr>
                <w:b/>
              </w:rPr>
              <w:t>Who</w:t>
            </w:r>
          </w:p>
        </w:tc>
        <w:tc>
          <w:tcPr>
            <w:tcW w:w="7654" w:type="dxa"/>
          </w:tcPr>
          <w:p w14:paraId="24313102" w14:textId="2817EC71" w:rsidR="008A41FF" w:rsidRPr="00C91262" w:rsidRDefault="00AC1C77" w:rsidP="00BF3ECD">
            <w:r w:rsidRPr="00C91262">
              <w:t xml:space="preserve">BIZLINK </w:t>
            </w:r>
            <w:r w:rsidR="008A41FF" w:rsidRPr="00C91262">
              <w:t>employees, directors,</w:t>
            </w:r>
            <w:r w:rsidRPr="00C91262">
              <w:t xml:space="preserve"> contractors, volunteers, </w:t>
            </w:r>
            <w:r w:rsidR="008A41FF" w:rsidRPr="00C91262">
              <w:t>clients</w:t>
            </w:r>
            <w:r w:rsidRPr="00C91262">
              <w:t xml:space="preserve">, </w:t>
            </w:r>
            <w:r w:rsidR="008A41FF" w:rsidRPr="00C91262">
              <w:t>prospective clients</w:t>
            </w:r>
            <w:r w:rsidRPr="00C91262">
              <w:t>, client’s support networks</w:t>
            </w:r>
            <w:r w:rsidR="008A41FF" w:rsidRPr="00C91262">
              <w:t xml:space="preserve"> and </w:t>
            </w:r>
            <w:r w:rsidR="006716A7" w:rsidRPr="00C91262">
              <w:t>stakeholders</w:t>
            </w:r>
            <w:r w:rsidR="008A41FF" w:rsidRPr="00C91262">
              <w:t>.</w:t>
            </w:r>
            <w:r w:rsidR="00C30F81">
              <w:t xml:space="preserve"> </w:t>
            </w:r>
            <w:r w:rsidR="008F6EBE">
              <w:t>(‘Client’ same meaning as ‘participant’)</w:t>
            </w:r>
            <w:r w:rsidR="00C30F81">
              <w:t>.</w:t>
            </w:r>
          </w:p>
        </w:tc>
      </w:tr>
      <w:tr w:rsidR="008A41FF" w:rsidRPr="00C91262" w14:paraId="780D2AA5" w14:textId="77777777" w:rsidTr="00F328B1">
        <w:tc>
          <w:tcPr>
            <w:tcW w:w="1447" w:type="dxa"/>
          </w:tcPr>
          <w:p w14:paraId="2AFB4EA3" w14:textId="77777777" w:rsidR="008A41FF" w:rsidRPr="00C91262" w:rsidRDefault="008A41FF" w:rsidP="00BF3ECD">
            <w:pPr>
              <w:rPr>
                <w:b/>
              </w:rPr>
            </w:pPr>
            <w:r w:rsidRPr="00C91262">
              <w:rPr>
                <w:b/>
              </w:rPr>
              <w:t>What</w:t>
            </w:r>
          </w:p>
        </w:tc>
        <w:tc>
          <w:tcPr>
            <w:tcW w:w="7654" w:type="dxa"/>
          </w:tcPr>
          <w:p w14:paraId="06048FCC" w14:textId="6D488222" w:rsidR="008A41FF" w:rsidRPr="00C91262" w:rsidRDefault="00956205" w:rsidP="00BF3ECD">
            <w:r w:rsidRPr="00C91262">
              <w:t>To continually improve</w:t>
            </w:r>
            <w:r w:rsidR="00D6212D" w:rsidRPr="00C91262">
              <w:t xml:space="preserve"> the effectiveness of</w:t>
            </w:r>
            <w:r w:rsidRPr="00C91262">
              <w:t xml:space="preserve"> our quality </w:t>
            </w:r>
            <w:r w:rsidR="008F6EBE">
              <w:t xml:space="preserve">and information security </w:t>
            </w:r>
            <w:r w:rsidRPr="00C91262">
              <w:t xml:space="preserve">management system </w:t>
            </w:r>
            <w:r w:rsidR="00D6212D" w:rsidRPr="00C91262">
              <w:t>and achieve the highest standard of individualized service for people with disabili</w:t>
            </w:r>
            <w:r w:rsidR="00D63F92" w:rsidRPr="00C91262">
              <w:t>ty</w:t>
            </w:r>
            <w:r w:rsidR="00D6212D" w:rsidRPr="00C91262">
              <w:t>.</w:t>
            </w:r>
          </w:p>
        </w:tc>
      </w:tr>
      <w:tr w:rsidR="008A41FF" w:rsidRPr="00C91262" w14:paraId="38C0F45D" w14:textId="77777777" w:rsidTr="00F328B1">
        <w:tc>
          <w:tcPr>
            <w:tcW w:w="1447" w:type="dxa"/>
          </w:tcPr>
          <w:p w14:paraId="11C76087" w14:textId="77777777" w:rsidR="008A41FF" w:rsidRPr="00C91262" w:rsidRDefault="008A41FF" w:rsidP="00BF3ECD">
            <w:pPr>
              <w:rPr>
                <w:b/>
              </w:rPr>
            </w:pPr>
            <w:r w:rsidRPr="00C91262">
              <w:rPr>
                <w:b/>
              </w:rPr>
              <w:t>How</w:t>
            </w:r>
          </w:p>
        </w:tc>
        <w:tc>
          <w:tcPr>
            <w:tcW w:w="7654" w:type="dxa"/>
          </w:tcPr>
          <w:p w14:paraId="28CEE347" w14:textId="11B54226" w:rsidR="008A41FF" w:rsidRPr="00C91262" w:rsidRDefault="00956205" w:rsidP="00BF3ECD">
            <w:r w:rsidRPr="00C91262">
              <w:t>By establishing guidelines for effective and accountable service management and leadership to maximize outcomes for individuals. Complying</w:t>
            </w:r>
            <w:r w:rsidR="008A41FF" w:rsidRPr="00C91262">
              <w:t xml:space="preserve"> with the priorities and conditions within the current government funding agreement, government acts and standards. </w:t>
            </w:r>
          </w:p>
          <w:p w14:paraId="0F187804" w14:textId="77777777" w:rsidR="008A41FF" w:rsidRPr="00C91262" w:rsidRDefault="008A41FF" w:rsidP="00BF3ECD">
            <w:r w:rsidRPr="00C91262">
              <w:rPr>
                <w:b/>
              </w:rPr>
              <w:t>Consequence of Breach</w:t>
            </w:r>
            <w:r w:rsidRPr="00C91262">
              <w:t xml:space="preserve"> Breaches of this policy may result in disciplinary action, up to an including termination of employment, or other necessary response. </w:t>
            </w:r>
          </w:p>
        </w:tc>
      </w:tr>
      <w:tr w:rsidR="008A41FF" w:rsidRPr="00C91262" w14:paraId="245E2E05" w14:textId="77777777" w:rsidTr="008F6EBE">
        <w:trPr>
          <w:trHeight w:val="993"/>
        </w:trPr>
        <w:tc>
          <w:tcPr>
            <w:tcW w:w="1447" w:type="dxa"/>
          </w:tcPr>
          <w:p w14:paraId="5D6B757D" w14:textId="77777777" w:rsidR="008A41FF" w:rsidRPr="00C91262" w:rsidRDefault="008A41FF" w:rsidP="00BF3ECD">
            <w:pPr>
              <w:rPr>
                <w:b/>
              </w:rPr>
            </w:pPr>
            <w:r w:rsidRPr="00C91262">
              <w:rPr>
                <w:b/>
              </w:rPr>
              <w:t>Resources</w:t>
            </w:r>
          </w:p>
        </w:tc>
        <w:tc>
          <w:tcPr>
            <w:tcW w:w="7654" w:type="dxa"/>
          </w:tcPr>
          <w:p w14:paraId="7E873737" w14:textId="6AD7F0A7" w:rsidR="00AC1C77" w:rsidRPr="00C91262" w:rsidRDefault="00D6212D" w:rsidP="00E35A34">
            <w:pPr>
              <w:spacing w:after="0"/>
              <w:jc w:val="left"/>
            </w:pPr>
            <w:r w:rsidRPr="00C91262">
              <w:t>ISO 9001</w:t>
            </w:r>
            <w:r w:rsidR="001D476D" w:rsidRPr="00C91262">
              <w:t xml:space="preserve"> Quality Management Systems</w:t>
            </w:r>
            <w:r w:rsidR="00AC1C77" w:rsidRPr="00C91262">
              <w:t xml:space="preserve">, </w:t>
            </w:r>
            <w:r w:rsidR="007B7CC8" w:rsidRPr="00C91262">
              <w:t>ISO 27001</w:t>
            </w:r>
            <w:r w:rsidR="001D476D" w:rsidRPr="00C91262">
              <w:t xml:space="preserve"> Information Security Management</w:t>
            </w:r>
            <w:r w:rsidR="007B7CC8" w:rsidRPr="00C91262">
              <w:t xml:space="preserve">, </w:t>
            </w:r>
            <w:r w:rsidR="00AC1C77" w:rsidRPr="00C91262">
              <w:t xml:space="preserve">National Standards for Disability Services, </w:t>
            </w:r>
            <w:r w:rsidR="008F6EBE" w:rsidRPr="0019284A">
              <w:t>NDIS Practice Standards and Quality Indicators</w:t>
            </w:r>
            <w:r w:rsidR="008F6EBE">
              <w:t xml:space="preserve">, </w:t>
            </w:r>
            <w:r w:rsidR="008F41AB" w:rsidRPr="00C91262">
              <w:t>Disabil</w:t>
            </w:r>
            <w:r w:rsidR="00AC1C77" w:rsidRPr="00C91262">
              <w:t>ity Services Act 1986</w:t>
            </w:r>
            <w:r w:rsidR="008F6EBE">
              <w:t xml:space="preserve"> </w:t>
            </w:r>
            <w:r w:rsidR="008F41AB" w:rsidRPr="00C91262">
              <w:t>(</w:t>
            </w:r>
            <w:proofErr w:type="spellStart"/>
            <w:r w:rsidR="008F41AB" w:rsidRPr="00C91262">
              <w:t>Cth</w:t>
            </w:r>
            <w:proofErr w:type="spellEnd"/>
            <w:r w:rsidR="008F41AB" w:rsidRPr="00C91262">
              <w:t>)</w:t>
            </w:r>
            <w:r w:rsidR="0019284A">
              <w:t xml:space="preserve">, </w:t>
            </w:r>
            <w:r w:rsidR="00AC1C77" w:rsidRPr="00C91262">
              <w:t>All Policies</w:t>
            </w:r>
          </w:p>
        </w:tc>
      </w:tr>
      <w:tr w:rsidR="008A41FF" w:rsidRPr="00C91262" w14:paraId="6F903716" w14:textId="77777777" w:rsidTr="00F328B1">
        <w:tc>
          <w:tcPr>
            <w:tcW w:w="1447" w:type="dxa"/>
          </w:tcPr>
          <w:p w14:paraId="4C18452A" w14:textId="77777777" w:rsidR="008A41FF" w:rsidRPr="00C91262" w:rsidRDefault="008A41FF" w:rsidP="00BF3ECD">
            <w:pPr>
              <w:rPr>
                <w:b/>
              </w:rPr>
            </w:pPr>
            <w:r w:rsidRPr="00C91262">
              <w:rPr>
                <w:b/>
              </w:rPr>
              <w:t>Approved</w:t>
            </w:r>
          </w:p>
        </w:tc>
        <w:tc>
          <w:tcPr>
            <w:tcW w:w="7654" w:type="dxa"/>
          </w:tcPr>
          <w:p w14:paraId="5A2243CF" w14:textId="78C56AC2" w:rsidR="008A41FF" w:rsidRPr="00C91262" w:rsidRDefault="002978A2" w:rsidP="00BF3ECD">
            <w:r>
              <w:t>14/08/2023</w:t>
            </w:r>
          </w:p>
        </w:tc>
      </w:tr>
    </w:tbl>
    <w:p w14:paraId="0A9E2D7F" w14:textId="77777777" w:rsidR="008A41FF" w:rsidRPr="00C91262" w:rsidRDefault="008A41FF" w:rsidP="001B6974">
      <w:pPr>
        <w:pStyle w:val="Heading4"/>
      </w:pPr>
      <w:r w:rsidRPr="0019284A">
        <w:t>Policy</w:t>
      </w:r>
      <w:r w:rsidRPr="00C91262">
        <w:t xml:space="preserve"> Statement</w:t>
      </w:r>
    </w:p>
    <w:p w14:paraId="71442731" w14:textId="14F0FCD6" w:rsidR="008A41FF" w:rsidRPr="00C91262" w:rsidRDefault="008A41FF" w:rsidP="0019284A">
      <w:pPr>
        <w:spacing w:before="240"/>
        <w:ind w:left="360"/>
      </w:pPr>
      <w:r w:rsidRPr="00C91262">
        <w:rPr>
          <w:rFonts w:cs="Arial"/>
          <w:szCs w:val="24"/>
        </w:rPr>
        <w:t xml:space="preserve">BIZLINK </w:t>
      </w:r>
      <w:r w:rsidR="006D7429">
        <w:rPr>
          <w:rFonts w:cs="Arial"/>
          <w:szCs w:val="24"/>
        </w:rPr>
        <w:t xml:space="preserve">management </w:t>
      </w:r>
      <w:r w:rsidRPr="00C91262">
        <w:rPr>
          <w:rFonts w:cs="Arial"/>
          <w:szCs w:val="24"/>
        </w:rPr>
        <w:t>aims</w:t>
      </w:r>
      <w:r w:rsidR="00D6212D" w:rsidRPr="00C91262">
        <w:rPr>
          <w:rFonts w:cs="Arial"/>
          <w:szCs w:val="24"/>
        </w:rPr>
        <w:t xml:space="preserve"> to maintain</w:t>
      </w:r>
      <w:r w:rsidRPr="00C91262">
        <w:rPr>
          <w:rFonts w:cs="Arial"/>
          <w:szCs w:val="24"/>
        </w:rPr>
        <w:t xml:space="preserve"> a level of service quality that meets or surpasses the expectations of our clients and other </w:t>
      </w:r>
      <w:r w:rsidR="006716A7" w:rsidRPr="00C91262">
        <w:rPr>
          <w:rFonts w:cs="Arial"/>
          <w:szCs w:val="24"/>
        </w:rPr>
        <w:t>stakeholders</w:t>
      </w:r>
      <w:r w:rsidRPr="00C91262">
        <w:rPr>
          <w:rFonts w:cs="Arial"/>
          <w:szCs w:val="24"/>
        </w:rPr>
        <w:t xml:space="preserve">. </w:t>
      </w:r>
      <w:r w:rsidR="008F41AB" w:rsidRPr="00C91262">
        <w:rPr>
          <w:rFonts w:cs="Arial"/>
          <w:szCs w:val="24"/>
        </w:rPr>
        <w:t>E</w:t>
      </w:r>
      <w:r w:rsidRPr="00C91262">
        <w:rPr>
          <w:rFonts w:cs="Arial"/>
          <w:szCs w:val="24"/>
        </w:rPr>
        <w:t>mployees are committed to this policy and continually improving the effectiveness of our quality management system.</w:t>
      </w:r>
    </w:p>
    <w:p w14:paraId="0779D598" w14:textId="77777777" w:rsidR="007B7CC8" w:rsidRPr="00C91262" w:rsidRDefault="007B7CC8" w:rsidP="001B6974">
      <w:pPr>
        <w:pStyle w:val="Heading4"/>
      </w:pPr>
      <w:r w:rsidRPr="0019284A">
        <w:t>Quality</w:t>
      </w:r>
      <w:r w:rsidRPr="00C91262">
        <w:t xml:space="preserve"> Objectives</w:t>
      </w:r>
    </w:p>
    <w:p w14:paraId="0D3A2DA6" w14:textId="77777777" w:rsidR="0021605E" w:rsidRPr="0021605E" w:rsidRDefault="0021605E" w:rsidP="0021605E">
      <w:pPr>
        <w:pStyle w:val="ListParagraph"/>
        <w:numPr>
          <w:ilvl w:val="0"/>
          <w:numId w:val="2"/>
        </w:numPr>
        <w:spacing w:after="0"/>
        <w:ind w:left="426" w:hanging="426"/>
        <w:jc w:val="left"/>
        <w:rPr>
          <w:b w:val="0"/>
          <w:bCs w:val="0"/>
          <w:lang w:val="en-GB"/>
        </w:rPr>
      </w:pPr>
      <w:r w:rsidRPr="0021605E">
        <w:rPr>
          <w:lang w:val="en-GB"/>
        </w:rPr>
        <w:t>Satisfaction</w:t>
      </w:r>
      <w:r w:rsidRPr="0021605E">
        <w:rPr>
          <w:b w:val="0"/>
          <w:bCs w:val="0"/>
          <w:lang w:val="en-GB"/>
        </w:rPr>
        <w:t xml:space="preserve"> </w:t>
      </w:r>
      <w:proofErr w:type="gramStart"/>
      <w:r w:rsidRPr="0021605E">
        <w:rPr>
          <w:b w:val="0"/>
          <w:bCs w:val="0"/>
          <w:lang w:val="en-GB"/>
        </w:rPr>
        <w:t>maintain</w:t>
      </w:r>
      <w:proofErr w:type="gramEnd"/>
      <w:r w:rsidRPr="0021605E">
        <w:rPr>
          <w:b w:val="0"/>
          <w:bCs w:val="0"/>
          <w:lang w:val="en-GB"/>
        </w:rPr>
        <w:t xml:space="preserve"> a high level of satisfaction with BIZLINK services </w:t>
      </w:r>
    </w:p>
    <w:p w14:paraId="0BF5F793" w14:textId="384F3A48" w:rsidR="0021605E" w:rsidRPr="00640CD2" w:rsidRDefault="00640CD2" w:rsidP="0021605E">
      <w:pPr>
        <w:pStyle w:val="ListParagraph"/>
        <w:numPr>
          <w:ilvl w:val="0"/>
          <w:numId w:val="0"/>
        </w:numPr>
        <w:ind w:left="426"/>
        <w:jc w:val="left"/>
        <w:rPr>
          <w:b w:val="0"/>
          <w:bCs w:val="0"/>
          <w:i/>
          <w:iCs/>
          <w:lang w:val="en-GB"/>
        </w:rPr>
      </w:pPr>
      <w:r w:rsidRPr="00640CD2">
        <w:rPr>
          <w:b w:val="0"/>
          <w:bCs w:val="0"/>
          <w:i/>
          <w:iCs/>
          <w:lang w:val="en-GB"/>
        </w:rPr>
        <w:t xml:space="preserve">KPI: </w:t>
      </w:r>
      <w:r w:rsidR="0021605E" w:rsidRPr="00640CD2">
        <w:rPr>
          <w:b w:val="0"/>
          <w:bCs w:val="0"/>
          <w:i/>
          <w:iCs/>
          <w:lang w:val="en-GB"/>
        </w:rPr>
        <w:t>70%+ overall survey satisfaction</w:t>
      </w:r>
    </w:p>
    <w:p w14:paraId="762773B4" w14:textId="77777777" w:rsidR="0021605E" w:rsidRPr="0021605E" w:rsidRDefault="0021605E" w:rsidP="0021605E">
      <w:pPr>
        <w:pStyle w:val="ListParagraph"/>
        <w:numPr>
          <w:ilvl w:val="0"/>
          <w:numId w:val="2"/>
        </w:numPr>
        <w:spacing w:after="0"/>
        <w:ind w:left="426" w:hanging="426"/>
        <w:jc w:val="left"/>
        <w:rPr>
          <w:b w:val="0"/>
          <w:bCs w:val="0"/>
          <w:lang w:val="en-GB"/>
        </w:rPr>
      </w:pPr>
      <w:r w:rsidRPr="0021605E">
        <w:rPr>
          <w:lang w:val="en-GB"/>
        </w:rPr>
        <w:t>Quality</w:t>
      </w:r>
      <w:r w:rsidRPr="0021605E">
        <w:rPr>
          <w:b w:val="0"/>
          <w:bCs w:val="0"/>
          <w:lang w:val="en-GB"/>
        </w:rPr>
        <w:t xml:space="preserve"> maintain industry relevant </w:t>
      </w:r>
      <w:proofErr w:type="gramStart"/>
      <w:r w:rsidRPr="0021605E">
        <w:rPr>
          <w:b w:val="0"/>
          <w:bCs w:val="0"/>
          <w:lang w:val="en-GB"/>
        </w:rPr>
        <w:t>certifications</w:t>
      </w:r>
      <w:proofErr w:type="gramEnd"/>
    </w:p>
    <w:p w14:paraId="628EAE29" w14:textId="65F1BE47" w:rsidR="0021605E" w:rsidRPr="00640CD2" w:rsidRDefault="00640CD2" w:rsidP="0021605E">
      <w:pPr>
        <w:pStyle w:val="ListParagraph"/>
        <w:numPr>
          <w:ilvl w:val="0"/>
          <w:numId w:val="0"/>
        </w:numPr>
        <w:ind w:left="426"/>
        <w:jc w:val="left"/>
        <w:rPr>
          <w:b w:val="0"/>
          <w:bCs w:val="0"/>
          <w:i/>
          <w:iCs/>
          <w:lang w:val="en-GB"/>
        </w:rPr>
      </w:pPr>
      <w:r w:rsidRPr="00640CD2">
        <w:rPr>
          <w:b w:val="0"/>
          <w:bCs w:val="0"/>
          <w:i/>
          <w:iCs/>
          <w:lang w:val="en-GB"/>
        </w:rPr>
        <w:t>KPI: ISO 9001, ISO 27001, NSDS, and NDIS certification</w:t>
      </w:r>
    </w:p>
    <w:p w14:paraId="16BC38C8" w14:textId="38EB4CF8" w:rsidR="0021605E" w:rsidRPr="0021605E" w:rsidRDefault="0021605E" w:rsidP="0021605E">
      <w:pPr>
        <w:pStyle w:val="ListParagraph"/>
        <w:numPr>
          <w:ilvl w:val="0"/>
          <w:numId w:val="2"/>
        </w:numPr>
        <w:ind w:left="426" w:hanging="426"/>
        <w:jc w:val="left"/>
        <w:rPr>
          <w:b w:val="0"/>
          <w:bCs w:val="0"/>
          <w:lang w:val="en-GB"/>
        </w:rPr>
      </w:pPr>
      <w:r w:rsidRPr="00640CD2">
        <w:rPr>
          <w:lang w:val="en-GB"/>
        </w:rPr>
        <w:t>Safe</w:t>
      </w:r>
      <w:r w:rsidRPr="0021605E">
        <w:rPr>
          <w:b w:val="0"/>
          <w:bCs w:val="0"/>
          <w:lang w:val="en-GB"/>
        </w:rPr>
        <w:t xml:space="preserve"> provide a safe and welcoming work environment </w:t>
      </w:r>
      <w:r w:rsidRPr="0021605E">
        <w:rPr>
          <w:b w:val="0"/>
          <w:bCs w:val="0"/>
          <w:lang w:val="en-GB"/>
        </w:rPr>
        <w:br/>
      </w:r>
      <w:r w:rsidR="00FF6DFF" w:rsidRPr="00FF6DFF">
        <w:rPr>
          <w:b w:val="0"/>
          <w:bCs w:val="0"/>
          <w:i/>
          <w:iCs/>
          <w:lang w:val="en-GB"/>
        </w:rPr>
        <w:t xml:space="preserve">KPI: zero time-off safety </w:t>
      </w:r>
      <w:proofErr w:type="gramStart"/>
      <w:r w:rsidR="00FF6DFF" w:rsidRPr="00FF6DFF">
        <w:rPr>
          <w:b w:val="0"/>
          <w:bCs w:val="0"/>
          <w:i/>
          <w:iCs/>
          <w:lang w:val="en-GB"/>
        </w:rPr>
        <w:t>incidents</w:t>
      </w:r>
      <w:proofErr w:type="gramEnd"/>
    </w:p>
    <w:p w14:paraId="4DDB1AFC" w14:textId="3D837988" w:rsidR="0021605E" w:rsidRPr="00640CD2" w:rsidRDefault="0021605E" w:rsidP="0021605E">
      <w:pPr>
        <w:pStyle w:val="ListParagraph"/>
        <w:numPr>
          <w:ilvl w:val="0"/>
          <w:numId w:val="2"/>
        </w:numPr>
        <w:ind w:left="426" w:hanging="426"/>
        <w:jc w:val="left"/>
        <w:rPr>
          <w:b w:val="0"/>
          <w:bCs w:val="0"/>
          <w:lang w:val="en-GB"/>
        </w:rPr>
      </w:pPr>
      <w:r w:rsidRPr="0021605E">
        <w:rPr>
          <w:lang w:val="en-GB"/>
        </w:rPr>
        <w:t>Integrity</w:t>
      </w:r>
      <w:r w:rsidRPr="0021605E">
        <w:rPr>
          <w:b w:val="0"/>
          <w:bCs w:val="0"/>
          <w:lang w:val="en-GB"/>
        </w:rPr>
        <w:t xml:space="preserve"> </w:t>
      </w:r>
      <w:proofErr w:type="gramStart"/>
      <w:r w:rsidRPr="0021605E">
        <w:rPr>
          <w:b w:val="0"/>
          <w:bCs w:val="0"/>
          <w:lang w:val="en-GB"/>
        </w:rPr>
        <w:t>operate</w:t>
      </w:r>
      <w:proofErr w:type="gramEnd"/>
      <w:r w:rsidRPr="0021605E">
        <w:rPr>
          <w:b w:val="0"/>
          <w:bCs w:val="0"/>
          <w:lang w:val="en-GB"/>
        </w:rPr>
        <w:t xml:space="preserve"> with honesty and mitigate fraud </w:t>
      </w:r>
      <w:r w:rsidRPr="0021605E">
        <w:rPr>
          <w:b w:val="0"/>
          <w:bCs w:val="0"/>
          <w:lang w:val="en-GB"/>
        </w:rPr>
        <w:br/>
      </w:r>
      <w:r w:rsidR="00640CD2" w:rsidRPr="00640CD2">
        <w:rPr>
          <w:b w:val="0"/>
          <w:bCs w:val="0"/>
          <w:i/>
          <w:iCs/>
          <w:lang w:val="en-GB"/>
        </w:rPr>
        <w:t>KPI: zero $ loss | zero reputation impact | zero stakeholder impact from incidents of fraud</w:t>
      </w:r>
    </w:p>
    <w:p w14:paraId="69A71694" w14:textId="6957C877" w:rsidR="0021605E" w:rsidRPr="0021605E" w:rsidRDefault="0021605E" w:rsidP="0021605E">
      <w:pPr>
        <w:pStyle w:val="ListParagraph"/>
        <w:numPr>
          <w:ilvl w:val="0"/>
          <w:numId w:val="2"/>
        </w:numPr>
        <w:ind w:left="426" w:hanging="426"/>
        <w:jc w:val="left"/>
        <w:rPr>
          <w:b w:val="0"/>
          <w:bCs w:val="0"/>
          <w:lang w:val="en-GB"/>
        </w:rPr>
      </w:pPr>
      <w:r w:rsidRPr="0021605E">
        <w:rPr>
          <w:lang w:val="en-GB"/>
        </w:rPr>
        <w:t>Service Excellence</w:t>
      </w:r>
      <w:r w:rsidRPr="0021605E">
        <w:rPr>
          <w:b w:val="0"/>
          <w:bCs w:val="0"/>
          <w:lang w:val="en-GB"/>
        </w:rPr>
        <w:t xml:space="preserve"> maintain high performance </w:t>
      </w:r>
      <w:r w:rsidRPr="0021605E">
        <w:rPr>
          <w:b w:val="0"/>
          <w:bCs w:val="0"/>
          <w:lang w:val="en-GB"/>
        </w:rPr>
        <w:br/>
      </w:r>
      <w:r w:rsidR="00FF6DFF" w:rsidRPr="00FF6DFF">
        <w:rPr>
          <w:b w:val="0"/>
          <w:bCs w:val="0"/>
          <w:i/>
          <w:iCs/>
          <w:lang w:val="en-GB"/>
        </w:rPr>
        <w:t xml:space="preserve">KPI: 3 Stars+ for Disability Employment Services panel selection | match jobs to client skills, potential and informed choice | secure sustainable employment with quality employers | secure award level </w:t>
      </w:r>
      <w:proofErr w:type="gramStart"/>
      <w:r w:rsidR="00FF6DFF" w:rsidRPr="00FF6DFF">
        <w:rPr>
          <w:b w:val="0"/>
          <w:bCs w:val="0"/>
          <w:i/>
          <w:iCs/>
          <w:lang w:val="en-GB"/>
        </w:rPr>
        <w:t>pay</w:t>
      </w:r>
      <w:proofErr w:type="gramEnd"/>
      <w:r w:rsidR="00FF6DFF" w:rsidRPr="00FF6DFF">
        <w:rPr>
          <w:b w:val="0"/>
          <w:bCs w:val="0"/>
          <w:i/>
          <w:iCs/>
          <w:lang w:val="en-GB"/>
        </w:rPr>
        <w:t xml:space="preserve"> or match to productivity | meet the needs of the client and employer | be person-centred and respectful of privacy | look for opportunities to improve and respond to feedback for continuous improvement.</w:t>
      </w:r>
    </w:p>
    <w:p w14:paraId="067A746B" w14:textId="2CCFDD3F" w:rsidR="00E82B96" w:rsidRPr="00C91262" w:rsidRDefault="00E82B96" w:rsidP="001B6974">
      <w:pPr>
        <w:pStyle w:val="Heading4"/>
      </w:pPr>
      <w:r w:rsidRPr="0019284A">
        <w:t>Information</w:t>
      </w:r>
      <w:r w:rsidRPr="00C91262">
        <w:t xml:space="preserve"> Security Objectives</w:t>
      </w:r>
    </w:p>
    <w:p w14:paraId="713CC6BF" w14:textId="77777777" w:rsidR="006767E8" w:rsidRDefault="001D476D" w:rsidP="008A1CC7">
      <w:pPr>
        <w:pStyle w:val="RomanList"/>
        <w:numPr>
          <w:ilvl w:val="0"/>
          <w:numId w:val="285"/>
        </w:numPr>
        <w:spacing w:after="0"/>
        <w:rPr>
          <w:rFonts w:eastAsia="Times New Roman" w:cs="Arial"/>
          <w:szCs w:val="24"/>
          <w:lang w:eastAsia="en-AU"/>
        </w:rPr>
      </w:pPr>
      <w:bookmarkStart w:id="54" w:name="_Hlk98496179"/>
      <w:r w:rsidRPr="00C91262">
        <w:rPr>
          <w:rFonts w:eastAsia="Times New Roman" w:cs="Arial"/>
          <w:b/>
          <w:bCs/>
          <w:szCs w:val="24"/>
          <w:lang w:eastAsia="en-AU"/>
        </w:rPr>
        <w:t xml:space="preserve">Confidentiality </w:t>
      </w:r>
      <w:proofErr w:type="gramStart"/>
      <w:r w:rsidRPr="00C91262">
        <w:rPr>
          <w:rFonts w:eastAsia="Times New Roman" w:cs="Arial"/>
          <w:szCs w:val="24"/>
          <w:lang w:eastAsia="en-AU"/>
        </w:rPr>
        <w:t>treat</w:t>
      </w:r>
      <w:proofErr w:type="gramEnd"/>
      <w:r w:rsidRPr="00C91262">
        <w:rPr>
          <w:rFonts w:eastAsia="Times New Roman" w:cs="Arial"/>
          <w:szCs w:val="24"/>
          <w:lang w:eastAsia="en-AU"/>
        </w:rPr>
        <w:t xml:space="preserve"> information in accordance with the Policy on Privacy and only disclose with permission or ensure each individual has an understanding of the intended use of the information</w:t>
      </w:r>
    </w:p>
    <w:p w14:paraId="0F664A03" w14:textId="2C3D00CB" w:rsidR="001D476D" w:rsidRPr="00FF6DFF" w:rsidRDefault="00FF6DFF" w:rsidP="006767E8">
      <w:pPr>
        <w:pStyle w:val="RomanList"/>
        <w:numPr>
          <w:ilvl w:val="0"/>
          <w:numId w:val="0"/>
        </w:numPr>
        <w:ind w:left="1134"/>
        <w:rPr>
          <w:rFonts w:eastAsia="Times New Roman" w:cs="Arial"/>
          <w:i/>
          <w:iCs/>
          <w:szCs w:val="24"/>
          <w:lang w:eastAsia="en-AU"/>
        </w:rPr>
      </w:pPr>
      <w:r w:rsidRPr="00FF6DFF">
        <w:rPr>
          <w:rFonts w:eastAsia="Times New Roman" w:cs="Arial"/>
          <w:i/>
          <w:iCs/>
          <w:szCs w:val="24"/>
          <w:lang w:eastAsia="en-AU"/>
        </w:rPr>
        <w:lastRenderedPageBreak/>
        <w:t>KPI: 100% of clients have authorised Consent forms, COINs show that stakeholders are encouraged to report incidents or breaches with the aim of minimising risk through reporting, mitigation and responding with the aim of zero confidentiality breaches</w:t>
      </w:r>
      <w:r>
        <w:rPr>
          <w:rFonts w:eastAsia="Times New Roman" w:cs="Arial"/>
          <w:i/>
          <w:iCs/>
          <w:szCs w:val="24"/>
          <w:lang w:eastAsia="en-AU"/>
        </w:rPr>
        <w:t>.</w:t>
      </w:r>
    </w:p>
    <w:p w14:paraId="51B3DD92" w14:textId="2488DA26" w:rsidR="006767E8" w:rsidRDefault="001D476D" w:rsidP="008A1CC7">
      <w:pPr>
        <w:pStyle w:val="RomanList"/>
        <w:numPr>
          <w:ilvl w:val="0"/>
          <w:numId w:val="285"/>
        </w:numPr>
        <w:spacing w:after="0"/>
        <w:ind w:left="1134" w:hanging="425"/>
        <w:rPr>
          <w:rFonts w:eastAsia="Times New Roman" w:cs="Arial"/>
          <w:szCs w:val="24"/>
          <w:lang w:eastAsia="en-AU"/>
        </w:rPr>
      </w:pPr>
      <w:r w:rsidRPr="00C91262">
        <w:rPr>
          <w:rFonts w:eastAsia="Times New Roman" w:cs="Arial"/>
          <w:b/>
          <w:bCs/>
          <w:szCs w:val="24"/>
          <w:lang w:eastAsia="en-AU"/>
        </w:rPr>
        <w:t xml:space="preserve">Privacy </w:t>
      </w:r>
      <w:r w:rsidRPr="00C91262">
        <w:rPr>
          <w:rFonts w:eastAsia="Times New Roman" w:cs="Arial"/>
          <w:szCs w:val="24"/>
          <w:lang w:eastAsia="en-AU"/>
        </w:rPr>
        <w:t xml:space="preserve">respect privacy and uphold </w:t>
      </w:r>
      <w:proofErr w:type="gramStart"/>
      <w:r w:rsidRPr="00C91262">
        <w:rPr>
          <w:rFonts w:eastAsia="Times New Roman" w:cs="Arial"/>
          <w:szCs w:val="24"/>
          <w:lang w:eastAsia="en-AU"/>
        </w:rPr>
        <w:t>each individual’s</w:t>
      </w:r>
      <w:proofErr w:type="gramEnd"/>
      <w:r w:rsidRPr="00C91262">
        <w:rPr>
          <w:rFonts w:eastAsia="Times New Roman" w:cs="Arial"/>
          <w:szCs w:val="24"/>
          <w:lang w:eastAsia="en-AU"/>
        </w:rPr>
        <w:t xml:space="preserve"> right or expectation that personal information and other identifying information will not be disclosed</w:t>
      </w:r>
      <w:r w:rsidR="00FF6DFF">
        <w:rPr>
          <w:rFonts w:eastAsia="Times New Roman" w:cs="Arial"/>
          <w:szCs w:val="24"/>
          <w:lang w:eastAsia="en-AU"/>
        </w:rPr>
        <w:t>.</w:t>
      </w:r>
      <w:r w:rsidRPr="00C91262">
        <w:rPr>
          <w:rFonts w:eastAsia="Times New Roman" w:cs="Arial"/>
          <w:szCs w:val="24"/>
          <w:lang w:eastAsia="en-AU"/>
        </w:rPr>
        <w:t xml:space="preserve"> </w:t>
      </w:r>
    </w:p>
    <w:p w14:paraId="62320FD5" w14:textId="3B5431CE" w:rsidR="001D476D" w:rsidRPr="00FF6DFF" w:rsidRDefault="00FF6DFF" w:rsidP="006767E8">
      <w:pPr>
        <w:pStyle w:val="RomanList"/>
        <w:numPr>
          <w:ilvl w:val="0"/>
          <w:numId w:val="0"/>
        </w:numPr>
        <w:ind w:left="1134"/>
        <w:rPr>
          <w:rFonts w:eastAsia="Times New Roman" w:cs="Arial"/>
          <w:i/>
          <w:iCs/>
          <w:szCs w:val="24"/>
          <w:lang w:eastAsia="en-AU"/>
        </w:rPr>
      </w:pPr>
      <w:r w:rsidRPr="00FF6DFF">
        <w:rPr>
          <w:rFonts w:eastAsia="Times New Roman" w:cs="Arial"/>
          <w:i/>
          <w:iCs/>
          <w:szCs w:val="24"/>
          <w:lang w:eastAsia="en-AU"/>
        </w:rPr>
        <w:t>KPI: COINs show that stakeholders are encouraged to report incidents or breaches with the aim of minimising risk through reporting, mitigation and responding with the aim of zero privacy breaches</w:t>
      </w:r>
      <w:r>
        <w:rPr>
          <w:rFonts w:eastAsia="Times New Roman" w:cs="Arial"/>
          <w:i/>
          <w:iCs/>
          <w:szCs w:val="24"/>
          <w:lang w:eastAsia="en-AU"/>
        </w:rPr>
        <w:t>.</w:t>
      </w:r>
    </w:p>
    <w:p w14:paraId="3ECF1112" w14:textId="3125A957" w:rsidR="006767E8" w:rsidRDefault="001D476D" w:rsidP="008A1CC7">
      <w:pPr>
        <w:pStyle w:val="RomanList"/>
        <w:numPr>
          <w:ilvl w:val="0"/>
          <w:numId w:val="285"/>
        </w:numPr>
        <w:spacing w:after="0"/>
        <w:ind w:left="1134" w:hanging="425"/>
        <w:rPr>
          <w:rFonts w:eastAsia="Times New Roman" w:cs="Arial"/>
          <w:szCs w:val="24"/>
          <w:lang w:eastAsia="en-AU"/>
        </w:rPr>
      </w:pPr>
      <w:r w:rsidRPr="00C91262">
        <w:rPr>
          <w:rFonts w:eastAsia="Times New Roman" w:cs="Arial"/>
          <w:b/>
          <w:bCs/>
          <w:szCs w:val="24"/>
          <w:lang w:eastAsia="en-AU"/>
        </w:rPr>
        <w:t xml:space="preserve">Integrity </w:t>
      </w:r>
      <w:proofErr w:type="gramStart"/>
      <w:r w:rsidRPr="00C91262">
        <w:rPr>
          <w:rFonts w:eastAsia="Times New Roman" w:cs="Arial"/>
          <w:szCs w:val="24"/>
          <w:lang w:eastAsia="en-AU"/>
        </w:rPr>
        <w:t>protect</w:t>
      </w:r>
      <w:proofErr w:type="gramEnd"/>
      <w:r w:rsidRPr="00C91262">
        <w:rPr>
          <w:rFonts w:eastAsia="Times New Roman" w:cs="Arial"/>
          <w:szCs w:val="24"/>
          <w:lang w:eastAsia="en-AU"/>
        </w:rPr>
        <w:t xml:space="preserve"> data and information against unauthorised alteration or destruction</w:t>
      </w:r>
      <w:r w:rsidR="00FF6DFF">
        <w:rPr>
          <w:rFonts w:eastAsia="Times New Roman" w:cs="Arial"/>
          <w:szCs w:val="24"/>
          <w:lang w:eastAsia="en-AU"/>
        </w:rPr>
        <w:t>.</w:t>
      </w:r>
      <w:r w:rsidRPr="00C91262">
        <w:rPr>
          <w:rFonts w:eastAsia="Times New Roman" w:cs="Arial"/>
          <w:szCs w:val="24"/>
          <w:lang w:eastAsia="en-AU"/>
        </w:rPr>
        <w:t xml:space="preserve"> </w:t>
      </w:r>
    </w:p>
    <w:p w14:paraId="359647CE" w14:textId="55474B34" w:rsidR="001D476D" w:rsidRPr="00C91262" w:rsidRDefault="00FF6DFF" w:rsidP="006767E8">
      <w:pPr>
        <w:pStyle w:val="RomanList"/>
        <w:numPr>
          <w:ilvl w:val="0"/>
          <w:numId w:val="0"/>
        </w:numPr>
        <w:ind w:left="1134"/>
        <w:rPr>
          <w:rFonts w:eastAsia="Times New Roman" w:cs="Arial"/>
          <w:szCs w:val="24"/>
          <w:lang w:eastAsia="en-AU"/>
        </w:rPr>
      </w:pPr>
      <w:r w:rsidRPr="00FF6DFF">
        <w:rPr>
          <w:rFonts w:eastAsia="Times New Roman" w:cs="Arial"/>
          <w:i/>
          <w:iCs/>
          <w:szCs w:val="24"/>
          <w:lang w:eastAsia="en-AU"/>
        </w:rPr>
        <w:t>KPI: COINs show that stakeholders are encouraged to report incidents or breaches with the aim of minimising risk through reporting, mitigation and responding with the aim of zero breaches of unauthorised access to BIZLINK IT or unauthorised data destruction.</w:t>
      </w:r>
      <w:r w:rsidR="006767E8">
        <w:rPr>
          <w:rFonts w:eastAsia="Times New Roman" w:cs="Arial"/>
          <w:szCs w:val="24"/>
          <w:lang w:eastAsia="en-AU"/>
        </w:rPr>
        <w:t xml:space="preserve"> </w:t>
      </w:r>
    </w:p>
    <w:p w14:paraId="614D731D" w14:textId="19CB0B98" w:rsidR="001D476D" w:rsidRDefault="001D476D" w:rsidP="008A1CC7">
      <w:pPr>
        <w:pStyle w:val="RomanList"/>
        <w:numPr>
          <w:ilvl w:val="0"/>
          <w:numId w:val="285"/>
        </w:numPr>
        <w:spacing w:after="0"/>
        <w:ind w:left="1134" w:hanging="425"/>
        <w:rPr>
          <w:rFonts w:eastAsia="Times New Roman" w:cs="Arial"/>
          <w:szCs w:val="24"/>
          <w:lang w:eastAsia="en-AU"/>
        </w:rPr>
      </w:pPr>
      <w:r w:rsidRPr="00C91262">
        <w:rPr>
          <w:rFonts w:eastAsia="Times New Roman" w:cs="Arial"/>
          <w:b/>
          <w:bCs/>
          <w:szCs w:val="24"/>
          <w:lang w:eastAsia="en-AU"/>
        </w:rPr>
        <w:t xml:space="preserve">Availability </w:t>
      </w:r>
      <w:proofErr w:type="gramStart"/>
      <w:r w:rsidRPr="00C91262">
        <w:rPr>
          <w:rFonts w:eastAsia="Times New Roman" w:cs="Arial"/>
          <w:szCs w:val="24"/>
          <w:lang w:eastAsia="en-AU"/>
        </w:rPr>
        <w:t>provide</w:t>
      </w:r>
      <w:proofErr w:type="gramEnd"/>
      <w:r w:rsidRPr="00C91262">
        <w:rPr>
          <w:rFonts w:eastAsia="Times New Roman" w:cs="Arial"/>
          <w:szCs w:val="24"/>
          <w:lang w:eastAsia="en-AU"/>
        </w:rPr>
        <w:t xml:space="preserve"> authorised users with timely and reliable access to BIZLINK IT</w:t>
      </w:r>
      <w:r w:rsidR="00724CCE" w:rsidRPr="00C91262">
        <w:rPr>
          <w:rFonts w:eastAsia="Times New Roman" w:cs="Arial"/>
          <w:szCs w:val="24"/>
          <w:lang w:eastAsia="en-AU"/>
        </w:rPr>
        <w:t xml:space="preserve"> </w:t>
      </w:r>
      <w:r w:rsidRPr="00C91262">
        <w:rPr>
          <w:rFonts w:eastAsia="Times New Roman" w:cs="Arial"/>
          <w:szCs w:val="24"/>
          <w:lang w:eastAsia="en-AU"/>
        </w:rPr>
        <w:t>for authorised purposes</w:t>
      </w:r>
      <w:r w:rsidR="00FF6DFF">
        <w:rPr>
          <w:rFonts w:eastAsia="Times New Roman" w:cs="Arial"/>
          <w:szCs w:val="24"/>
          <w:lang w:eastAsia="en-AU"/>
        </w:rPr>
        <w:t>.</w:t>
      </w:r>
    </w:p>
    <w:p w14:paraId="1B31AEE7" w14:textId="3446C39C" w:rsidR="0012390B" w:rsidRPr="00FF6DFF" w:rsidRDefault="00FF6DFF" w:rsidP="0012390B">
      <w:pPr>
        <w:pStyle w:val="RomanList"/>
        <w:numPr>
          <w:ilvl w:val="0"/>
          <w:numId w:val="0"/>
        </w:numPr>
        <w:ind w:left="1134"/>
        <w:rPr>
          <w:rFonts w:eastAsia="Times New Roman" w:cs="Arial"/>
          <w:i/>
          <w:iCs/>
          <w:szCs w:val="24"/>
          <w:lang w:eastAsia="en-AU"/>
        </w:rPr>
      </w:pPr>
      <w:r w:rsidRPr="00FF6DFF">
        <w:rPr>
          <w:rFonts w:eastAsia="Times New Roman" w:cs="Arial"/>
          <w:i/>
          <w:iCs/>
          <w:szCs w:val="24"/>
          <w:lang w:eastAsia="en-AU"/>
        </w:rPr>
        <w:t>KPI: COINs show that stakeholders are encouraged to report incidents with the aim of ensuring ready access to BIZLINK IT when needed.</w:t>
      </w:r>
    </w:p>
    <w:p w14:paraId="60771B51" w14:textId="283DD419" w:rsidR="001D476D" w:rsidRPr="0012390B" w:rsidRDefault="001D476D" w:rsidP="008A1CC7">
      <w:pPr>
        <w:pStyle w:val="RomanList"/>
        <w:numPr>
          <w:ilvl w:val="0"/>
          <w:numId w:val="285"/>
        </w:numPr>
        <w:spacing w:after="0"/>
        <w:ind w:left="1134" w:hanging="425"/>
        <w:rPr>
          <w:rFonts w:eastAsia="Times New Roman" w:cs="Arial"/>
          <w:b/>
          <w:bCs/>
          <w:szCs w:val="24"/>
          <w:lang w:eastAsia="en-AU"/>
        </w:rPr>
      </w:pPr>
      <w:r w:rsidRPr="00C91262">
        <w:rPr>
          <w:rFonts w:eastAsia="Times New Roman" w:cs="Arial"/>
          <w:b/>
          <w:bCs/>
          <w:szCs w:val="24"/>
          <w:lang w:eastAsia="en-AU"/>
        </w:rPr>
        <w:t xml:space="preserve">Respond </w:t>
      </w:r>
      <w:r w:rsidRPr="00C91262">
        <w:rPr>
          <w:rFonts w:eastAsia="Times New Roman" w:cs="Arial"/>
          <w:szCs w:val="24"/>
          <w:lang w:eastAsia="en-AU"/>
        </w:rPr>
        <w:t>be capable of responding to a data breach and protect information and physical assets</w:t>
      </w:r>
      <w:r w:rsidR="00FF6DFF">
        <w:rPr>
          <w:rFonts w:eastAsia="Times New Roman" w:cs="Arial"/>
          <w:szCs w:val="24"/>
          <w:lang w:eastAsia="en-AU"/>
        </w:rPr>
        <w:t>.</w:t>
      </w:r>
    </w:p>
    <w:p w14:paraId="0E759965" w14:textId="0D350AB2" w:rsidR="0012390B" w:rsidRPr="00C91262" w:rsidRDefault="00FF6DFF" w:rsidP="0012390B">
      <w:pPr>
        <w:pStyle w:val="RomanList"/>
        <w:numPr>
          <w:ilvl w:val="0"/>
          <w:numId w:val="0"/>
        </w:numPr>
        <w:ind w:left="1134"/>
        <w:rPr>
          <w:rFonts w:eastAsia="Times New Roman" w:cs="Arial"/>
          <w:b/>
          <w:bCs/>
          <w:szCs w:val="24"/>
          <w:lang w:eastAsia="en-AU"/>
        </w:rPr>
      </w:pPr>
      <w:r w:rsidRPr="00FF6DFF">
        <w:rPr>
          <w:rFonts w:eastAsia="Times New Roman" w:cs="Arial"/>
          <w:i/>
          <w:iCs/>
          <w:szCs w:val="24"/>
          <w:lang w:eastAsia="en-AU"/>
        </w:rPr>
        <w:t>KPI: The Fraud Control Plan and Business Continuity Plan are current, COINs show that stakeholders are encouraged to report incidents or breaches with the aim of minimising risk through reporting, mitigation and responding with the aim of zero data breaches or damage/loss to information and physical assets</w:t>
      </w:r>
      <w:r w:rsidRPr="00FF6DFF">
        <w:rPr>
          <w:rFonts w:eastAsia="Times New Roman" w:cs="Arial"/>
          <w:szCs w:val="24"/>
          <w:lang w:eastAsia="en-AU"/>
        </w:rPr>
        <w:t>.</w:t>
      </w:r>
      <w:r w:rsidR="00D80730">
        <w:rPr>
          <w:rFonts w:eastAsia="Times New Roman" w:cs="Arial"/>
          <w:szCs w:val="24"/>
          <w:lang w:eastAsia="en-AU"/>
        </w:rPr>
        <w:t xml:space="preserve"> </w:t>
      </w:r>
    </w:p>
    <w:p w14:paraId="54FEC7FC" w14:textId="3EA8E287" w:rsidR="001D476D" w:rsidRPr="0012390B" w:rsidRDefault="001D476D" w:rsidP="008A1CC7">
      <w:pPr>
        <w:pStyle w:val="RomanList"/>
        <w:numPr>
          <w:ilvl w:val="0"/>
          <w:numId w:val="285"/>
        </w:numPr>
        <w:spacing w:after="0"/>
        <w:ind w:left="1134" w:hanging="425"/>
        <w:rPr>
          <w:rFonts w:eastAsia="Times New Roman" w:cs="Arial"/>
          <w:b/>
          <w:bCs/>
          <w:szCs w:val="24"/>
          <w:lang w:eastAsia="en-AU"/>
        </w:rPr>
      </w:pPr>
      <w:r w:rsidRPr="00C91262">
        <w:rPr>
          <w:b/>
          <w:bCs/>
          <w:lang w:val="en-GB"/>
        </w:rPr>
        <w:t>Continuous Improvement</w:t>
      </w:r>
      <w:r w:rsidRPr="00C91262">
        <w:rPr>
          <w:lang w:val="en-GB"/>
        </w:rPr>
        <w:t xml:space="preserve"> understand our operational risks and implement adequate controls to prevent identified risks. Commit to continual improvement as cyber risks change and develop.</w:t>
      </w:r>
    </w:p>
    <w:p w14:paraId="70072A62" w14:textId="12C50AD3" w:rsidR="0012390B" w:rsidRPr="0012390B" w:rsidRDefault="00FF6DFF" w:rsidP="0012390B">
      <w:pPr>
        <w:pStyle w:val="RomanList"/>
        <w:numPr>
          <w:ilvl w:val="0"/>
          <w:numId w:val="0"/>
        </w:numPr>
        <w:ind w:left="1134"/>
        <w:rPr>
          <w:rStyle w:val="Hyperlink"/>
          <w:rFonts w:eastAsia="Times New Roman" w:cs="Arial"/>
          <w:color w:val="auto"/>
          <w:szCs w:val="24"/>
          <w:u w:val="none"/>
          <w:lang w:eastAsia="en-AU"/>
        </w:rPr>
      </w:pPr>
      <w:r w:rsidRPr="00FF6DFF">
        <w:rPr>
          <w:i/>
          <w:iCs/>
          <w:lang w:val="en-GB"/>
        </w:rPr>
        <w:t>KPI: The Statement of Applicability SoA, shows continuous revision and updates to mitigate evolving security risks. COINs and ICANs show responses to incidents and breaches and actions taken</w:t>
      </w:r>
      <w:r>
        <w:rPr>
          <w:i/>
          <w:iCs/>
          <w:lang w:val="en-GB"/>
        </w:rPr>
        <w:t>.</w:t>
      </w:r>
    </w:p>
    <w:bookmarkEnd w:id="54"/>
    <w:p w14:paraId="58FD5155" w14:textId="4EDA9990" w:rsidR="008A41FF" w:rsidRPr="00C91262" w:rsidRDefault="008A41FF" w:rsidP="001B6974">
      <w:pPr>
        <w:pStyle w:val="Heading4"/>
      </w:pPr>
      <w:r w:rsidRPr="00D80730">
        <w:t>Responsibilities</w:t>
      </w:r>
    </w:p>
    <w:p w14:paraId="5BFFCC0C" w14:textId="06A413EC" w:rsidR="00BB52BF" w:rsidRPr="00C91262" w:rsidRDefault="00BB52BF" w:rsidP="001B6974">
      <w:pPr>
        <w:pStyle w:val="ListParagraph"/>
      </w:pPr>
      <w:r w:rsidRPr="00C91262">
        <w:t xml:space="preserve">Managing </w:t>
      </w:r>
      <w:r w:rsidRPr="009B587B">
        <w:t>Director</w:t>
      </w:r>
    </w:p>
    <w:p w14:paraId="644243C0" w14:textId="70A5B896" w:rsidR="009322B1" w:rsidRPr="00C91262" w:rsidRDefault="00525E37" w:rsidP="00702081">
      <w:pPr>
        <w:pStyle w:val="alphabeticallist"/>
        <w:numPr>
          <w:ilvl w:val="0"/>
          <w:numId w:val="221"/>
        </w:numPr>
      </w:pPr>
      <w:r w:rsidRPr="00525E37">
        <w:t>Provide reports and advice for the Board of Directors to govern the service, monitor compliance, and assess performance in legal, contractual, financial, and quality aspects.</w:t>
      </w:r>
    </w:p>
    <w:p w14:paraId="3629E418" w14:textId="70EBFD9F" w:rsidR="00BB52BF" w:rsidRPr="00C91262" w:rsidRDefault="00BB52BF" w:rsidP="00702081">
      <w:pPr>
        <w:pStyle w:val="alphabeticallist"/>
        <w:numPr>
          <w:ilvl w:val="0"/>
          <w:numId w:val="221"/>
        </w:numPr>
      </w:pPr>
      <w:r w:rsidRPr="00C91262">
        <w:t>Ensure BIZLINK</w:t>
      </w:r>
      <w:r w:rsidR="002068AD">
        <w:t xml:space="preserve"> maintains current</w:t>
      </w:r>
      <w:r w:rsidR="00724CCE" w:rsidRPr="00C91262">
        <w:t>:</w:t>
      </w:r>
    </w:p>
    <w:p w14:paraId="00203E78" w14:textId="0C27587B" w:rsidR="00BB52BF" w:rsidRPr="00C91262" w:rsidRDefault="006B541A" w:rsidP="00702081">
      <w:pPr>
        <w:pStyle w:val="RomanList"/>
        <w:numPr>
          <w:ilvl w:val="0"/>
          <w:numId w:val="219"/>
        </w:numPr>
      </w:pPr>
      <w:r>
        <w:t xml:space="preserve">National Standards for </w:t>
      </w:r>
      <w:r w:rsidR="00BB52BF" w:rsidRPr="00C91262">
        <w:t xml:space="preserve">Disability </w:t>
      </w:r>
      <w:r w:rsidR="00C43EA5">
        <w:t xml:space="preserve">Services, </w:t>
      </w:r>
      <w:r w:rsidR="00525E37">
        <w:t xml:space="preserve">NDIS, </w:t>
      </w:r>
      <w:r w:rsidR="00C43EA5">
        <w:t>ISO 9001</w:t>
      </w:r>
      <w:r w:rsidR="00BB52BF" w:rsidRPr="00C91262">
        <w:t xml:space="preserve"> Quality Management System</w:t>
      </w:r>
      <w:r w:rsidR="00C43EA5">
        <w:t xml:space="preserve">, </w:t>
      </w:r>
      <w:r w:rsidR="00C43EA5" w:rsidRPr="00C91262">
        <w:t>ISO 27001 Information Security Management</w:t>
      </w:r>
      <w:r w:rsidR="00525E37">
        <w:t xml:space="preserve"> </w:t>
      </w:r>
      <w:r w:rsidR="00C43EA5">
        <w:t>certification</w:t>
      </w:r>
      <w:r w:rsidR="00525E37">
        <w:t xml:space="preserve"> and Right Fit For Risk (RFFR) </w:t>
      </w:r>
      <w:proofErr w:type="gramStart"/>
      <w:r w:rsidR="00525E37">
        <w:t>accreditation</w:t>
      </w:r>
      <w:proofErr w:type="gramEnd"/>
    </w:p>
    <w:p w14:paraId="2D3FD9F6" w14:textId="0A2566EA" w:rsidR="00BB52BF" w:rsidRPr="00C91262" w:rsidRDefault="00BB52BF" w:rsidP="00702081">
      <w:pPr>
        <w:pStyle w:val="RomanList"/>
        <w:numPr>
          <w:ilvl w:val="0"/>
          <w:numId w:val="219"/>
        </w:numPr>
      </w:pPr>
      <w:r w:rsidRPr="00C91262">
        <w:t>Strategic Plan</w:t>
      </w:r>
    </w:p>
    <w:p w14:paraId="05998CF6" w14:textId="66D5E191" w:rsidR="00BB52BF" w:rsidRPr="00C91262" w:rsidRDefault="00C43EA5" w:rsidP="00702081">
      <w:pPr>
        <w:pStyle w:val="RomanList"/>
        <w:numPr>
          <w:ilvl w:val="0"/>
          <w:numId w:val="219"/>
        </w:numPr>
      </w:pPr>
      <w:r>
        <w:t>P</w:t>
      </w:r>
      <w:r w:rsidR="00BB52BF" w:rsidRPr="00C91262">
        <w:t xml:space="preserve">olicy </w:t>
      </w:r>
      <w:r>
        <w:t xml:space="preserve">Manual and Policy Summary Manual </w:t>
      </w:r>
    </w:p>
    <w:p w14:paraId="0B31E666" w14:textId="30EC2D02" w:rsidR="00BB52BF" w:rsidRPr="00C91262" w:rsidRDefault="00BB52BF" w:rsidP="00702081">
      <w:pPr>
        <w:pStyle w:val="RomanList"/>
        <w:numPr>
          <w:ilvl w:val="0"/>
          <w:numId w:val="219"/>
        </w:numPr>
      </w:pPr>
      <w:r w:rsidRPr="00C91262">
        <w:t>Disability Employment Strategy</w:t>
      </w:r>
      <w:r w:rsidR="00D212E7" w:rsidRPr="00C91262">
        <w:t xml:space="preserve"> and </w:t>
      </w:r>
      <w:r w:rsidRPr="00C91262">
        <w:t>an Indigenous Employment Strategy</w:t>
      </w:r>
    </w:p>
    <w:p w14:paraId="55846287" w14:textId="10098F77" w:rsidR="00BB52BF" w:rsidRPr="00C91262" w:rsidRDefault="00BB52BF" w:rsidP="00702081">
      <w:pPr>
        <w:pStyle w:val="RomanList"/>
        <w:numPr>
          <w:ilvl w:val="0"/>
          <w:numId w:val="219"/>
        </w:numPr>
      </w:pPr>
      <w:r w:rsidRPr="00C91262">
        <w:t>Business Continuity Plan</w:t>
      </w:r>
      <w:r w:rsidR="00C43EA5">
        <w:t xml:space="preserve"> and</w:t>
      </w:r>
      <w:r w:rsidRPr="00C91262">
        <w:t xml:space="preserve"> Fraud Control Plan</w:t>
      </w:r>
    </w:p>
    <w:p w14:paraId="21D32F0A" w14:textId="5EA452CE" w:rsidR="00BB52BF" w:rsidRPr="00C91262" w:rsidRDefault="00BB52BF" w:rsidP="001B6974">
      <w:pPr>
        <w:pStyle w:val="ListParagraph"/>
      </w:pPr>
      <w:r w:rsidRPr="00C43EA5">
        <w:t>Quality</w:t>
      </w:r>
      <w:r w:rsidRPr="00C91262">
        <w:t xml:space="preserve"> Manager</w:t>
      </w:r>
    </w:p>
    <w:p w14:paraId="61098DC3" w14:textId="682A2C08" w:rsidR="00BB52BF" w:rsidRPr="00C91262" w:rsidRDefault="00BB52BF" w:rsidP="00702081">
      <w:pPr>
        <w:pStyle w:val="alphabeticallist"/>
        <w:numPr>
          <w:ilvl w:val="0"/>
          <w:numId w:val="220"/>
        </w:numPr>
      </w:pPr>
      <w:r w:rsidRPr="00C91262">
        <w:t xml:space="preserve">Document the Quality </w:t>
      </w:r>
      <w:r w:rsidR="001D476D" w:rsidRPr="00C91262">
        <w:t xml:space="preserve">and Information Security </w:t>
      </w:r>
      <w:r w:rsidRPr="00C91262">
        <w:t xml:space="preserve">Objectives in the </w:t>
      </w:r>
      <w:r w:rsidR="00AC6352">
        <w:t>‘</w:t>
      </w:r>
      <w:r w:rsidRPr="00C91262">
        <w:t>Quality Policy Statement</w:t>
      </w:r>
      <w:r w:rsidR="00AC6352">
        <w:t>’</w:t>
      </w:r>
      <w:r w:rsidRPr="00C91262">
        <w:t>, this Policy and the</w:t>
      </w:r>
      <w:r w:rsidR="00AC6352">
        <w:t xml:space="preserve"> ‘Quality and ISM Manual’</w:t>
      </w:r>
      <w:r w:rsidRPr="00C91262">
        <w:t>.</w:t>
      </w:r>
    </w:p>
    <w:p w14:paraId="6BD0881B" w14:textId="29C4DD5F" w:rsidR="00BB52BF" w:rsidRPr="00C91262" w:rsidRDefault="00BB52BF" w:rsidP="00702081">
      <w:pPr>
        <w:pStyle w:val="alphabeticallist"/>
        <w:numPr>
          <w:ilvl w:val="0"/>
          <w:numId w:val="220"/>
        </w:numPr>
      </w:pPr>
      <w:r w:rsidRPr="00C91262">
        <w:t xml:space="preserve">Undertake or oversee audits and record the performance of our </w:t>
      </w:r>
      <w:r w:rsidR="00D63F92" w:rsidRPr="00C91262">
        <w:t>Q</w:t>
      </w:r>
      <w:r w:rsidRPr="00C91262">
        <w:t xml:space="preserve">uality </w:t>
      </w:r>
      <w:r w:rsidR="00D63F92" w:rsidRPr="00C91262">
        <w:t>M</w:t>
      </w:r>
      <w:r w:rsidRPr="00C91262">
        <w:t xml:space="preserve">anagement </w:t>
      </w:r>
      <w:r w:rsidR="00D63F92" w:rsidRPr="00C91262">
        <w:t>S</w:t>
      </w:r>
      <w:r w:rsidRPr="00C91262">
        <w:t>ystem and continuous improvement initiatives.</w:t>
      </w:r>
    </w:p>
    <w:p w14:paraId="3A025956" w14:textId="2DFB73DF" w:rsidR="00BB52BF" w:rsidRPr="00C91262" w:rsidRDefault="00BB52BF" w:rsidP="00702081">
      <w:pPr>
        <w:pStyle w:val="alphabeticallist"/>
        <w:numPr>
          <w:ilvl w:val="0"/>
          <w:numId w:val="220"/>
        </w:numPr>
      </w:pPr>
      <w:r w:rsidRPr="00C91262">
        <w:lastRenderedPageBreak/>
        <w:t xml:space="preserve">Provide access for all employees to the QRC meeting minutes, relevant Local, State and Commonwealth Government legislation, </w:t>
      </w:r>
      <w:proofErr w:type="gramStart"/>
      <w:r w:rsidRPr="00C91262">
        <w:t>standards</w:t>
      </w:r>
      <w:proofErr w:type="gramEnd"/>
      <w:r w:rsidRPr="00C91262">
        <w:t xml:space="preserve"> and regulations.</w:t>
      </w:r>
    </w:p>
    <w:p w14:paraId="09260D16" w14:textId="22990928" w:rsidR="008A41FF" w:rsidRPr="00C91262" w:rsidRDefault="008A41FF" w:rsidP="001B6974">
      <w:pPr>
        <w:pStyle w:val="ListParagraph"/>
      </w:pPr>
      <w:r w:rsidRPr="00C43EA5">
        <w:t>Manage</w:t>
      </w:r>
      <w:r w:rsidR="00BB52BF" w:rsidRPr="00C43EA5">
        <w:t>rs</w:t>
      </w:r>
    </w:p>
    <w:p w14:paraId="06BDE98D" w14:textId="1289839D" w:rsidR="00AC1C77" w:rsidRPr="00C91262" w:rsidRDefault="003C556B" w:rsidP="00702081">
      <w:pPr>
        <w:pStyle w:val="alphabeticallist"/>
        <w:numPr>
          <w:ilvl w:val="0"/>
          <w:numId w:val="217"/>
        </w:numPr>
      </w:pPr>
      <w:r w:rsidRPr="00C91262">
        <w:t>Ensure policies are available to employees, clients, and other stakeholders.</w:t>
      </w:r>
    </w:p>
    <w:p w14:paraId="0571D766" w14:textId="0E80A155" w:rsidR="00111505" w:rsidRPr="00C91262" w:rsidRDefault="0030678D" w:rsidP="005941B0">
      <w:pPr>
        <w:pStyle w:val="alphabeticallist"/>
        <w:numPr>
          <w:ilvl w:val="0"/>
          <w:numId w:val="47"/>
        </w:numPr>
      </w:pPr>
      <w:r w:rsidRPr="00C91262">
        <w:t xml:space="preserve">Provide opportunities for clients and other </w:t>
      </w:r>
      <w:r w:rsidR="006716A7" w:rsidRPr="00C91262">
        <w:t>stakeholders</w:t>
      </w:r>
      <w:r w:rsidRPr="00C91262">
        <w:t xml:space="preserve"> to </w:t>
      </w:r>
      <w:r w:rsidR="0089098E" w:rsidRPr="00C91262">
        <w:t>provide feedback on how BIZLINK is managed</w:t>
      </w:r>
      <w:r w:rsidRPr="00C91262">
        <w:t>.</w:t>
      </w:r>
    </w:p>
    <w:p w14:paraId="6D1D8DF3" w14:textId="0607CCC9" w:rsidR="0030678D" w:rsidRPr="00C91262" w:rsidRDefault="0030678D" w:rsidP="005941B0">
      <w:pPr>
        <w:pStyle w:val="alphabeticallist"/>
        <w:numPr>
          <w:ilvl w:val="0"/>
          <w:numId w:val="47"/>
        </w:numPr>
      </w:pPr>
      <w:r w:rsidRPr="00C91262">
        <w:t xml:space="preserve">Recruit employees with the relevant skills, </w:t>
      </w:r>
      <w:proofErr w:type="gramStart"/>
      <w:r w:rsidRPr="00C91262">
        <w:t>values</w:t>
      </w:r>
      <w:proofErr w:type="gramEnd"/>
      <w:r w:rsidRPr="00C91262">
        <w:t xml:space="preserve"> and training to assist people with disability to secure and maintain</w:t>
      </w:r>
      <w:r w:rsidR="008F41AB" w:rsidRPr="00C91262">
        <w:t xml:space="preserve"> quality</w:t>
      </w:r>
      <w:r w:rsidRPr="00C91262">
        <w:t xml:space="preserve"> employment. </w:t>
      </w:r>
    </w:p>
    <w:p w14:paraId="4C1604AD" w14:textId="7BDA0964" w:rsidR="008A41FF" w:rsidRPr="00C91262" w:rsidRDefault="0030678D" w:rsidP="005941B0">
      <w:pPr>
        <w:pStyle w:val="alphabeticallist"/>
        <w:numPr>
          <w:ilvl w:val="0"/>
          <w:numId w:val="47"/>
        </w:numPr>
      </w:pPr>
      <w:r w:rsidRPr="00C91262">
        <w:t>Provide training opportunities for employees</w:t>
      </w:r>
      <w:r w:rsidR="0089098E" w:rsidRPr="00C91262">
        <w:t xml:space="preserve"> to meet our quality objectives and understand their obligations and responsibilities.</w:t>
      </w:r>
    </w:p>
    <w:p w14:paraId="5C562B5D" w14:textId="31CB19A1" w:rsidR="00A241CC" w:rsidRPr="00C91262" w:rsidRDefault="008F41AB" w:rsidP="005941B0">
      <w:pPr>
        <w:pStyle w:val="alphabeticallist"/>
        <w:numPr>
          <w:ilvl w:val="0"/>
          <w:numId w:val="47"/>
        </w:numPr>
      </w:pPr>
      <w:r w:rsidRPr="00C91262">
        <w:t xml:space="preserve">Promote a culture that respects clients and </w:t>
      </w:r>
      <w:r w:rsidR="006716A7" w:rsidRPr="00C91262">
        <w:t>stakeholders</w:t>
      </w:r>
      <w:r w:rsidRPr="00C91262">
        <w:t xml:space="preserve"> right to raise complaints and/or provide feedback, both positive and negative, regarding BIZLINK services. To use such feedback as a mechanism to improve service.</w:t>
      </w:r>
    </w:p>
    <w:p w14:paraId="03BE378B" w14:textId="77777777" w:rsidR="008A41FF" w:rsidRPr="00C91262" w:rsidRDefault="008A41FF" w:rsidP="001B6974">
      <w:pPr>
        <w:pStyle w:val="ListParagraph"/>
      </w:pPr>
      <w:r w:rsidRPr="00C43EA5">
        <w:t>Employees</w:t>
      </w:r>
    </w:p>
    <w:p w14:paraId="6F8EAEA4" w14:textId="24D7E377" w:rsidR="00111505" w:rsidRPr="00C91262" w:rsidRDefault="0030678D" w:rsidP="00702081">
      <w:pPr>
        <w:pStyle w:val="alphabeticallist"/>
        <w:numPr>
          <w:ilvl w:val="0"/>
          <w:numId w:val="218"/>
        </w:numPr>
      </w:pPr>
      <w:r w:rsidRPr="00C91262">
        <w:t>E</w:t>
      </w:r>
      <w:r w:rsidR="00111505" w:rsidRPr="00C91262">
        <w:t xml:space="preserve">ncourage clients and other </w:t>
      </w:r>
      <w:r w:rsidR="006716A7" w:rsidRPr="00C91262">
        <w:t>stakeholders</w:t>
      </w:r>
      <w:r w:rsidR="00111505" w:rsidRPr="00C91262">
        <w:t xml:space="preserve"> to participate in annual general meetings, satis</w:t>
      </w:r>
      <w:r w:rsidRPr="00C91262">
        <w:t>faction surveys, quality au</w:t>
      </w:r>
      <w:r w:rsidR="00773B5A" w:rsidRPr="00C91262">
        <w:t>dits and other opportunities to give feedback</w:t>
      </w:r>
      <w:r w:rsidR="0089098E" w:rsidRPr="00C91262">
        <w:t xml:space="preserve"> on</w:t>
      </w:r>
      <w:r w:rsidRPr="00C91262">
        <w:t xml:space="preserve"> how </w:t>
      </w:r>
      <w:r w:rsidR="0089098E" w:rsidRPr="00C91262">
        <w:t>BIZLINK</w:t>
      </w:r>
      <w:r w:rsidRPr="00C91262">
        <w:t xml:space="preserve"> is managed.</w:t>
      </w:r>
    </w:p>
    <w:p w14:paraId="6A2966AC" w14:textId="68738F53" w:rsidR="0030678D" w:rsidRPr="00C91262" w:rsidRDefault="0030678D" w:rsidP="005941B0">
      <w:pPr>
        <w:pStyle w:val="alphabeticallist"/>
        <w:numPr>
          <w:ilvl w:val="0"/>
          <w:numId w:val="47"/>
        </w:numPr>
      </w:pPr>
      <w:r w:rsidRPr="00C91262">
        <w:t>C</w:t>
      </w:r>
      <w:r w:rsidR="0089098E" w:rsidRPr="00C91262">
        <w:t xml:space="preserve">ontinuously improve </w:t>
      </w:r>
      <w:r w:rsidR="00773B5A" w:rsidRPr="00C91262">
        <w:t xml:space="preserve">personal </w:t>
      </w:r>
      <w:r w:rsidRPr="00C91262">
        <w:t>skills and knowledge through training, performance management and relevant ind</w:t>
      </w:r>
      <w:r w:rsidR="00773B5A" w:rsidRPr="00C91262">
        <w:t>ustry qualifications</w:t>
      </w:r>
      <w:r w:rsidRPr="00C91262">
        <w:t xml:space="preserve">. </w:t>
      </w:r>
    </w:p>
    <w:p w14:paraId="1B20A805" w14:textId="56D7CD01" w:rsidR="007B7CC8" w:rsidRPr="00C91262" w:rsidRDefault="008F41AB" w:rsidP="005941B0">
      <w:pPr>
        <w:pStyle w:val="alphabeticallist"/>
        <w:numPr>
          <w:ilvl w:val="0"/>
          <w:numId w:val="47"/>
        </w:numPr>
      </w:pPr>
      <w:r w:rsidRPr="00C91262">
        <w:t>Improve service to clients by responding to feedback</w:t>
      </w:r>
      <w:r w:rsidR="0089098E" w:rsidRPr="00C91262">
        <w:t xml:space="preserve">, assisting </w:t>
      </w:r>
      <w:proofErr w:type="gramStart"/>
      <w:r w:rsidR="0089098E" w:rsidRPr="00C91262">
        <w:t>auditors</w:t>
      </w:r>
      <w:proofErr w:type="gramEnd"/>
      <w:r w:rsidRPr="00C91262">
        <w:t xml:space="preserve"> and proactively contributing to continuous improvement activities.</w:t>
      </w:r>
    </w:p>
    <w:p w14:paraId="63DCDDE0" w14:textId="77777777" w:rsidR="00987FEB" w:rsidRPr="00C91262" w:rsidRDefault="00987FEB" w:rsidP="00104426">
      <w:pPr>
        <w:rPr>
          <w:rStyle w:val="Hyperlink"/>
          <w:rFonts w:cs="Arial"/>
        </w:rPr>
        <w:sectPr w:rsidR="00987FEB" w:rsidRPr="00C91262" w:rsidSect="00335E57">
          <w:footerReference w:type="default" r:id="rId68"/>
          <w:pgSz w:w="11906" w:h="16838"/>
          <w:pgMar w:top="1440" w:right="1080" w:bottom="1440" w:left="1080" w:header="708" w:footer="708" w:gutter="0"/>
          <w:cols w:space="708"/>
          <w:docGrid w:linePitch="360"/>
        </w:sectPr>
      </w:pPr>
    </w:p>
    <w:p w14:paraId="477B64B4" w14:textId="5FB3260B" w:rsidR="0027028D" w:rsidRPr="00C91262" w:rsidRDefault="00C10681" w:rsidP="00CD6087">
      <w:pPr>
        <w:pStyle w:val="Heading1"/>
      </w:pPr>
      <w:bookmarkStart w:id="55" w:name="_Toc144033517"/>
      <w:r w:rsidRPr="00C91262">
        <w:lastRenderedPageBreak/>
        <w:t xml:space="preserve">Policy </w:t>
      </w:r>
      <w:r w:rsidR="0027028D" w:rsidRPr="00C91262">
        <w:t>6.1 Board Code of Conduct</w:t>
      </w:r>
      <w:bookmarkEnd w:id="55"/>
    </w:p>
    <w:p w14:paraId="5344BF77" w14:textId="77777777" w:rsidR="00C10681" w:rsidRPr="00C91262" w:rsidRDefault="00C10681" w:rsidP="00C43EA5">
      <w:pPr>
        <w:pStyle w:val="Heading4"/>
        <w:numPr>
          <w:ilvl w:val="0"/>
          <w:numId w:val="68"/>
        </w:numPr>
      </w:pPr>
      <w:r w:rsidRPr="00C43EA5">
        <w:t>Policy</w:t>
      </w:r>
      <w:r w:rsidRPr="00C91262">
        <w:t xml:space="preserve"> Summary</w:t>
      </w:r>
    </w:p>
    <w:tbl>
      <w:tblPr>
        <w:tblStyle w:val="PolicyTable"/>
        <w:tblW w:w="9101" w:type="dxa"/>
        <w:tblInd w:w="612" w:type="dxa"/>
        <w:tblLook w:val="04A0" w:firstRow="1" w:lastRow="0" w:firstColumn="1" w:lastColumn="0" w:noHBand="0" w:noVBand="1"/>
      </w:tblPr>
      <w:tblGrid>
        <w:gridCol w:w="1447"/>
        <w:gridCol w:w="7654"/>
      </w:tblGrid>
      <w:tr w:rsidR="00C10681" w:rsidRPr="00C91262" w14:paraId="3FFE8303" w14:textId="77777777" w:rsidTr="0041751C">
        <w:trPr>
          <w:trHeight w:val="292"/>
        </w:trPr>
        <w:tc>
          <w:tcPr>
            <w:tcW w:w="1447" w:type="dxa"/>
          </w:tcPr>
          <w:p w14:paraId="27D57B13" w14:textId="77777777" w:rsidR="00C10681" w:rsidRPr="00C91262" w:rsidRDefault="00C10681" w:rsidP="00DF1AA5">
            <w:pPr>
              <w:rPr>
                <w:b/>
              </w:rPr>
            </w:pPr>
            <w:r w:rsidRPr="00C91262">
              <w:rPr>
                <w:b/>
              </w:rPr>
              <w:t>Who</w:t>
            </w:r>
          </w:p>
        </w:tc>
        <w:tc>
          <w:tcPr>
            <w:tcW w:w="7654" w:type="dxa"/>
          </w:tcPr>
          <w:p w14:paraId="249695D3" w14:textId="1BF7D0E7" w:rsidR="00C10681" w:rsidRPr="00C91262" w:rsidRDefault="004B568E" w:rsidP="00DF1AA5">
            <w:r w:rsidRPr="00C91262">
              <w:t xml:space="preserve">Directors upon filling a Board vacancy or </w:t>
            </w:r>
            <w:r w:rsidR="00406107" w:rsidRPr="00C91262">
              <w:t>e</w:t>
            </w:r>
            <w:r w:rsidRPr="00C91262">
              <w:t>lected to the Board of Directors.</w:t>
            </w:r>
          </w:p>
        </w:tc>
      </w:tr>
      <w:tr w:rsidR="00C10681" w:rsidRPr="00C91262" w14:paraId="0B7CAE3C" w14:textId="77777777" w:rsidTr="00F328B1">
        <w:tc>
          <w:tcPr>
            <w:tcW w:w="1447" w:type="dxa"/>
          </w:tcPr>
          <w:p w14:paraId="21F4EF3F" w14:textId="77777777" w:rsidR="00C10681" w:rsidRPr="00C91262" w:rsidRDefault="00C10681" w:rsidP="00DF1AA5">
            <w:pPr>
              <w:rPr>
                <w:b/>
              </w:rPr>
            </w:pPr>
            <w:r w:rsidRPr="00C91262">
              <w:rPr>
                <w:b/>
              </w:rPr>
              <w:t>What</w:t>
            </w:r>
          </w:p>
        </w:tc>
        <w:tc>
          <w:tcPr>
            <w:tcW w:w="7654" w:type="dxa"/>
          </w:tcPr>
          <w:p w14:paraId="4C8AFF9B" w14:textId="261D034A" w:rsidR="00225D22" w:rsidRPr="00C91262" w:rsidRDefault="00225D22" w:rsidP="00DF1AA5">
            <w:r>
              <w:t>S</w:t>
            </w:r>
            <w:r w:rsidRPr="00225D22">
              <w:t xml:space="preserve">et of guidelines </w:t>
            </w:r>
            <w:r>
              <w:t xml:space="preserve">which </w:t>
            </w:r>
            <w:r w:rsidRPr="00225D22">
              <w:t xml:space="preserve">outline expected behaviours and ethical standards for </w:t>
            </w:r>
            <w:r>
              <w:t>Directors</w:t>
            </w:r>
            <w:r w:rsidRPr="00225D22">
              <w:t xml:space="preserve">. </w:t>
            </w:r>
            <w:r>
              <w:t>A</w:t>
            </w:r>
            <w:r w:rsidRPr="00225D22">
              <w:t xml:space="preserve"> framework to guide decision-making, establish professional conduct, and promote integrity and accountability. </w:t>
            </w:r>
            <w:r>
              <w:t>T</w:t>
            </w:r>
            <w:r w:rsidRPr="00225D22">
              <w:t>o ensure ethical behaviour and create a positive and respectful environment.</w:t>
            </w:r>
          </w:p>
        </w:tc>
      </w:tr>
      <w:tr w:rsidR="00C10681" w:rsidRPr="00C91262" w14:paraId="55093161" w14:textId="77777777" w:rsidTr="00F328B1">
        <w:tc>
          <w:tcPr>
            <w:tcW w:w="1447" w:type="dxa"/>
          </w:tcPr>
          <w:p w14:paraId="21D201D0" w14:textId="77777777" w:rsidR="00C10681" w:rsidRPr="00C91262" w:rsidRDefault="00C10681" w:rsidP="00DF1AA5">
            <w:pPr>
              <w:rPr>
                <w:b/>
              </w:rPr>
            </w:pPr>
            <w:r w:rsidRPr="00C91262">
              <w:rPr>
                <w:b/>
              </w:rPr>
              <w:t>How</w:t>
            </w:r>
          </w:p>
        </w:tc>
        <w:tc>
          <w:tcPr>
            <w:tcW w:w="7654" w:type="dxa"/>
          </w:tcPr>
          <w:p w14:paraId="109C5152" w14:textId="6107F448" w:rsidR="00C10681" w:rsidRPr="00C91262" w:rsidRDefault="00BB0280" w:rsidP="00DF1AA5">
            <w:r>
              <w:t>P</w:t>
            </w:r>
            <w:r w:rsidR="002A5360" w:rsidRPr="00C91262">
              <w:t>rovid</w:t>
            </w:r>
            <w:r>
              <w:t>e</w:t>
            </w:r>
            <w:r w:rsidR="002A5360" w:rsidRPr="00C91262">
              <w:t xml:space="preserve"> </w:t>
            </w:r>
            <w:r w:rsidR="009F640B" w:rsidRPr="00C91262">
              <w:t>guidelines for Directors to ensure they act in the best interests of BIZLINK and in accordance with their statutory and fiduciary obligations</w:t>
            </w:r>
            <w:r w:rsidR="00C10681" w:rsidRPr="00C91262">
              <w:t xml:space="preserve">. </w:t>
            </w:r>
          </w:p>
          <w:p w14:paraId="0C668BAD" w14:textId="63303860" w:rsidR="002E03C7" w:rsidRPr="00C91262" w:rsidRDefault="00C10681" w:rsidP="00DF1AA5">
            <w:r w:rsidRPr="00C91262">
              <w:rPr>
                <w:b/>
              </w:rPr>
              <w:t>Consequence of Breach</w:t>
            </w:r>
            <w:r w:rsidRPr="00C91262">
              <w:t xml:space="preserve"> Breaches of this policy may result in disciplinary action, up to an including </w:t>
            </w:r>
            <w:r w:rsidR="009F640B" w:rsidRPr="00C91262">
              <w:t>dismissal from the Board</w:t>
            </w:r>
            <w:r w:rsidRPr="00C91262">
              <w:t xml:space="preserve">, or other necessary response. </w:t>
            </w:r>
          </w:p>
        </w:tc>
      </w:tr>
      <w:tr w:rsidR="00C10681" w:rsidRPr="00C91262" w14:paraId="70143116" w14:textId="77777777" w:rsidTr="00F328B1">
        <w:trPr>
          <w:trHeight w:val="826"/>
        </w:trPr>
        <w:tc>
          <w:tcPr>
            <w:tcW w:w="1447" w:type="dxa"/>
          </w:tcPr>
          <w:p w14:paraId="5CB845A8" w14:textId="77777777" w:rsidR="00C10681" w:rsidRPr="00C91262" w:rsidRDefault="00C10681" w:rsidP="00DF1AA5">
            <w:pPr>
              <w:rPr>
                <w:b/>
              </w:rPr>
            </w:pPr>
            <w:r w:rsidRPr="00C91262">
              <w:rPr>
                <w:b/>
              </w:rPr>
              <w:t>Resources</w:t>
            </w:r>
          </w:p>
        </w:tc>
        <w:tc>
          <w:tcPr>
            <w:tcW w:w="7654" w:type="dxa"/>
          </w:tcPr>
          <w:p w14:paraId="30D10BD1" w14:textId="5C316DCA" w:rsidR="004B568E" w:rsidRDefault="002A5360" w:rsidP="00DF1AA5">
            <w:pPr>
              <w:spacing w:after="0"/>
            </w:pPr>
            <w:r w:rsidRPr="00C91262">
              <w:t xml:space="preserve">NSDS </w:t>
            </w:r>
            <w:r w:rsidR="004B568E" w:rsidRPr="00C91262">
              <w:t xml:space="preserve">6 </w:t>
            </w:r>
            <w:r w:rsidRPr="00C91262">
              <w:t>Service Management</w:t>
            </w:r>
          </w:p>
          <w:p w14:paraId="6F4DC9E7" w14:textId="164795DC" w:rsidR="0026747F" w:rsidRPr="00C91262" w:rsidRDefault="0026747F" w:rsidP="00DF1AA5">
            <w:pPr>
              <w:spacing w:after="0"/>
            </w:pPr>
            <w:r>
              <w:rPr>
                <w:rFonts w:cs="Arial"/>
              </w:rPr>
              <w:t>NDIS Practice Standard 2 Provider Governance and Operational Management</w:t>
            </w:r>
          </w:p>
          <w:p w14:paraId="2DE9CAC2" w14:textId="09335E41" w:rsidR="002A5360" w:rsidRPr="00C91262" w:rsidRDefault="00C10681" w:rsidP="00DF1AA5">
            <w:pPr>
              <w:spacing w:after="0"/>
            </w:pPr>
            <w:r w:rsidRPr="00C91262">
              <w:t>BIZLINK Constitution</w:t>
            </w:r>
            <w:r w:rsidR="007945C8" w:rsidRPr="00C91262">
              <w:t xml:space="preserve">, </w:t>
            </w:r>
            <w:r w:rsidRPr="00C91262">
              <w:t>Associations Incorporation Ac</w:t>
            </w:r>
            <w:r w:rsidR="007945C8" w:rsidRPr="00C91262">
              <w:t>t 2015</w:t>
            </w:r>
            <w:r w:rsidR="00BB0280">
              <w:t xml:space="preserve"> </w:t>
            </w:r>
            <w:r w:rsidR="004B568E" w:rsidRPr="00C91262">
              <w:t>(WA)</w:t>
            </w:r>
            <w:r w:rsidR="007945C8" w:rsidRPr="00C91262">
              <w:t xml:space="preserve">, </w:t>
            </w:r>
            <w:r w:rsidRPr="00C91262">
              <w:t>Dis</w:t>
            </w:r>
            <w:r w:rsidR="004B568E" w:rsidRPr="00C91262">
              <w:t>ability Services Act 1986 (</w:t>
            </w:r>
            <w:proofErr w:type="spellStart"/>
            <w:r w:rsidR="004B568E" w:rsidRPr="00C91262">
              <w:t>Cth</w:t>
            </w:r>
            <w:proofErr w:type="spellEnd"/>
            <w:r w:rsidR="004B568E" w:rsidRPr="00C91262">
              <w:t>)</w:t>
            </w:r>
          </w:p>
          <w:p w14:paraId="24551BB2" w14:textId="0DB6DE8C" w:rsidR="006363D6" w:rsidRPr="00C91262" w:rsidRDefault="002A5360" w:rsidP="00DF1AA5">
            <w:r w:rsidRPr="00C91262">
              <w:t>All policies</w:t>
            </w:r>
            <w:r w:rsidR="00C10681" w:rsidRPr="00C91262">
              <w:t xml:space="preserve"> </w:t>
            </w:r>
          </w:p>
        </w:tc>
      </w:tr>
      <w:tr w:rsidR="00C10681" w:rsidRPr="00C91262" w14:paraId="2BD26C94" w14:textId="77777777" w:rsidTr="00225D22">
        <w:tc>
          <w:tcPr>
            <w:tcW w:w="1447" w:type="dxa"/>
          </w:tcPr>
          <w:p w14:paraId="51AC0663" w14:textId="77777777" w:rsidR="00C10681" w:rsidRPr="00C91262" w:rsidRDefault="00C10681" w:rsidP="00DF1AA5">
            <w:pPr>
              <w:rPr>
                <w:b/>
              </w:rPr>
            </w:pPr>
            <w:r w:rsidRPr="00C91262">
              <w:rPr>
                <w:b/>
              </w:rPr>
              <w:t>Approved</w:t>
            </w:r>
          </w:p>
        </w:tc>
        <w:tc>
          <w:tcPr>
            <w:tcW w:w="7654" w:type="dxa"/>
            <w:shd w:val="clear" w:color="auto" w:fill="auto"/>
          </w:tcPr>
          <w:p w14:paraId="4F7DE54C" w14:textId="5F52550F" w:rsidR="00C10681" w:rsidRPr="00C91262" w:rsidRDefault="002978A2" w:rsidP="00DF1AA5">
            <w:r>
              <w:t>14/08/2023</w:t>
            </w:r>
          </w:p>
        </w:tc>
      </w:tr>
    </w:tbl>
    <w:p w14:paraId="429C26AF" w14:textId="77777777" w:rsidR="00C10681" w:rsidRPr="00C91262" w:rsidRDefault="00C10681" w:rsidP="001B6974">
      <w:pPr>
        <w:pStyle w:val="Heading4"/>
      </w:pPr>
      <w:r w:rsidRPr="00C91262">
        <w:t xml:space="preserve">Policy </w:t>
      </w:r>
      <w:r w:rsidRPr="00C43EA5">
        <w:t>Statement</w:t>
      </w:r>
    </w:p>
    <w:p w14:paraId="7B84D4E6" w14:textId="2F7E1B44" w:rsidR="00C10681" w:rsidRPr="00C91262" w:rsidRDefault="004B568E" w:rsidP="00DF1AA5">
      <w:pPr>
        <w:spacing w:before="240"/>
        <w:ind w:left="340"/>
      </w:pPr>
      <w:r w:rsidRPr="00C91262">
        <w:rPr>
          <w:rFonts w:cs="Arial"/>
          <w:szCs w:val="24"/>
        </w:rPr>
        <w:t xml:space="preserve">The Board is committed to the establishment and maintenance of an ethical culture and is proactive in the prevention of fraud, </w:t>
      </w:r>
      <w:proofErr w:type="gramStart"/>
      <w:r w:rsidRPr="00C91262">
        <w:rPr>
          <w:rFonts w:cs="Arial"/>
          <w:szCs w:val="24"/>
        </w:rPr>
        <w:t>corruption</w:t>
      </w:r>
      <w:proofErr w:type="gramEnd"/>
      <w:r w:rsidRPr="00C91262">
        <w:rPr>
          <w:rFonts w:cs="Arial"/>
          <w:szCs w:val="24"/>
        </w:rPr>
        <w:t xml:space="preserve"> or other illegal activities. The Board requires that Director</w:t>
      </w:r>
      <w:r w:rsidR="00D1711E" w:rsidRPr="00C91262">
        <w:rPr>
          <w:rFonts w:cs="Arial"/>
          <w:szCs w:val="24"/>
        </w:rPr>
        <w:t>s behave</w:t>
      </w:r>
      <w:r w:rsidRPr="00C91262">
        <w:rPr>
          <w:rFonts w:cs="Arial"/>
          <w:szCs w:val="24"/>
        </w:rPr>
        <w:t xml:space="preserve"> in an ethical manner and upholds each standard of behaviour and any other requirement of this Code of Conduct. At all times Director</w:t>
      </w:r>
      <w:r w:rsidRPr="00C91262">
        <w:rPr>
          <w:rFonts w:cs="Arial"/>
        </w:rPr>
        <w:t xml:space="preserve">s will act in the best interests of BIZLINK and in accordance with their statutory and fiduciary duties. Directors </w:t>
      </w:r>
      <w:r w:rsidRPr="00C91262">
        <w:rPr>
          <w:rFonts w:cs="Arial"/>
          <w:szCs w:val="24"/>
        </w:rPr>
        <w:t xml:space="preserve">will behave in an acceptable manner in all their dealings with any </w:t>
      </w:r>
      <w:r w:rsidR="00406107" w:rsidRPr="00C91262">
        <w:rPr>
          <w:rFonts w:cs="Arial"/>
          <w:szCs w:val="24"/>
        </w:rPr>
        <w:t xml:space="preserve">of </w:t>
      </w:r>
      <w:r w:rsidRPr="00C91262">
        <w:rPr>
          <w:rFonts w:cs="Arial"/>
          <w:szCs w:val="24"/>
        </w:rPr>
        <w:t xml:space="preserve">the </w:t>
      </w:r>
      <w:r w:rsidR="006716A7" w:rsidRPr="00C91262">
        <w:rPr>
          <w:rFonts w:cs="Arial"/>
          <w:szCs w:val="24"/>
        </w:rPr>
        <w:t>stakeholders</w:t>
      </w:r>
      <w:r w:rsidRPr="00C91262">
        <w:rPr>
          <w:rFonts w:cs="Arial"/>
          <w:szCs w:val="24"/>
        </w:rPr>
        <w:t xml:space="preserve"> of BIZLINK and the general community.</w:t>
      </w:r>
    </w:p>
    <w:p w14:paraId="31E866C7" w14:textId="77777777" w:rsidR="00C10681" w:rsidRPr="00C91262" w:rsidRDefault="00C10681" w:rsidP="001B6974">
      <w:pPr>
        <w:pStyle w:val="Heading4"/>
      </w:pPr>
      <w:r w:rsidRPr="00C43EA5">
        <w:t>Incident</w:t>
      </w:r>
      <w:r w:rsidRPr="00C91262">
        <w:t xml:space="preserve"> Management</w:t>
      </w:r>
    </w:p>
    <w:p w14:paraId="3BBBB76F" w14:textId="641A1BC2" w:rsidR="00C10681" w:rsidRPr="00C91262" w:rsidRDefault="009F640B" w:rsidP="001B6974">
      <w:pPr>
        <w:pStyle w:val="ListParagraph"/>
      </w:pPr>
      <w:r w:rsidRPr="00C91262">
        <w:t xml:space="preserve">Directors, </w:t>
      </w:r>
      <w:r w:rsidR="00C10681" w:rsidRPr="00C43EA5">
        <w:t>Management</w:t>
      </w:r>
      <w:r w:rsidR="00C10681" w:rsidRPr="00C91262">
        <w:t xml:space="preserve">, Employees and, where applicable, </w:t>
      </w:r>
      <w:r w:rsidR="006716A7" w:rsidRPr="00C91262">
        <w:t>Stakeholders</w:t>
      </w:r>
      <w:r w:rsidR="00C10681" w:rsidRPr="00C91262">
        <w:t xml:space="preserve"> must:</w:t>
      </w:r>
    </w:p>
    <w:p w14:paraId="00EB5C82" w14:textId="77777777" w:rsidR="002A5360" w:rsidRPr="00C91262" w:rsidRDefault="00C10681" w:rsidP="006F4113">
      <w:pPr>
        <w:pStyle w:val="alphabeticallist"/>
        <w:numPr>
          <w:ilvl w:val="0"/>
          <w:numId w:val="70"/>
        </w:numPr>
      </w:pPr>
      <w:r w:rsidRPr="00C91262">
        <w:t>Immediately report all incidents (including near misses)</w:t>
      </w:r>
    </w:p>
    <w:p w14:paraId="5C1BE781" w14:textId="5BCA74B0" w:rsidR="00C10681" w:rsidRPr="00C91262" w:rsidRDefault="00C10681" w:rsidP="006F4113">
      <w:pPr>
        <w:pStyle w:val="alphabeticallist"/>
        <w:numPr>
          <w:ilvl w:val="0"/>
          <w:numId w:val="70"/>
        </w:numPr>
      </w:pPr>
      <w:r w:rsidRPr="00C91262">
        <w:t>Refer to the following documents for incident management and reporting:</w:t>
      </w:r>
    </w:p>
    <w:p w14:paraId="358D26F7" w14:textId="77777777" w:rsidR="00C10681" w:rsidRPr="00C91262" w:rsidRDefault="00C10681" w:rsidP="006F4113">
      <w:pPr>
        <w:pStyle w:val="RomanList"/>
        <w:numPr>
          <w:ilvl w:val="0"/>
          <w:numId w:val="69"/>
        </w:numPr>
        <w:spacing w:after="0"/>
      </w:pPr>
      <w:r w:rsidRPr="00C91262">
        <w:t>Complaint or Incident Notice (COIN)</w:t>
      </w:r>
    </w:p>
    <w:p w14:paraId="031CA92D" w14:textId="77777777" w:rsidR="00C10681" w:rsidRPr="00C91262" w:rsidRDefault="00C10681" w:rsidP="00C10681">
      <w:pPr>
        <w:pStyle w:val="RomanList"/>
        <w:spacing w:after="0"/>
      </w:pPr>
      <w:r w:rsidRPr="00C91262">
        <w:t>Improvement Corrective Action Notice (ICAN)</w:t>
      </w:r>
    </w:p>
    <w:p w14:paraId="7D92D5D9" w14:textId="64694E98" w:rsidR="00C10681" w:rsidRPr="00C91262" w:rsidRDefault="00C10681" w:rsidP="00C10681">
      <w:pPr>
        <w:pStyle w:val="RomanList"/>
        <w:spacing w:after="0"/>
      </w:pPr>
      <w:r w:rsidRPr="00C91262">
        <w:t>Accident / Incident Report</w:t>
      </w:r>
    </w:p>
    <w:p w14:paraId="4A01833E" w14:textId="371AA5F2" w:rsidR="005B26B6" w:rsidRPr="00C91262" w:rsidRDefault="006160F1" w:rsidP="001B6974">
      <w:pPr>
        <w:pStyle w:val="Heading4"/>
        <w:rPr>
          <w:rFonts w:cs="Arial"/>
        </w:rPr>
      </w:pPr>
      <w:r w:rsidRPr="00C91262">
        <w:t xml:space="preserve">Code of </w:t>
      </w:r>
      <w:r w:rsidRPr="00C43EA5">
        <w:t>Conduct</w:t>
      </w:r>
      <w:r w:rsidRPr="00C91262">
        <w:t xml:space="preserve"> </w:t>
      </w:r>
      <w:r w:rsidR="002C2FC8" w:rsidRPr="00C91262">
        <w:t>Guidelines</w:t>
      </w:r>
    </w:p>
    <w:p w14:paraId="1F4F6EBA" w14:textId="77777777" w:rsidR="00D212E7" w:rsidRPr="00C91262" w:rsidRDefault="00C4426A" w:rsidP="001B6974">
      <w:pPr>
        <w:pStyle w:val="ListParagraph"/>
      </w:pPr>
      <w:r w:rsidRPr="00C43EA5">
        <w:t>Revenue</w:t>
      </w:r>
      <w:r w:rsidRPr="00C91262">
        <w:t xml:space="preserve"> raising / bidding for </w:t>
      </w:r>
      <w:proofErr w:type="gramStart"/>
      <w:r w:rsidRPr="00C91262">
        <w:t>contracts</w:t>
      </w:r>
      <w:proofErr w:type="gramEnd"/>
      <w:r w:rsidRPr="00C91262">
        <w:t xml:space="preserve"> </w:t>
      </w:r>
    </w:p>
    <w:p w14:paraId="4170B2DB" w14:textId="3FB1B3E7" w:rsidR="00C4426A" w:rsidRPr="00C91262" w:rsidRDefault="00C4426A" w:rsidP="00D56C9D">
      <w:pPr>
        <w:ind w:left="567"/>
        <w:rPr>
          <w:b/>
          <w:bCs/>
        </w:rPr>
      </w:pPr>
      <w:r w:rsidRPr="00C91262">
        <w:t>BIZLINK can access funds from Government grants and contracts as well as from donations and sponsorships. The bidding for, or acceptance of, any revenue source or the undertaking of any type of fund-raising will be considered by the Board in view of:</w:t>
      </w:r>
    </w:p>
    <w:p w14:paraId="514C9427" w14:textId="4C4C59D6" w:rsidR="00C4426A" w:rsidRPr="00C91262" w:rsidRDefault="00C4426A" w:rsidP="006F4113">
      <w:pPr>
        <w:pStyle w:val="alphabeticallist"/>
        <w:numPr>
          <w:ilvl w:val="0"/>
          <w:numId w:val="156"/>
        </w:numPr>
      </w:pPr>
      <w:r w:rsidRPr="00C91262">
        <w:lastRenderedPageBreak/>
        <w:t xml:space="preserve">The extent that </w:t>
      </w:r>
      <w:r w:rsidR="00D1711E" w:rsidRPr="00C91262">
        <w:t>funder</w:t>
      </w:r>
      <w:r w:rsidRPr="00C91262">
        <w:t xml:space="preserve"> requirements </w:t>
      </w:r>
      <w:r w:rsidR="00D1711E" w:rsidRPr="00C91262">
        <w:t>affect the</w:t>
      </w:r>
      <w:r w:rsidRPr="00C91262">
        <w:t xml:space="preserve"> </w:t>
      </w:r>
      <w:r w:rsidR="00D1711E" w:rsidRPr="00C91262">
        <w:t xml:space="preserve">priorities, objectives, </w:t>
      </w:r>
      <w:proofErr w:type="gramStart"/>
      <w:r w:rsidR="00D1711E" w:rsidRPr="00C91262">
        <w:t>values</w:t>
      </w:r>
      <w:proofErr w:type="gramEnd"/>
      <w:r w:rsidR="00D1711E" w:rsidRPr="00C91262">
        <w:t xml:space="preserve"> or any other matter the Board views as vital </w:t>
      </w:r>
      <w:r w:rsidRPr="00C91262">
        <w:t>and whether such changes are worth accepting.</w:t>
      </w:r>
      <w:r w:rsidR="00D1711E" w:rsidRPr="00C91262">
        <w:t xml:space="preserve"> Particularly as regards the </w:t>
      </w:r>
      <w:r w:rsidRPr="00C91262">
        <w:t>capacity of BIZLINK to run its cor</w:t>
      </w:r>
      <w:r w:rsidR="007C1ECB" w:rsidRPr="00C91262">
        <w:t xml:space="preserve">e business - </w:t>
      </w:r>
      <w:r w:rsidRPr="00C91262">
        <w:t>securing and maintaining quality employment for people with disabilit</w:t>
      </w:r>
      <w:r w:rsidR="00A96E84" w:rsidRPr="00C91262">
        <w:t>y</w:t>
      </w:r>
      <w:r w:rsidRPr="00C91262">
        <w:t>.</w:t>
      </w:r>
    </w:p>
    <w:p w14:paraId="01DC6C7F" w14:textId="167B526F" w:rsidR="00C4426A" w:rsidRPr="00C91262" w:rsidRDefault="00C4426A" w:rsidP="005941B0">
      <w:pPr>
        <w:pStyle w:val="alphabeticallist"/>
        <w:numPr>
          <w:ilvl w:val="0"/>
          <w:numId w:val="47"/>
        </w:numPr>
      </w:pPr>
      <w:r w:rsidRPr="00C91262">
        <w:t xml:space="preserve">BIZLINK </w:t>
      </w:r>
      <w:r w:rsidR="002A1141" w:rsidRPr="00C91262">
        <w:t xml:space="preserve">is </w:t>
      </w:r>
      <w:r w:rsidR="00731FF1" w:rsidRPr="00C91262">
        <w:t>a not-for-profit,</w:t>
      </w:r>
      <w:r w:rsidR="002A1141" w:rsidRPr="00C91262">
        <w:t xml:space="preserve"> Public Benevolent Institution (PBI) with charitable status as per the ACNC Charity Register.</w:t>
      </w:r>
      <w:r w:rsidR="00731FF1" w:rsidRPr="00C91262">
        <w:t xml:space="preserve"> </w:t>
      </w:r>
      <w:r w:rsidR="002A1141" w:rsidRPr="00C91262">
        <w:t>The Board will consider</w:t>
      </w:r>
      <w:r w:rsidRPr="00C91262">
        <w:t xml:space="preserve"> any potential impact on this status.</w:t>
      </w:r>
    </w:p>
    <w:p w14:paraId="49B5C898" w14:textId="77777777" w:rsidR="00D212E7" w:rsidRPr="00C91262" w:rsidRDefault="005B26B6" w:rsidP="001B6974">
      <w:pPr>
        <w:pStyle w:val="ListParagraph"/>
      </w:pPr>
      <w:r w:rsidRPr="00C91262">
        <w:t xml:space="preserve">Financial </w:t>
      </w:r>
      <w:r w:rsidRPr="00C43EA5">
        <w:t>accountability</w:t>
      </w:r>
      <w:r w:rsidRPr="00C91262">
        <w:t xml:space="preserve"> and solvency</w:t>
      </w:r>
    </w:p>
    <w:p w14:paraId="1B57192F" w14:textId="1F6AD8A1" w:rsidR="005B26B6" w:rsidRPr="00C91262" w:rsidRDefault="00D212E7" w:rsidP="00D212E7">
      <w:pPr>
        <w:ind w:left="567"/>
      </w:pPr>
      <w:r w:rsidRPr="00C91262">
        <w:t>T</w:t>
      </w:r>
      <w:r w:rsidR="005B26B6" w:rsidRPr="00C91262">
        <w:t>he principles of good corporate governance apply in equal force to not-for-profits. Whilst Directors are volunteers, they are ultimately responsible for ensuring the effective governance of BIZLINK. As the Australian Government predominantly funds BIZLINK, it is important resources are managed prudently. Director</w:t>
      </w:r>
      <w:r w:rsidR="00813A99" w:rsidRPr="00C91262">
        <w:t>s</w:t>
      </w:r>
      <w:r w:rsidR="005B26B6" w:rsidRPr="00C91262">
        <w:t>, regardless of their area of expertise, must take reasonable steps to prevent trading whilst insolvent or becoming insolvent.</w:t>
      </w:r>
    </w:p>
    <w:p w14:paraId="64DA3692" w14:textId="50C68132" w:rsidR="002C2FC8" w:rsidRPr="00C91262" w:rsidRDefault="002C2FC8" w:rsidP="001B6974">
      <w:pPr>
        <w:pStyle w:val="ListParagraph"/>
      </w:pPr>
      <w:r w:rsidRPr="00C43EA5">
        <w:t>Obligation</w:t>
      </w:r>
      <w:r w:rsidRPr="00C91262">
        <w:t xml:space="preserve"> to disclose fraud, corruption and other illegal </w:t>
      </w:r>
      <w:proofErr w:type="gramStart"/>
      <w:r w:rsidRPr="00C91262">
        <w:t>activities</w:t>
      </w:r>
      <w:proofErr w:type="gramEnd"/>
    </w:p>
    <w:p w14:paraId="21A66213" w14:textId="7469633C" w:rsidR="00057177" w:rsidRPr="00C91262" w:rsidRDefault="00057177" w:rsidP="006F4113">
      <w:pPr>
        <w:pStyle w:val="alphabeticallist"/>
        <w:numPr>
          <w:ilvl w:val="0"/>
          <w:numId w:val="71"/>
        </w:numPr>
      </w:pPr>
      <w:r w:rsidRPr="00C91262">
        <w:t xml:space="preserve">Directors </w:t>
      </w:r>
      <w:r w:rsidR="00813A99" w:rsidRPr="00C91262">
        <w:t>must</w:t>
      </w:r>
      <w:r w:rsidRPr="00C91262">
        <w:t xml:space="preserve"> disclose any suspected or actual fraud, </w:t>
      </w:r>
      <w:proofErr w:type="gramStart"/>
      <w:r w:rsidRPr="00C91262">
        <w:t>corruption</w:t>
      </w:r>
      <w:proofErr w:type="gramEnd"/>
      <w:r w:rsidRPr="00C91262">
        <w:t xml:space="preserve"> and other illegal activities.</w:t>
      </w:r>
    </w:p>
    <w:p w14:paraId="070D3C09" w14:textId="426EABAF" w:rsidR="00057177" w:rsidRPr="00C91262" w:rsidRDefault="00057177" w:rsidP="006F4113">
      <w:pPr>
        <w:pStyle w:val="alphabeticallist"/>
        <w:numPr>
          <w:ilvl w:val="0"/>
          <w:numId w:val="71"/>
        </w:numPr>
      </w:pPr>
      <w:r w:rsidRPr="00C91262">
        <w:t xml:space="preserve">A Director charged with an offence, or convicted in court of any offence, </w:t>
      </w:r>
      <w:r w:rsidR="00813A99" w:rsidRPr="00C91262">
        <w:t>must</w:t>
      </w:r>
      <w:r w:rsidRPr="00C91262">
        <w:t xml:space="preserve"> immediately report the fact and circumstances of the charge or conviction in writing to the Chairman. </w:t>
      </w:r>
    </w:p>
    <w:p w14:paraId="21C4E38A" w14:textId="61F837B8" w:rsidR="00057177" w:rsidRPr="00C91262" w:rsidRDefault="00057177" w:rsidP="006F4113">
      <w:pPr>
        <w:pStyle w:val="alphabeticallist"/>
        <w:numPr>
          <w:ilvl w:val="0"/>
          <w:numId w:val="71"/>
        </w:numPr>
      </w:pPr>
      <w:r w:rsidRPr="00C91262">
        <w:t xml:space="preserve">Where a Director </w:t>
      </w:r>
      <w:r w:rsidR="00813A99" w:rsidRPr="00C91262">
        <w:t>wishes</w:t>
      </w:r>
      <w:r w:rsidRPr="00C91262">
        <w:t xml:space="preserve"> to withhold this information, allowable only in circumstances where BIZLINK </w:t>
      </w:r>
      <w:r w:rsidR="00813A99" w:rsidRPr="00C91262">
        <w:t xml:space="preserve">is </w:t>
      </w:r>
      <w:r w:rsidRPr="00C91262">
        <w:t xml:space="preserve">not </w:t>
      </w:r>
      <w:r w:rsidR="00813A99" w:rsidRPr="00C91262">
        <w:t>affected</w:t>
      </w:r>
      <w:r w:rsidRPr="00C91262">
        <w:t xml:space="preserve"> by the charge or conviction, the Director </w:t>
      </w:r>
      <w:r w:rsidR="00813A99" w:rsidRPr="00C91262">
        <w:t>is</w:t>
      </w:r>
      <w:r w:rsidRPr="00C91262">
        <w:t xml:space="preserve"> required to retire from the Board with immediate effect.</w:t>
      </w:r>
    </w:p>
    <w:p w14:paraId="1959D670" w14:textId="0BB43F3B" w:rsidR="00057177" w:rsidRPr="00C91262" w:rsidRDefault="00057177" w:rsidP="006F4113">
      <w:pPr>
        <w:pStyle w:val="alphabeticallist"/>
        <w:numPr>
          <w:ilvl w:val="0"/>
          <w:numId w:val="71"/>
        </w:numPr>
      </w:pPr>
      <w:r w:rsidRPr="00C91262">
        <w:t xml:space="preserve">The Chairman will </w:t>
      </w:r>
      <w:r w:rsidR="00813A99" w:rsidRPr="00C91262">
        <w:t>make</w:t>
      </w:r>
      <w:r w:rsidRPr="00C91262">
        <w:t xml:space="preserve"> decisions regarding </w:t>
      </w:r>
      <w:r w:rsidR="0041751C" w:rsidRPr="00C91262">
        <w:t>whether</w:t>
      </w:r>
      <w:r w:rsidRPr="00C91262">
        <w:t xml:space="preserve"> the charge or conviction is relevant to their role as a Director. The Chairman will take due disclosure and appropriate documentation whilst acting to preserve the right to privacy of the Director so charged or convicted. </w:t>
      </w:r>
    </w:p>
    <w:p w14:paraId="214B4B0B" w14:textId="1798DD27" w:rsidR="002C2FC8" w:rsidRPr="00C91262" w:rsidRDefault="00057177" w:rsidP="006F4113">
      <w:pPr>
        <w:pStyle w:val="alphabeticallist"/>
        <w:numPr>
          <w:ilvl w:val="0"/>
          <w:numId w:val="71"/>
        </w:numPr>
      </w:pPr>
      <w:r w:rsidRPr="00C91262">
        <w:t xml:space="preserve">Directors will refer to </w:t>
      </w:r>
      <w:r w:rsidR="000F0CA2" w:rsidRPr="00C91262">
        <w:t>Policy on Fraud and Corruption Control</w:t>
      </w:r>
      <w:r w:rsidR="00A96E84" w:rsidRPr="00C91262">
        <w:t xml:space="preserve"> </w:t>
      </w:r>
      <w:r w:rsidR="000F0CA2" w:rsidRPr="00C91262">
        <w:t>in relation to such matters.</w:t>
      </w:r>
    </w:p>
    <w:p w14:paraId="673A6818" w14:textId="608F9A68" w:rsidR="002C2FC8" w:rsidRPr="00C91262" w:rsidRDefault="002C2FC8" w:rsidP="001B6974">
      <w:pPr>
        <w:pStyle w:val="ListParagraph"/>
      </w:pPr>
      <w:r w:rsidRPr="00C43EA5">
        <w:t>Declarations</w:t>
      </w:r>
      <w:r w:rsidRPr="00C91262">
        <w:t xml:space="preserve"> of conflict of interest</w:t>
      </w:r>
    </w:p>
    <w:p w14:paraId="1EF71B42" w14:textId="3C320876" w:rsidR="002C2FC8" w:rsidRPr="00C91262" w:rsidRDefault="002C2FC8" w:rsidP="00702081">
      <w:pPr>
        <w:pStyle w:val="alphabeticallist"/>
        <w:numPr>
          <w:ilvl w:val="0"/>
          <w:numId w:val="222"/>
        </w:numPr>
        <w:rPr>
          <w:lang w:eastAsia="en-AU"/>
        </w:rPr>
      </w:pPr>
      <w:r w:rsidRPr="00C91262">
        <w:rPr>
          <w:lang w:eastAsia="en-AU"/>
        </w:rPr>
        <w:t>In contributing to decisions and actions taken by the Board, Directors will act honestly, in good faith and in the best interests of the Board, BIZLINK</w:t>
      </w:r>
      <w:r w:rsidR="0041751C" w:rsidRPr="00C91262">
        <w:rPr>
          <w:lang w:eastAsia="en-AU"/>
        </w:rPr>
        <w:t>,</w:t>
      </w:r>
      <w:r w:rsidRPr="00C91262">
        <w:rPr>
          <w:lang w:eastAsia="en-AU"/>
        </w:rPr>
        <w:t xml:space="preserve"> clients and the community. </w:t>
      </w:r>
    </w:p>
    <w:p w14:paraId="08DD809B" w14:textId="77777777" w:rsidR="002C2FC8" w:rsidRPr="00C91262" w:rsidRDefault="002C2FC8" w:rsidP="005941B0">
      <w:pPr>
        <w:pStyle w:val="alphabeticallist"/>
        <w:numPr>
          <w:ilvl w:val="0"/>
          <w:numId w:val="47"/>
        </w:numPr>
      </w:pPr>
      <w:r w:rsidRPr="00C91262">
        <w:t xml:space="preserve">Directors will not allow personal interests or the interests of any associated person to conflict with the interests of BIZLINK. </w:t>
      </w:r>
    </w:p>
    <w:p w14:paraId="349B74AE" w14:textId="18C0EE9A" w:rsidR="002C2FC8" w:rsidRPr="00C91262" w:rsidRDefault="002C2FC8" w:rsidP="005941B0">
      <w:pPr>
        <w:pStyle w:val="alphabeticallist"/>
        <w:numPr>
          <w:ilvl w:val="0"/>
          <w:numId w:val="47"/>
        </w:numPr>
      </w:pPr>
      <w:r w:rsidRPr="00C91262">
        <w:t xml:space="preserve">An actual conflict of interest </w:t>
      </w:r>
      <w:r w:rsidR="008E6D0D" w:rsidRPr="00C91262">
        <w:t>is</w:t>
      </w:r>
      <w:r w:rsidRPr="00C91262">
        <w:t xml:space="preserve"> distinguished by such an interest acting </w:t>
      </w:r>
      <w:r w:rsidR="0041751C" w:rsidRPr="00C91262">
        <w:t xml:space="preserve">to </w:t>
      </w:r>
      <w:r w:rsidRPr="00C91262">
        <w:t>favour a person or organisation where there is a private interest.</w:t>
      </w:r>
    </w:p>
    <w:p w14:paraId="4AD7FDCB" w14:textId="16DDB9E0" w:rsidR="002C2FC8" w:rsidRPr="00C91262" w:rsidRDefault="008E6D0D" w:rsidP="005941B0">
      <w:pPr>
        <w:pStyle w:val="alphabeticallist"/>
        <w:numPr>
          <w:ilvl w:val="0"/>
          <w:numId w:val="47"/>
        </w:numPr>
      </w:pPr>
      <w:r w:rsidRPr="00C91262">
        <w:t>T</w:t>
      </w:r>
      <w:r w:rsidR="002C2FC8" w:rsidRPr="00C91262">
        <w:t xml:space="preserve">he Board </w:t>
      </w:r>
      <w:r w:rsidRPr="00C91262">
        <w:t>will</w:t>
      </w:r>
      <w:r w:rsidR="002C2FC8" w:rsidRPr="00C91262">
        <w:t xml:space="preserve"> resolve the conflict of interest. Depending on the nature and circumstances of the conflict, the Board may:</w:t>
      </w:r>
    </w:p>
    <w:p w14:paraId="5B3032A1" w14:textId="77777777" w:rsidR="002C2FC8" w:rsidRPr="00C91262" w:rsidRDefault="002C2FC8" w:rsidP="006F4113">
      <w:pPr>
        <w:pStyle w:val="RomanList"/>
        <w:numPr>
          <w:ilvl w:val="0"/>
          <w:numId w:val="72"/>
        </w:numPr>
      </w:pPr>
      <w:r w:rsidRPr="00C91262">
        <w:t>Take action to ensure that the relevant Director does not have access to BIZLINK information that is relevant to the conflict.</w:t>
      </w:r>
    </w:p>
    <w:p w14:paraId="63133B2E" w14:textId="77777777" w:rsidR="002C2FC8" w:rsidRPr="00C91262" w:rsidRDefault="002C2FC8" w:rsidP="002C2FC8">
      <w:pPr>
        <w:pStyle w:val="RomanList"/>
      </w:pPr>
      <w:r w:rsidRPr="00C91262">
        <w:t>Require the Director to remove themselves from discussions or decision-making relevant to the matter that is the subject of the conflict.</w:t>
      </w:r>
    </w:p>
    <w:p w14:paraId="73D234BE" w14:textId="490181D6" w:rsidR="002C2FC8" w:rsidRPr="00C91262" w:rsidRDefault="002C2FC8" w:rsidP="002C2FC8">
      <w:pPr>
        <w:pStyle w:val="RomanList"/>
      </w:pPr>
      <w:r w:rsidRPr="00C91262">
        <w:t>Take steps to ensure that deliberations of the Board are not influenced by the conflict.</w:t>
      </w:r>
    </w:p>
    <w:p w14:paraId="623E3F7A" w14:textId="2C6A5F10" w:rsidR="002C2FC8" w:rsidRPr="00C91262" w:rsidRDefault="0041751C" w:rsidP="002C2FC8">
      <w:pPr>
        <w:pStyle w:val="RomanList"/>
      </w:pPr>
      <w:r w:rsidRPr="00C91262">
        <w:t>Deem</w:t>
      </w:r>
      <w:r w:rsidR="002C2FC8" w:rsidRPr="00C91262">
        <w:t xml:space="preserve"> the Director’s input is necessary to decision-making and so receive the </w:t>
      </w:r>
      <w:r w:rsidRPr="00C91262">
        <w:t>Director</w:t>
      </w:r>
      <w:r w:rsidR="002C2FC8" w:rsidRPr="00C91262">
        <w:t xml:space="preserve">’s input while </w:t>
      </w:r>
      <w:r w:rsidRPr="00C91262">
        <w:t>considering</w:t>
      </w:r>
      <w:r w:rsidR="002C2FC8" w:rsidRPr="00C91262">
        <w:t xml:space="preserve"> the </w:t>
      </w:r>
      <w:r w:rsidR="00406107" w:rsidRPr="00C91262">
        <w:t xml:space="preserve">declared </w:t>
      </w:r>
      <w:r w:rsidR="002C2FC8" w:rsidRPr="00C91262">
        <w:t>conflict</w:t>
      </w:r>
      <w:r w:rsidR="00406107" w:rsidRPr="00C91262">
        <w:t>.</w:t>
      </w:r>
    </w:p>
    <w:p w14:paraId="09161F3D" w14:textId="6CF393FF" w:rsidR="002C2FC8" w:rsidRPr="00C91262" w:rsidRDefault="002C2FC8" w:rsidP="005941B0">
      <w:pPr>
        <w:pStyle w:val="alphabeticallist"/>
        <w:numPr>
          <w:ilvl w:val="0"/>
          <w:numId w:val="47"/>
        </w:numPr>
      </w:pPr>
      <w:r w:rsidRPr="00C91262">
        <w:t>Where declarations of a conflict of interest are made during</w:t>
      </w:r>
      <w:r w:rsidR="0041751C" w:rsidRPr="00C91262">
        <w:t xml:space="preserve"> </w:t>
      </w:r>
      <w:r w:rsidRPr="00C91262">
        <w:t xml:space="preserve">a </w:t>
      </w:r>
      <w:r w:rsidR="008A05E5" w:rsidRPr="00C91262">
        <w:t>Board meeting</w:t>
      </w:r>
      <w:r w:rsidRPr="00C91262">
        <w:t xml:space="preserve">, such declarations, </w:t>
      </w:r>
      <w:proofErr w:type="gramStart"/>
      <w:r w:rsidRPr="00C91262">
        <w:t>discussions</w:t>
      </w:r>
      <w:proofErr w:type="gramEnd"/>
      <w:r w:rsidRPr="00C91262">
        <w:t xml:space="preserve"> and decisions will be </w:t>
      </w:r>
      <w:r w:rsidR="0041751C" w:rsidRPr="00C91262">
        <w:t xml:space="preserve">documented in the </w:t>
      </w:r>
      <w:r w:rsidRPr="00C91262">
        <w:t>minute</w:t>
      </w:r>
      <w:r w:rsidR="0041751C" w:rsidRPr="00C91262">
        <w:t>s</w:t>
      </w:r>
      <w:r w:rsidRPr="00C91262">
        <w:t>.</w:t>
      </w:r>
    </w:p>
    <w:p w14:paraId="30B91A90" w14:textId="595B0679" w:rsidR="002C2FC8" w:rsidRPr="00C91262" w:rsidRDefault="002C2FC8" w:rsidP="005941B0">
      <w:pPr>
        <w:pStyle w:val="alphabeticallist"/>
        <w:numPr>
          <w:ilvl w:val="0"/>
          <w:numId w:val="47"/>
        </w:numPr>
      </w:pPr>
      <w:r w:rsidRPr="00C91262">
        <w:lastRenderedPageBreak/>
        <w:t>Declarations of a conflict of interest will otherwise be reported to the Chairman and documented.</w:t>
      </w:r>
    </w:p>
    <w:p w14:paraId="4CC0EEB1" w14:textId="66BEF2E2" w:rsidR="002C2FC8" w:rsidRPr="00C91262" w:rsidRDefault="002C2FC8" w:rsidP="005941B0">
      <w:pPr>
        <w:pStyle w:val="alphabeticallist"/>
        <w:numPr>
          <w:ilvl w:val="0"/>
          <w:numId w:val="47"/>
        </w:numPr>
      </w:pPr>
      <w:r w:rsidRPr="00C91262">
        <w:t>Directors are to consider whether other activities impose an ongoing conflict of interest that may interf</w:t>
      </w:r>
      <w:r w:rsidR="008A05E5" w:rsidRPr="00C91262">
        <w:t xml:space="preserve">ere with their ability to </w:t>
      </w:r>
      <w:r w:rsidRPr="00C91262">
        <w:t>partic</w:t>
      </w:r>
      <w:r w:rsidR="00057177" w:rsidRPr="00C91262">
        <w:t>ipate in Board decision-making or their ability to prepare</w:t>
      </w:r>
      <w:r w:rsidRPr="00C91262">
        <w:t xml:space="preserve"> for and regular</w:t>
      </w:r>
      <w:r w:rsidR="00057177" w:rsidRPr="00C91262">
        <w:t>ly attend</w:t>
      </w:r>
      <w:r w:rsidRPr="00C91262">
        <w:t xml:space="preserve"> Board meetings.</w:t>
      </w:r>
    </w:p>
    <w:p w14:paraId="5EF41683" w14:textId="65F95515" w:rsidR="002C2FC8" w:rsidRPr="00C91262" w:rsidRDefault="002C2FC8" w:rsidP="001B6974">
      <w:pPr>
        <w:pStyle w:val="ListParagraph"/>
      </w:pPr>
      <w:r w:rsidRPr="00C91262">
        <w:t xml:space="preserve">Promotion, </w:t>
      </w:r>
      <w:proofErr w:type="gramStart"/>
      <w:r w:rsidRPr="00C91262">
        <w:t>marketing</w:t>
      </w:r>
      <w:proofErr w:type="gramEnd"/>
      <w:r w:rsidRPr="00C91262">
        <w:t xml:space="preserve"> and </w:t>
      </w:r>
      <w:r w:rsidRPr="00DF1AA5">
        <w:t>other</w:t>
      </w:r>
      <w:r w:rsidRPr="00C91262">
        <w:t xml:space="preserve"> communication activities</w:t>
      </w:r>
    </w:p>
    <w:p w14:paraId="551086C4" w14:textId="77777777" w:rsidR="002C2FC8" w:rsidRPr="00C91262" w:rsidRDefault="002C2FC8" w:rsidP="00702081">
      <w:pPr>
        <w:pStyle w:val="alphabeticallist"/>
        <w:numPr>
          <w:ilvl w:val="0"/>
          <w:numId w:val="223"/>
        </w:numPr>
      </w:pPr>
      <w:r w:rsidRPr="00C91262">
        <w:t xml:space="preserve">The Board will ensure that any commercial business or sponsorship that it authorises will maintain the reputation of BIZLINK and is commensurate with its objectives and values.  </w:t>
      </w:r>
    </w:p>
    <w:p w14:paraId="760EEB9C" w14:textId="54FA1256" w:rsidR="002C2FC8" w:rsidRPr="00C91262" w:rsidRDefault="002C2FC8" w:rsidP="005941B0">
      <w:pPr>
        <w:pStyle w:val="alphabeticallist"/>
        <w:numPr>
          <w:ilvl w:val="0"/>
          <w:numId w:val="47"/>
        </w:numPr>
      </w:pPr>
      <w:r w:rsidRPr="00C91262">
        <w:t xml:space="preserve">Directors </w:t>
      </w:r>
      <w:r w:rsidR="00406107" w:rsidRPr="00C91262">
        <w:t>will</w:t>
      </w:r>
      <w:r w:rsidRPr="00C91262">
        <w:t xml:space="preserve"> ensure that comments to the media about BIZLINK are made through the Managing Director and/or Chairman. I</w:t>
      </w:r>
      <w:r w:rsidR="008A05E5" w:rsidRPr="00C91262">
        <w:t>f this is not possible</w:t>
      </w:r>
      <w:r w:rsidRPr="00C91262">
        <w:t xml:space="preserve"> </w:t>
      </w:r>
      <w:proofErr w:type="gramStart"/>
      <w:r w:rsidR="008A05E5" w:rsidRPr="00C91262">
        <w:t>e.g.</w:t>
      </w:r>
      <w:proofErr w:type="gramEnd"/>
      <w:r w:rsidRPr="00C91262">
        <w:t xml:space="preserve"> due to their availability, a Director who is knowledgeable on the matter may comment</w:t>
      </w:r>
      <w:r w:rsidR="000F0CA2" w:rsidRPr="00C91262">
        <w:t xml:space="preserve"> following consultation with the Managing Director</w:t>
      </w:r>
      <w:r w:rsidRPr="00C91262">
        <w:t>. Director</w:t>
      </w:r>
      <w:r w:rsidR="00406107" w:rsidRPr="00C91262">
        <w:t>s must</w:t>
      </w:r>
      <w:r w:rsidRPr="00C91262">
        <w:t xml:space="preserve"> advise the Managing Director of any media comments as soon as </w:t>
      </w:r>
      <w:r w:rsidR="008A05E5" w:rsidRPr="00C91262">
        <w:t>practical</w:t>
      </w:r>
      <w:r w:rsidRPr="00C91262">
        <w:t>.</w:t>
      </w:r>
    </w:p>
    <w:p w14:paraId="3571BAC8" w14:textId="641068BF" w:rsidR="002C2FC8" w:rsidRPr="00C91262" w:rsidRDefault="002C2FC8" w:rsidP="005941B0">
      <w:pPr>
        <w:pStyle w:val="alphabeticallist"/>
        <w:numPr>
          <w:ilvl w:val="0"/>
          <w:numId w:val="47"/>
        </w:numPr>
      </w:pPr>
      <w:r w:rsidRPr="00C91262">
        <w:t xml:space="preserve">Directors </w:t>
      </w:r>
      <w:r w:rsidR="00406107" w:rsidRPr="00C91262">
        <w:t>must</w:t>
      </w:r>
      <w:r w:rsidRPr="00C91262">
        <w:t xml:space="preserve"> not make or authorise a statement to any media or entity or person, which, to their knowledge, is false or materially misleading.</w:t>
      </w:r>
    </w:p>
    <w:p w14:paraId="53CFAABB" w14:textId="7F21CBD6" w:rsidR="00C6617F" w:rsidRPr="00C91262" w:rsidRDefault="00C6617F" w:rsidP="001B6974">
      <w:pPr>
        <w:pStyle w:val="ListParagraph"/>
      </w:pPr>
      <w:r w:rsidRPr="00C91262">
        <w:t xml:space="preserve">Reporting and </w:t>
      </w:r>
      <w:r w:rsidRPr="00DF1AA5">
        <w:t>consequences</w:t>
      </w:r>
      <w:r w:rsidRPr="00C91262">
        <w:t xml:space="preserve"> of non-compliance</w:t>
      </w:r>
    </w:p>
    <w:p w14:paraId="60D5AD3D" w14:textId="5EA82C54" w:rsidR="00C6617F" w:rsidRPr="00C91262" w:rsidRDefault="00731FF1" w:rsidP="00702081">
      <w:pPr>
        <w:pStyle w:val="alphabeticallist"/>
        <w:numPr>
          <w:ilvl w:val="0"/>
          <w:numId w:val="224"/>
        </w:numPr>
        <w:rPr>
          <w:lang w:eastAsia="en-AU"/>
        </w:rPr>
      </w:pPr>
      <w:r w:rsidRPr="00C91262">
        <w:rPr>
          <w:lang w:eastAsia="en-AU"/>
        </w:rPr>
        <w:t>Refer a</w:t>
      </w:r>
      <w:r w:rsidR="00C6617F" w:rsidRPr="00C91262">
        <w:rPr>
          <w:lang w:eastAsia="en-AU"/>
        </w:rPr>
        <w:t xml:space="preserve">ny issues or matters related to this Code of Conduct to the Chairman. </w:t>
      </w:r>
    </w:p>
    <w:p w14:paraId="0063DDD2" w14:textId="77777777" w:rsidR="00C6617F" w:rsidRPr="00C91262" w:rsidRDefault="00C6617F" w:rsidP="005941B0">
      <w:pPr>
        <w:pStyle w:val="alphabeticallist"/>
        <w:numPr>
          <w:ilvl w:val="0"/>
          <w:numId w:val="47"/>
        </w:numPr>
      </w:pPr>
      <w:r w:rsidRPr="00C91262">
        <w:t xml:space="preserve">The Chairman will initiate and facilitate discussion and arrive at the agreed actions with the Board or individual Directors on such matters and such actions will be with due consideration to relevant BIZLINK policies, procedures, constitution or other guidelines, </w:t>
      </w:r>
      <w:proofErr w:type="gramStart"/>
      <w:r w:rsidRPr="00C91262">
        <w:t>regulations</w:t>
      </w:r>
      <w:proofErr w:type="gramEnd"/>
      <w:r w:rsidRPr="00C91262">
        <w:t xml:space="preserve"> or legislation as appropriate.</w:t>
      </w:r>
    </w:p>
    <w:p w14:paraId="124180E8" w14:textId="77777777" w:rsidR="00C6617F" w:rsidRPr="00C91262" w:rsidRDefault="00C6617F" w:rsidP="005941B0">
      <w:pPr>
        <w:pStyle w:val="alphabeticallist"/>
        <w:numPr>
          <w:ilvl w:val="0"/>
          <w:numId w:val="47"/>
        </w:numPr>
      </w:pPr>
      <w:r w:rsidRPr="00C91262">
        <w:t xml:space="preserve">Where such matters require account, the decision and the decision-making process will be recorded. This may be minutes of meetings or other forms related to risk or quality management routinely used by BIZLINK.  </w:t>
      </w:r>
    </w:p>
    <w:p w14:paraId="0522D003" w14:textId="72F10500" w:rsidR="00C10681" w:rsidRPr="00C91262" w:rsidRDefault="00C10681" w:rsidP="001B6974">
      <w:pPr>
        <w:pStyle w:val="Heading4"/>
      </w:pPr>
      <w:r w:rsidRPr="00DF1AA5">
        <w:t>Responsibilities</w:t>
      </w:r>
    </w:p>
    <w:p w14:paraId="662BAB2B" w14:textId="1CA87E01" w:rsidR="00C10681" w:rsidRPr="00C91262" w:rsidRDefault="004B568E" w:rsidP="001B6974">
      <w:pPr>
        <w:pStyle w:val="ListParagraph"/>
      </w:pPr>
      <w:r w:rsidRPr="00DF1AA5">
        <w:t>Directors</w:t>
      </w:r>
    </w:p>
    <w:p w14:paraId="6D0E2E41" w14:textId="77CEA8A1" w:rsidR="009F640B" w:rsidRPr="00C91262" w:rsidRDefault="00540B95" w:rsidP="006F4113">
      <w:pPr>
        <w:pStyle w:val="alphabeticallist"/>
        <w:numPr>
          <w:ilvl w:val="0"/>
          <w:numId w:val="157"/>
        </w:numPr>
      </w:pPr>
      <w:r w:rsidRPr="00C91262">
        <w:t>Understand</w:t>
      </w:r>
      <w:r w:rsidR="009F640B" w:rsidRPr="00C91262">
        <w:t xml:space="preserve"> the roles and</w:t>
      </w:r>
      <w:r w:rsidRPr="00C91262">
        <w:t xml:space="preserve"> responsibilities of a Director and the core-business and strategic </w:t>
      </w:r>
      <w:r w:rsidR="002001C1" w:rsidRPr="00C91262">
        <w:t>objectives</w:t>
      </w:r>
      <w:r w:rsidRPr="00C91262">
        <w:t xml:space="preserve"> of BIZLINK and the legislative and contractual framework in which it operates.</w:t>
      </w:r>
    </w:p>
    <w:p w14:paraId="541166DA" w14:textId="549B0FA8" w:rsidR="009F640B" w:rsidRPr="00C91262" w:rsidRDefault="00540B95" w:rsidP="005941B0">
      <w:pPr>
        <w:pStyle w:val="alphabeticallist"/>
        <w:numPr>
          <w:ilvl w:val="0"/>
          <w:numId w:val="47"/>
        </w:numPr>
      </w:pPr>
      <w:r w:rsidRPr="00C91262">
        <w:t>Act</w:t>
      </w:r>
      <w:r w:rsidR="009F640B" w:rsidRPr="00C91262">
        <w:t xml:space="preserve"> as an ambassador in their public and private dealings with other persons or organisations and promot</w:t>
      </w:r>
      <w:r w:rsidR="002001C1" w:rsidRPr="00C91262">
        <w:t>e</w:t>
      </w:r>
      <w:r w:rsidR="009F640B" w:rsidRPr="00C91262">
        <w:t xml:space="preserve"> BIZLINK values, aims and objectives.</w:t>
      </w:r>
    </w:p>
    <w:p w14:paraId="3AA3A11F" w14:textId="77777777" w:rsidR="009F640B" w:rsidRPr="00C91262" w:rsidRDefault="009F640B" w:rsidP="005941B0">
      <w:pPr>
        <w:pStyle w:val="alphabeticallist"/>
        <w:numPr>
          <w:ilvl w:val="0"/>
          <w:numId w:val="47"/>
        </w:numPr>
      </w:pPr>
      <w:r w:rsidRPr="00C91262">
        <w:t>Not making improper use of information gained through their position as a Director to gain, directly or indirectly, an advantage for themselves or any other person or entity, or cause detriment to BIZLINK.</w:t>
      </w:r>
    </w:p>
    <w:p w14:paraId="003D6764" w14:textId="4BE79265" w:rsidR="009F640B" w:rsidRPr="00C91262" w:rsidRDefault="00540B95" w:rsidP="005941B0">
      <w:pPr>
        <w:pStyle w:val="alphabeticallist"/>
        <w:numPr>
          <w:ilvl w:val="0"/>
          <w:numId w:val="47"/>
        </w:numPr>
      </w:pPr>
      <w:r w:rsidRPr="00C91262">
        <w:t>Prepare for Board meetings and attend</w:t>
      </w:r>
      <w:r w:rsidR="009F640B" w:rsidRPr="00C91262">
        <w:t xml:space="preserve"> as many Board me</w:t>
      </w:r>
      <w:r w:rsidR="002001C1" w:rsidRPr="00C91262">
        <w:t>etings as possible and tender</w:t>
      </w:r>
      <w:r w:rsidR="009F640B" w:rsidRPr="00C91262">
        <w:t xml:space="preserve"> apologies in advance if unable to attend</w:t>
      </w:r>
      <w:r w:rsidR="002001C1" w:rsidRPr="00C91262">
        <w:t>.</w:t>
      </w:r>
    </w:p>
    <w:p w14:paraId="2AFCE123" w14:textId="15E055F2" w:rsidR="009F640B" w:rsidRPr="00C91262" w:rsidRDefault="00540B95" w:rsidP="005941B0">
      <w:pPr>
        <w:pStyle w:val="alphabeticallist"/>
        <w:numPr>
          <w:ilvl w:val="0"/>
          <w:numId w:val="47"/>
        </w:numPr>
      </w:pPr>
      <w:r w:rsidRPr="00C91262">
        <w:t>S</w:t>
      </w:r>
      <w:r w:rsidR="009F640B" w:rsidRPr="00C91262">
        <w:t xml:space="preserve">eek additional information, including expert and independent legal and financial advice, where necessary </w:t>
      </w:r>
      <w:r w:rsidRPr="00C91262">
        <w:t>to make well-informed decisions.</w:t>
      </w:r>
    </w:p>
    <w:p w14:paraId="5D11C8C6" w14:textId="18F731F5" w:rsidR="009F640B" w:rsidRPr="00C91262" w:rsidRDefault="00540B95" w:rsidP="005941B0">
      <w:pPr>
        <w:pStyle w:val="alphabeticallist"/>
        <w:numPr>
          <w:ilvl w:val="0"/>
          <w:numId w:val="47"/>
        </w:numPr>
      </w:pPr>
      <w:r w:rsidRPr="00C91262">
        <w:t>Accept</w:t>
      </w:r>
      <w:r w:rsidR="009F640B" w:rsidRPr="00C91262">
        <w:t xml:space="preserve"> </w:t>
      </w:r>
      <w:r w:rsidR="002001C1" w:rsidRPr="00C91262">
        <w:t>tasks</w:t>
      </w:r>
      <w:r w:rsidR="009F640B" w:rsidRPr="00C91262">
        <w:t xml:space="preserve"> </w:t>
      </w:r>
      <w:r w:rsidRPr="00C91262">
        <w:t>they are competent to perform and s</w:t>
      </w:r>
      <w:r w:rsidR="009F640B" w:rsidRPr="00C91262">
        <w:t>atisfactorily complet</w:t>
      </w:r>
      <w:r w:rsidR="00D267FE" w:rsidRPr="00C91262">
        <w:t>e</w:t>
      </w:r>
      <w:r w:rsidR="009F640B" w:rsidRPr="00C91262">
        <w:t xml:space="preserve"> any tasks allotted to them by the Board within the agreed period.</w:t>
      </w:r>
    </w:p>
    <w:p w14:paraId="50A16678" w14:textId="77777777" w:rsidR="002001C1" w:rsidRPr="00C91262" w:rsidRDefault="004F1D93" w:rsidP="005941B0">
      <w:pPr>
        <w:pStyle w:val="alphabeticallist"/>
        <w:numPr>
          <w:ilvl w:val="0"/>
          <w:numId w:val="47"/>
        </w:numPr>
      </w:pPr>
      <w:r w:rsidRPr="00C91262">
        <w:t>Ensure a</w:t>
      </w:r>
      <w:r w:rsidR="00A00991" w:rsidRPr="00C91262">
        <w:t xml:space="preserve">ctivities such as entertainment, functions and travel with its associated expenses </w:t>
      </w:r>
      <w:r w:rsidRPr="00C91262">
        <w:t>are</w:t>
      </w:r>
      <w:r w:rsidR="00A00991" w:rsidRPr="00C91262">
        <w:t xml:space="preserve"> cost-justifiable in terms of appropriately promoting the interests of BIZLINK.</w:t>
      </w:r>
      <w:r w:rsidR="002001C1" w:rsidRPr="00C91262">
        <w:t xml:space="preserve"> </w:t>
      </w:r>
    </w:p>
    <w:p w14:paraId="5F8B9550" w14:textId="2DC661DD" w:rsidR="002001C1" w:rsidRPr="00C91262" w:rsidRDefault="002001C1" w:rsidP="005941B0">
      <w:pPr>
        <w:pStyle w:val="alphabeticallist"/>
        <w:numPr>
          <w:ilvl w:val="0"/>
          <w:numId w:val="47"/>
        </w:numPr>
      </w:pPr>
      <w:r w:rsidRPr="00C91262">
        <w:t xml:space="preserve">Not seek any form of reward or remuneration for any work undertaken on behalf of BIZLINK. In relation to non-monetary gifts, a gift of any nature must not call into question the integrity of the </w:t>
      </w:r>
      <w:r w:rsidRPr="00C91262">
        <w:lastRenderedPageBreak/>
        <w:t xml:space="preserve">Board or Directors. A Director may accept a gift or benefit where it does not influence, or have the potential to influence, in such a way as to compromise or appear to compromise the Director’s integrity and impartiality or to create a conflict of interest or perception of a conflict of interest. </w:t>
      </w:r>
    </w:p>
    <w:p w14:paraId="1356C3A3" w14:textId="77BED480" w:rsidR="00C4426A" w:rsidRPr="00C91262" w:rsidRDefault="00C4426A" w:rsidP="005941B0">
      <w:pPr>
        <w:pStyle w:val="alphabeticallist"/>
        <w:numPr>
          <w:ilvl w:val="0"/>
          <w:numId w:val="47"/>
        </w:numPr>
      </w:pPr>
      <w:r w:rsidRPr="00C91262">
        <w:t xml:space="preserve">Monitor and review the current and future financial position </w:t>
      </w:r>
      <w:r w:rsidR="00D267FE" w:rsidRPr="00C91262">
        <w:t>to ensure</w:t>
      </w:r>
      <w:r w:rsidRPr="00C91262">
        <w:t xml:space="preserve"> the organisation is solvent.</w:t>
      </w:r>
      <w:r w:rsidR="00540B95" w:rsidRPr="00C91262">
        <w:t xml:space="preserve"> </w:t>
      </w:r>
    </w:p>
    <w:p w14:paraId="33F78141" w14:textId="141429CD" w:rsidR="00A00991" w:rsidRPr="00C91262" w:rsidRDefault="00A00991" w:rsidP="005941B0">
      <w:pPr>
        <w:pStyle w:val="alphabeticallist"/>
        <w:numPr>
          <w:ilvl w:val="0"/>
          <w:numId w:val="47"/>
        </w:numPr>
      </w:pPr>
      <w:r w:rsidRPr="00C91262">
        <w:t xml:space="preserve">Apply the highest standards of personal conduct </w:t>
      </w:r>
      <w:r w:rsidR="007465F2" w:rsidRPr="00C91262">
        <w:t xml:space="preserve">and integrity </w:t>
      </w:r>
      <w:r w:rsidRPr="00C91262">
        <w:t xml:space="preserve">in their dealings with </w:t>
      </w:r>
      <w:r w:rsidR="00731FF1" w:rsidRPr="00C91262">
        <w:t xml:space="preserve">any </w:t>
      </w:r>
      <w:r w:rsidR="006716A7" w:rsidRPr="00C91262">
        <w:t>stakeholder</w:t>
      </w:r>
      <w:r w:rsidR="00CA1A5D" w:rsidRPr="00C91262">
        <w:t>,</w:t>
      </w:r>
      <w:r w:rsidRPr="00C91262">
        <w:t xml:space="preserve"> </w:t>
      </w:r>
      <w:r w:rsidR="00731FF1" w:rsidRPr="00C91262">
        <w:t>BIZLINK</w:t>
      </w:r>
      <w:r w:rsidRPr="00C91262">
        <w:t xml:space="preserve"> employees, volunteers, clients, </w:t>
      </w:r>
      <w:r w:rsidR="00CA1A5D" w:rsidRPr="00C91262">
        <w:t xml:space="preserve">client </w:t>
      </w:r>
      <w:r w:rsidRPr="00C91262">
        <w:t xml:space="preserve">support networks, advocates, employers, </w:t>
      </w:r>
      <w:proofErr w:type="gramStart"/>
      <w:r w:rsidRPr="00C91262">
        <w:t>funder</w:t>
      </w:r>
      <w:proofErr w:type="gramEnd"/>
      <w:r w:rsidRPr="00C91262">
        <w:t xml:space="preserve"> and fellow Directors.</w:t>
      </w:r>
    </w:p>
    <w:p w14:paraId="399A0D1E" w14:textId="738A560A" w:rsidR="00C6617F" w:rsidRPr="00C91262" w:rsidRDefault="00A00991" w:rsidP="005941B0">
      <w:pPr>
        <w:pStyle w:val="alphabeticallist"/>
        <w:numPr>
          <w:ilvl w:val="0"/>
          <w:numId w:val="47"/>
        </w:numPr>
      </w:pPr>
      <w:r w:rsidRPr="00C91262">
        <w:t xml:space="preserve">Not verbally, </w:t>
      </w:r>
      <w:proofErr w:type="gramStart"/>
      <w:r w:rsidRPr="00C91262">
        <w:t>physically</w:t>
      </w:r>
      <w:proofErr w:type="gramEnd"/>
      <w:r w:rsidRPr="00C91262">
        <w:t xml:space="preserve"> or emotionally abuse, threaten or harass any </w:t>
      </w:r>
      <w:r w:rsidR="006716A7" w:rsidRPr="00C91262">
        <w:t>stakeholder</w:t>
      </w:r>
      <w:r w:rsidR="00731FF1" w:rsidRPr="00C91262">
        <w:t xml:space="preserve"> of BIZLINK, n</w:t>
      </w:r>
      <w:r w:rsidRPr="00C91262">
        <w:t>ot have sexual relationships with any client.</w:t>
      </w:r>
      <w:bookmarkStart w:id="56" w:name="one"/>
      <w:bookmarkEnd w:id="56"/>
    </w:p>
    <w:p w14:paraId="36B3DA0E" w14:textId="77F70A4E" w:rsidR="002D34C7" w:rsidRPr="00C91262" w:rsidRDefault="002D34C7" w:rsidP="005941B0">
      <w:pPr>
        <w:pStyle w:val="alphabeticallist"/>
        <w:numPr>
          <w:ilvl w:val="0"/>
          <w:numId w:val="47"/>
        </w:numPr>
      </w:pPr>
      <w:r w:rsidRPr="00C91262">
        <w:t>Support zero tolerance of child abuse and that child safety is everyone’s responsibility.</w:t>
      </w:r>
    </w:p>
    <w:p w14:paraId="257B7680" w14:textId="77777777" w:rsidR="00E10E50" w:rsidRPr="00C91262" w:rsidRDefault="00E10E50" w:rsidP="005941B0">
      <w:pPr>
        <w:pStyle w:val="alphabeticallist"/>
        <w:numPr>
          <w:ilvl w:val="0"/>
          <w:numId w:val="47"/>
        </w:numPr>
      </w:pPr>
      <w:r w:rsidRPr="00C91262">
        <w:t>Support zero tolerance of any form of workplace bullying and that Work Health and Safety is everyone’s responsibility.</w:t>
      </w:r>
    </w:p>
    <w:p w14:paraId="0E972550" w14:textId="262000B6" w:rsidR="00731FF1" w:rsidRPr="00C91262" w:rsidRDefault="00731FF1" w:rsidP="005941B0">
      <w:pPr>
        <w:pStyle w:val="alphabeticallist"/>
        <w:numPr>
          <w:ilvl w:val="0"/>
          <w:numId w:val="47"/>
        </w:numPr>
      </w:pPr>
      <w:r w:rsidRPr="00C91262">
        <w:t>Take reasonable steps to ensure their own safety and health and to act in ways that protect the safety and health of other</w:t>
      </w:r>
      <w:r w:rsidR="002001C1" w:rsidRPr="00C91262">
        <w:t>s.</w:t>
      </w:r>
    </w:p>
    <w:p w14:paraId="424EEBF1" w14:textId="683DBA80" w:rsidR="00A00991" w:rsidRPr="00C91262" w:rsidRDefault="00731FF1" w:rsidP="005941B0">
      <w:pPr>
        <w:pStyle w:val="alphabeticallist"/>
        <w:numPr>
          <w:ilvl w:val="0"/>
          <w:numId w:val="47"/>
        </w:numPr>
      </w:pPr>
      <w:r w:rsidRPr="00C91262">
        <w:t>O</w:t>
      </w:r>
      <w:r w:rsidR="00A00991" w:rsidRPr="00C91262">
        <w:t xml:space="preserve">bserve the BIZLINK policies related to avoiding all discriminatory practices </w:t>
      </w:r>
      <w:r w:rsidRPr="00C91262">
        <w:t>and</w:t>
      </w:r>
      <w:r w:rsidR="00A00991" w:rsidRPr="00C91262">
        <w:t xml:space="preserve"> the upholding of human and legal rights and equal employment opportunity.</w:t>
      </w:r>
    </w:p>
    <w:p w14:paraId="45EE814F" w14:textId="5E3AC997" w:rsidR="00A00991" w:rsidRPr="00C91262" w:rsidRDefault="00A00991" w:rsidP="005941B0">
      <w:pPr>
        <w:pStyle w:val="alphabeticallist"/>
        <w:numPr>
          <w:ilvl w:val="0"/>
          <w:numId w:val="47"/>
        </w:numPr>
      </w:pPr>
      <w:r w:rsidRPr="00C91262">
        <w:t>Observe any confidentiality guidelines established by the Board.</w:t>
      </w:r>
      <w:r w:rsidR="00C6617F" w:rsidRPr="00C91262">
        <w:t xml:space="preserve"> </w:t>
      </w:r>
      <w:r w:rsidRPr="00C91262">
        <w:t xml:space="preserve">Not improperly disclose or allow disclosure of any confidential information received </w:t>
      </w:r>
      <w:r w:rsidR="00AF3CEA" w:rsidRPr="00C91262">
        <w:t>during</w:t>
      </w:r>
      <w:r w:rsidRPr="00C91262">
        <w:t xml:space="preserve"> Board </w:t>
      </w:r>
      <w:r w:rsidR="00AF3CEA" w:rsidRPr="00C91262">
        <w:t>duties unless</w:t>
      </w:r>
      <w:r w:rsidRPr="00C91262">
        <w:t xml:space="preserve"> that disclosure has been authorised. Confidential information received by Directors </w:t>
      </w:r>
      <w:r w:rsidR="00AF3CEA" w:rsidRPr="00C91262">
        <w:t>during</w:t>
      </w:r>
      <w:r w:rsidRPr="00C91262">
        <w:t xml:space="preserve"> Board duties remains the property of BIZLINK.</w:t>
      </w:r>
      <w:r w:rsidR="00731FF1" w:rsidRPr="00C91262">
        <w:t xml:space="preserve"> </w:t>
      </w:r>
      <w:r w:rsidRPr="00C91262">
        <w:t>Take reasonable steps to ensure the confidentiality of information stored or transmitted in any form.</w:t>
      </w:r>
    </w:p>
    <w:p w14:paraId="741EF862" w14:textId="003A03F3" w:rsidR="00FA263C" w:rsidRPr="00C91262" w:rsidRDefault="00FA263C" w:rsidP="001B6974">
      <w:pPr>
        <w:pStyle w:val="ListParagraph"/>
      </w:pPr>
      <w:r w:rsidRPr="00DF1AA5">
        <w:t>Managing</w:t>
      </w:r>
      <w:r w:rsidRPr="00C91262">
        <w:t xml:space="preserve"> Director</w:t>
      </w:r>
    </w:p>
    <w:p w14:paraId="4CB62145" w14:textId="37884BA9" w:rsidR="00CA1A5D" w:rsidRPr="00C91262" w:rsidRDefault="00CA1A5D" w:rsidP="00CA1A5D">
      <w:pPr>
        <w:ind w:left="567"/>
      </w:pPr>
      <w:r w:rsidRPr="00C91262">
        <w:t>In addition to the responsibilities of a Director:</w:t>
      </w:r>
    </w:p>
    <w:p w14:paraId="50DC9DFF" w14:textId="296B4FB2" w:rsidR="00FA263C" w:rsidRPr="00C91262" w:rsidRDefault="00FA263C" w:rsidP="006F4113">
      <w:pPr>
        <w:pStyle w:val="alphabeticallist"/>
        <w:numPr>
          <w:ilvl w:val="0"/>
          <w:numId w:val="73"/>
        </w:numPr>
      </w:pPr>
      <w:r w:rsidRPr="00C91262">
        <w:t xml:space="preserve">Ensure Directors can access information </w:t>
      </w:r>
      <w:proofErr w:type="gramStart"/>
      <w:r w:rsidRPr="00C91262">
        <w:t>e.g.</w:t>
      </w:r>
      <w:proofErr w:type="gramEnd"/>
      <w:r w:rsidRPr="00C91262">
        <w:t xml:space="preserve"> legislation, contracts, standards, constitution and policies relevant to their duties as a Director.</w:t>
      </w:r>
    </w:p>
    <w:p w14:paraId="22601C0D" w14:textId="4B9A2F79" w:rsidR="00FA263C" w:rsidRPr="00C91262" w:rsidRDefault="00FA263C" w:rsidP="006F4113">
      <w:pPr>
        <w:pStyle w:val="alphabeticallist"/>
        <w:numPr>
          <w:ilvl w:val="0"/>
          <w:numId w:val="73"/>
        </w:numPr>
      </w:pPr>
      <w:r w:rsidRPr="00C91262">
        <w:t>Provide new Directors with an induction package.</w:t>
      </w:r>
    </w:p>
    <w:p w14:paraId="751C2280" w14:textId="3B5D8570" w:rsidR="00DB4ECA" w:rsidRPr="00C91262" w:rsidRDefault="00DB4ECA" w:rsidP="006F4113">
      <w:pPr>
        <w:pStyle w:val="alphabeticallist"/>
        <w:numPr>
          <w:ilvl w:val="0"/>
          <w:numId w:val="73"/>
        </w:numPr>
      </w:pPr>
      <w:r w:rsidRPr="00C91262">
        <w:t>Provide timely and accurate financial data, information and reports as required to enable Directors to make informed decisions regarding finances and performance and/or to seek further analysis or explanations of any matter.</w:t>
      </w:r>
    </w:p>
    <w:p w14:paraId="69E393C1" w14:textId="64B2F781" w:rsidR="00A00991" w:rsidRPr="00C73B94" w:rsidRDefault="00DB4ECA" w:rsidP="006F4113">
      <w:pPr>
        <w:pStyle w:val="alphabeticallist"/>
        <w:numPr>
          <w:ilvl w:val="0"/>
          <w:numId w:val="73"/>
        </w:numPr>
        <w:rPr>
          <w:rFonts w:cs="Arial"/>
          <w:szCs w:val="24"/>
        </w:rPr>
      </w:pPr>
      <w:r w:rsidRPr="00C91262">
        <w:t>Maintain records of all Board meetings.</w:t>
      </w:r>
    </w:p>
    <w:p w14:paraId="01FFCAF5" w14:textId="210FD313" w:rsidR="00C73B94" w:rsidRDefault="00C73B94" w:rsidP="00C73B94">
      <w:pPr>
        <w:pStyle w:val="alphabeticallist"/>
        <w:numPr>
          <w:ilvl w:val="0"/>
          <w:numId w:val="73"/>
        </w:numPr>
      </w:pPr>
      <w:r>
        <w:t xml:space="preserve">Maintain records of relevant business, financial, family, political or personal interests of Directors that could conflict with BIZLINK interests. </w:t>
      </w:r>
    </w:p>
    <w:p w14:paraId="51FBC80B" w14:textId="77777777" w:rsidR="00C73B94" w:rsidRDefault="00C73B94" w:rsidP="00C73B94">
      <w:pPr>
        <w:pStyle w:val="alphabeticallist"/>
        <w:numPr>
          <w:ilvl w:val="0"/>
          <w:numId w:val="73"/>
        </w:numPr>
      </w:pPr>
      <w:r>
        <w:t>Monitor and actively manage any risks posed by conflicts of interest.</w:t>
      </w:r>
    </w:p>
    <w:p w14:paraId="43363B51" w14:textId="77777777" w:rsidR="00C73B94" w:rsidRDefault="00C73B94" w:rsidP="00C73B94">
      <w:pPr>
        <w:pStyle w:val="alphabeticallist"/>
        <w:numPr>
          <w:ilvl w:val="0"/>
          <w:numId w:val="73"/>
        </w:numPr>
      </w:pPr>
      <w:r>
        <w:t xml:space="preserve">Actively look for and consider potential conflicts of interest, which may be concealed, as part of our Fraud Control Plan revision process. </w:t>
      </w:r>
    </w:p>
    <w:p w14:paraId="7721425C" w14:textId="2489F92B" w:rsidR="00C73B94" w:rsidRDefault="00C73B94" w:rsidP="00A12D73">
      <w:pPr>
        <w:pStyle w:val="alphabeticallist"/>
        <w:numPr>
          <w:ilvl w:val="0"/>
          <w:numId w:val="73"/>
        </w:numPr>
      </w:pPr>
      <w:r>
        <w:t>Treat a failure to disclose or properly manage a conflict of interest as a potential disciplinary matter for the attention of the Chairman.</w:t>
      </w:r>
    </w:p>
    <w:p w14:paraId="5C28AA94" w14:textId="7F0BD569" w:rsidR="009F22B1" w:rsidRPr="00C91262" w:rsidRDefault="009F22B1" w:rsidP="00593692">
      <w:pPr>
        <w:pStyle w:val="alphabeticallist"/>
        <w:numPr>
          <w:ilvl w:val="0"/>
          <w:numId w:val="73"/>
        </w:numPr>
      </w:pPr>
      <w:r>
        <w:t xml:space="preserve">Maintain a record of and monitor gifts, hospitality, </w:t>
      </w:r>
      <w:proofErr w:type="gramStart"/>
      <w:r>
        <w:t>donations</w:t>
      </w:r>
      <w:proofErr w:type="gramEnd"/>
      <w:r>
        <w:t xml:space="preserve"> and similar benefits. </w:t>
      </w:r>
    </w:p>
    <w:p w14:paraId="47B42317" w14:textId="77777777" w:rsidR="00FA263C" w:rsidRDefault="00FA263C" w:rsidP="009F22B1"/>
    <w:p w14:paraId="32219613" w14:textId="52E21E60" w:rsidR="00C73B94" w:rsidRPr="00C73B94" w:rsidRDefault="00C73B94" w:rsidP="00C73B94">
      <w:pPr>
        <w:sectPr w:rsidR="00C73B94" w:rsidRPr="00C73B94" w:rsidSect="00335E57">
          <w:footerReference w:type="default" r:id="rId69"/>
          <w:pgSz w:w="11906" w:h="16838"/>
          <w:pgMar w:top="1440" w:right="1080" w:bottom="1440" w:left="1080" w:header="708" w:footer="708" w:gutter="0"/>
          <w:cols w:space="708"/>
          <w:docGrid w:linePitch="360"/>
        </w:sectPr>
      </w:pPr>
    </w:p>
    <w:p w14:paraId="19A322D2" w14:textId="336077F1" w:rsidR="0027028D" w:rsidRPr="00C91262" w:rsidRDefault="002D0E96" w:rsidP="00CD6087">
      <w:pPr>
        <w:pStyle w:val="Heading1"/>
      </w:pPr>
      <w:bookmarkStart w:id="57" w:name="_Toc144033518"/>
      <w:r w:rsidRPr="00C91262">
        <w:lastRenderedPageBreak/>
        <w:t xml:space="preserve">Policy </w:t>
      </w:r>
      <w:r w:rsidR="0027028D" w:rsidRPr="00C91262">
        <w:t>6.2 Code of Conduct</w:t>
      </w:r>
      <w:bookmarkEnd w:id="57"/>
    </w:p>
    <w:p w14:paraId="21BAB065" w14:textId="77777777" w:rsidR="002D0E96" w:rsidRPr="00C91262" w:rsidRDefault="002D0E96" w:rsidP="00265D36">
      <w:pPr>
        <w:pStyle w:val="Heading4"/>
        <w:numPr>
          <w:ilvl w:val="0"/>
          <w:numId w:val="74"/>
        </w:numPr>
      </w:pPr>
      <w:r w:rsidRPr="00C91262">
        <w:t xml:space="preserve">Policy </w:t>
      </w:r>
      <w:r w:rsidRPr="00265D36">
        <w:t>Summary</w:t>
      </w:r>
    </w:p>
    <w:tbl>
      <w:tblPr>
        <w:tblStyle w:val="PolicyTable"/>
        <w:tblW w:w="9101" w:type="dxa"/>
        <w:tblInd w:w="612" w:type="dxa"/>
        <w:tblLook w:val="04A0" w:firstRow="1" w:lastRow="0" w:firstColumn="1" w:lastColumn="0" w:noHBand="0" w:noVBand="1"/>
      </w:tblPr>
      <w:tblGrid>
        <w:gridCol w:w="1447"/>
        <w:gridCol w:w="7654"/>
      </w:tblGrid>
      <w:tr w:rsidR="002D0E96" w:rsidRPr="00C91262" w14:paraId="6C02665A" w14:textId="77777777" w:rsidTr="00F328B1">
        <w:tc>
          <w:tcPr>
            <w:tcW w:w="1447" w:type="dxa"/>
          </w:tcPr>
          <w:p w14:paraId="120DE9D6" w14:textId="77777777" w:rsidR="002D0E96" w:rsidRPr="00C91262" w:rsidRDefault="002D0E96" w:rsidP="00265D36">
            <w:pPr>
              <w:rPr>
                <w:b/>
              </w:rPr>
            </w:pPr>
            <w:r w:rsidRPr="00C91262">
              <w:rPr>
                <w:b/>
              </w:rPr>
              <w:t>Who</w:t>
            </w:r>
          </w:p>
        </w:tc>
        <w:tc>
          <w:tcPr>
            <w:tcW w:w="7654" w:type="dxa"/>
          </w:tcPr>
          <w:p w14:paraId="1E3ED873" w14:textId="6FE2B258" w:rsidR="002D0E96" w:rsidRPr="00C91262" w:rsidRDefault="006B5EE4" w:rsidP="00265D36">
            <w:r w:rsidRPr="00C91262">
              <w:t>E</w:t>
            </w:r>
            <w:r w:rsidR="002D0E96" w:rsidRPr="00C91262">
              <w:t>mployees</w:t>
            </w:r>
            <w:r w:rsidRPr="00C91262">
              <w:t>,</w:t>
            </w:r>
            <w:r w:rsidR="002D0E96" w:rsidRPr="00C91262">
              <w:t xml:space="preserve"> </w:t>
            </w:r>
            <w:proofErr w:type="gramStart"/>
            <w:r w:rsidR="002D0E96" w:rsidRPr="00C91262">
              <w:t>volunteers</w:t>
            </w:r>
            <w:proofErr w:type="gramEnd"/>
            <w:r w:rsidRPr="00C91262">
              <w:t xml:space="preserve"> and contractors.</w:t>
            </w:r>
          </w:p>
        </w:tc>
      </w:tr>
      <w:tr w:rsidR="002D0E96" w:rsidRPr="00C91262" w14:paraId="51E9052D" w14:textId="77777777" w:rsidTr="00F328B1">
        <w:tc>
          <w:tcPr>
            <w:tcW w:w="1447" w:type="dxa"/>
          </w:tcPr>
          <w:p w14:paraId="331D7BD7" w14:textId="77777777" w:rsidR="002D0E96" w:rsidRPr="00C91262" w:rsidRDefault="002D0E96" w:rsidP="00265D36">
            <w:pPr>
              <w:rPr>
                <w:b/>
              </w:rPr>
            </w:pPr>
            <w:r w:rsidRPr="00C91262">
              <w:rPr>
                <w:b/>
              </w:rPr>
              <w:t>What</w:t>
            </w:r>
          </w:p>
        </w:tc>
        <w:tc>
          <w:tcPr>
            <w:tcW w:w="7654" w:type="dxa"/>
          </w:tcPr>
          <w:p w14:paraId="0D24A560" w14:textId="7BA419ED" w:rsidR="00225D22" w:rsidRPr="006C01A0" w:rsidRDefault="006B5EE4" w:rsidP="00265D36">
            <w:pPr>
              <w:rPr>
                <w:rFonts w:cs="Arial"/>
              </w:rPr>
            </w:pPr>
            <w:r w:rsidRPr="00C91262">
              <w:t>To</w:t>
            </w:r>
            <w:r w:rsidR="002D0E96" w:rsidRPr="00C91262">
              <w:t xml:space="preserve"> </w:t>
            </w:r>
            <w:r w:rsidR="002D0E96" w:rsidRPr="00C91262">
              <w:rPr>
                <w:rFonts w:cs="Arial"/>
              </w:rPr>
              <w:t xml:space="preserve">set </w:t>
            </w:r>
            <w:r w:rsidR="00225D22">
              <w:rPr>
                <w:rFonts w:cs="Arial"/>
              </w:rPr>
              <w:t>guidelines</w:t>
            </w:r>
            <w:r w:rsidR="006C01A0">
              <w:rPr>
                <w:rFonts w:cs="Arial"/>
              </w:rPr>
              <w:t xml:space="preserve"> </w:t>
            </w:r>
            <w:r w:rsidR="006C01A0" w:rsidRPr="00225D22">
              <w:t>that outline expected behaviours and ethical standards</w:t>
            </w:r>
            <w:r w:rsidR="006C01A0">
              <w:t>. To always act</w:t>
            </w:r>
            <w:r w:rsidRPr="00C91262">
              <w:rPr>
                <w:rFonts w:cs="Arial"/>
              </w:rPr>
              <w:t xml:space="preserve"> in the best interests of BIZLINK and in accordance with the obligations of their role and job description</w:t>
            </w:r>
            <w:r w:rsidR="006C01A0">
              <w:rPr>
                <w:rFonts w:cs="Arial"/>
              </w:rPr>
              <w:t>. T</w:t>
            </w:r>
            <w:r w:rsidR="00225D22" w:rsidRPr="00225D22">
              <w:t xml:space="preserve">o ensure ethical </w:t>
            </w:r>
            <w:r w:rsidR="006C01A0" w:rsidRPr="00225D22">
              <w:t>behaviour</w:t>
            </w:r>
            <w:r w:rsidR="00225D22" w:rsidRPr="00225D22">
              <w:t xml:space="preserve"> and create a positive and respectful environment.</w:t>
            </w:r>
          </w:p>
        </w:tc>
      </w:tr>
      <w:tr w:rsidR="002D0E96" w:rsidRPr="00C91262" w14:paraId="48340321" w14:textId="77777777" w:rsidTr="00F328B1">
        <w:tc>
          <w:tcPr>
            <w:tcW w:w="1447" w:type="dxa"/>
          </w:tcPr>
          <w:p w14:paraId="09901F8D" w14:textId="77777777" w:rsidR="002D0E96" w:rsidRPr="00C91262" w:rsidRDefault="002D0E96" w:rsidP="00265D36">
            <w:pPr>
              <w:rPr>
                <w:b/>
              </w:rPr>
            </w:pPr>
            <w:r w:rsidRPr="00C91262">
              <w:rPr>
                <w:b/>
              </w:rPr>
              <w:t>How</w:t>
            </w:r>
          </w:p>
        </w:tc>
        <w:tc>
          <w:tcPr>
            <w:tcW w:w="7654" w:type="dxa"/>
          </w:tcPr>
          <w:p w14:paraId="791726E8" w14:textId="39CDE166" w:rsidR="002D0E96" w:rsidRPr="00C91262" w:rsidRDefault="006C01A0" w:rsidP="00265D36">
            <w:r>
              <w:rPr>
                <w:rFonts w:cs="Arial"/>
              </w:rPr>
              <w:t>Provide</w:t>
            </w:r>
            <w:r w:rsidR="006160F1" w:rsidRPr="00C91262">
              <w:rPr>
                <w:rFonts w:cs="Arial"/>
              </w:rPr>
              <w:t xml:space="preserve"> guidelines for employee</w:t>
            </w:r>
            <w:r w:rsidR="006B5EE4" w:rsidRPr="00C91262">
              <w:rPr>
                <w:rFonts w:cs="Arial"/>
              </w:rPr>
              <w:t>, volunteer and contractor</w:t>
            </w:r>
            <w:r w:rsidR="006160F1" w:rsidRPr="00C91262">
              <w:rPr>
                <w:rFonts w:cs="Arial"/>
              </w:rPr>
              <w:t xml:space="preserve"> performance of their duties, </w:t>
            </w:r>
            <w:proofErr w:type="gramStart"/>
            <w:r w:rsidR="006160F1" w:rsidRPr="00C91262">
              <w:rPr>
                <w:rFonts w:cs="Arial"/>
              </w:rPr>
              <w:t>behaviours</w:t>
            </w:r>
            <w:proofErr w:type="gramEnd"/>
            <w:r w:rsidR="006160F1" w:rsidRPr="00C91262">
              <w:rPr>
                <w:rFonts w:cs="Arial"/>
              </w:rPr>
              <w:t xml:space="preserve"> and responsibilities</w:t>
            </w:r>
            <w:r w:rsidR="002D0E96" w:rsidRPr="00C91262">
              <w:t xml:space="preserve">. </w:t>
            </w:r>
          </w:p>
          <w:p w14:paraId="14D8474D" w14:textId="6E0A7C1A" w:rsidR="002D0E96" w:rsidRPr="00C91262" w:rsidRDefault="002D0E96" w:rsidP="00265D36">
            <w:r w:rsidRPr="00C91262">
              <w:rPr>
                <w:b/>
              </w:rPr>
              <w:t>Consequence of Breach</w:t>
            </w:r>
            <w:r w:rsidRPr="00C91262">
              <w:t xml:space="preserve"> Breaches of this policy may result in disciplinary action, up to an</w:t>
            </w:r>
            <w:r w:rsidR="00A93EEA" w:rsidRPr="00C91262">
              <w:t>d</w:t>
            </w:r>
            <w:r w:rsidRPr="00C91262">
              <w:t xml:space="preserve"> including termination of employment, or other necessary response. </w:t>
            </w:r>
          </w:p>
        </w:tc>
      </w:tr>
      <w:tr w:rsidR="002D0E96" w:rsidRPr="00C91262" w14:paraId="5669FF73" w14:textId="77777777" w:rsidTr="00F328B1">
        <w:trPr>
          <w:trHeight w:val="340"/>
        </w:trPr>
        <w:tc>
          <w:tcPr>
            <w:tcW w:w="1447" w:type="dxa"/>
          </w:tcPr>
          <w:p w14:paraId="0E68DEA2" w14:textId="77777777" w:rsidR="002D0E96" w:rsidRPr="00C91262" w:rsidRDefault="002D0E96" w:rsidP="00265D36">
            <w:pPr>
              <w:rPr>
                <w:b/>
              </w:rPr>
            </w:pPr>
            <w:r w:rsidRPr="00C91262">
              <w:rPr>
                <w:b/>
              </w:rPr>
              <w:t>Resources</w:t>
            </w:r>
          </w:p>
        </w:tc>
        <w:tc>
          <w:tcPr>
            <w:tcW w:w="7654" w:type="dxa"/>
          </w:tcPr>
          <w:p w14:paraId="593C3EE5" w14:textId="385A0319" w:rsidR="002D0E96" w:rsidRDefault="006B5EE4" w:rsidP="00265D36">
            <w:pPr>
              <w:spacing w:after="0"/>
              <w:rPr>
                <w:szCs w:val="24"/>
              </w:rPr>
            </w:pPr>
            <w:r w:rsidRPr="00C91262">
              <w:rPr>
                <w:szCs w:val="24"/>
              </w:rPr>
              <w:t>NSDS</w:t>
            </w:r>
            <w:r w:rsidR="002D0E96" w:rsidRPr="00C91262">
              <w:rPr>
                <w:szCs w:val="24"/>
              </w:rPr>
              <w:t xml:space="preserve"> 6 </w:t>
            </w:r>
            <w:r w:rsidRPr="00C91262">
              <w:rPr>
                <w:szCs w:val="24"/>
              </w:rPr>
              <w:t>Service Management</w:t>
            </w:r>
          </w:p>
          <w:p w14:paraId="7035AC19" w14:textId="56182900" w:rsidR="0026747F" w:rsidRPr="00C91262" w:rsidRDefault="0026747F" w:rsidP="00265D36">
            <w:pPr>
              <w:spacing w:after="0"/>
              <w:rPr>
                <w:szCs w:val="24"/>
              </w:rPr>
            </w:pPr>
            <w:r>
              <w:rPr>
                <w:rFonts w:cs="Arial"/>
              </w:rPr>
              <w:t>NDIS Practice Standard 2 Provider Governance and Operational Management</w:t>
            </w:r>
          </w:p>
          <w:p w14:paraId="124C05DA" w14:textId="2A4CC811" w:rsidR="002D0E96" w:rsidRDefault="002D0E96" w:rsidP="00265D36">
            <w:pPr>
              <w:spacing w:after="0"/>
              <w:rPr>
                <w:szCs w:val="24"/>
              </w:rPr>
            </w:pPr>
            <w:r w:rsidRPr="00C91262">
              <w:rPr>
                <w:szCs w:val="24"/>
              </w:rPr>
              <w:t>Dis</w:t>
            </w:r>
            <w:r w:rsidR="00A93EEA" w:rsidRPr="00C91262">
              <w:rPr>
                <w:szCs w:val="24"/>
              </w:rPr>
              <w:t>ability Services Act 1986</w:t>
            </w:r>
            <w:r w:rsidR="006C01A0">
              <w:rPr>
                <w:szCs w:val="24"/>
              </w:rPr>
              <w:t xml:space="preserve"> </w:t>
            </w:r>
            <w:r w:rsidRPr="00C91262">
              <w:rPr>
                <w:szCs w:val="24"/>
              </w:rPr>
              <w:t>(</w:t>
            </w:r>
            <w:proofErr w:type="spellStart"/>
            <w:r w:rsidRPr="00C91262">
              <w:rPr>
                <w:szCs w:val="24"/>
              </w:rPr>
              <w:t>Cth</w:t>
            </w:r>
            <w:proofErr w:type="spellEnd"/>
            <w:r w:rsidRPr="00C91262">
              <w:rPr>
                <w:szCs w:val="24"/>
              </w:rPr>
              <w:t>)</w:t>
            </w:r>
          </w:p>
          <w:p w14:paraId="760BAEF0" w14:textId="204347F8" w:rsidR="000845AF" w:rsidRDefault="000845AF" w:rsidP="00265D36">
            <w:pPr>
              <w:spacing w:after="0"/>
              <w:rPr>
                <w:szCs w:val="24"/>
              </w:rPr>
            </w:pPr>
            <w:r>
              <w:rPr>
                <w:szCs w:val="24"/>
              </w:rPr>
              <w:t>AS 8001:2021 Fraud and Corruption Control</w:t>
            </w:r>
          </w:p>
          <w:p w14:paraId="502CC38B" w14:textId="0B84C9E1" w:rsidR="000845AF" w:rsidRPr="00C91262" w:rsidRDefault="000845AF" w:rsidP="00265D36">
            <w:pPr>
              <w:spacing w:after="0"/>
              <w:rPr>
                <w:szCs w:val="24"/>
              </w:rPr>
            </w:pPr>
            <w:r>
              <w:rPr>
                <w:szCs w:val="24"/>
              </w:rPr>
              <w:t>Fraud Control Plan</w:t>
            </w:r>
          </w:p>
          <w:p w14:paraId="6831B7ED" w14:textId="28400BA9" w:rsidR="006B5EE4" w:rsidRPr="00C91262" w:rsidRDefault="006B5EE4" w:rsidP="00265D36">
            <w:r w:rsidRPr="00C91262">
              <w:t>All policies</w:t>
            </w:r>
          </w:p>
        </w:tc>
      </w:tr>
      <w:tr w:rsidR="002D0E96" w:rsidRPr="00C91262" w14:paraId="64C30082" w14:textId="77777777" w:rsidTr="006C01A0">
        <w:tc>
          <w:tcPr>
            <w:tcW w:w="1447" w:type="dxa"/>
          </w:tcPr>
          <w:p w14:paraId="3B79BE63" w14:textId="77777777" w:rsidR="002D0E96" w:rsidRPr="00C91262" w:rsidRDefault="002D0E96" w:rsidP="00265D36">
            <w:pPr>
              <w:rPr>
                <w:b/>
              </w:rPr>
            </w:pPr>
            <w:r w:rsidRPr="00C91262">
              <w:rPr>
                <w:b/>
              </w:rPr>
              <w:t>Approved</w:t>
            </w:r>
          </w:p>
        </w:tc>
        <w:tc>
          <w:tcPr>
            <w:tcW w:w="7654" w:type="dxa"/>
            <w:shd w:val="clear" w:color="auto" w:fill="auto"/>
          </w:tcPr>
          <w:p w14:paraId="4889AD1D" w14:textId="3AA6C3EC" w:rsidR="002D0E96" w:rsidRPr="00C91262" w:rsidRDefault="002978A2" w:rsidP="00265D36">
            <w:r>
              <w:t>14/08/2023</w:t>
            </w:r>
            <w:r w:rsidR="002B3CA6">
              <w:t xml:space="preserve"> </w:t>
            </w:r>
          </w:p>
        </w:tc>
      </w:tr>
    </w:tbl>
    <w:p w14:paraId="27F7664D" w14:textId="77777777" w:rsidR="002D0E96" w:rsidRPr="00C91262" w:rsidRDefault="002D0E96" w:rsidP="001B6974">
      <w:pPr>
        <w:pStyle w:val="Heading4"/>
      </w:pPr>
      <w:r w:rsidRPr="00C91262">
        <w:t xml:space="preserve">Policy </w:t>
      </w:r>
      <w:r w:rsidRPr="00265D36">
        <w:t>Statement</w:t>
      </w:r>
    </w:p>
    <w:p w14:paraId="591C611A" w14:textId="25F4C7F8" w:rsidR="002D0E96" w:rsidRPr="00C91262" w:rsidRDefault="006160F1" w:rsidP="00265D36">
      <w:pPr>
        <w:spacing w:before="240"/>
        <w:ind w:left="360"/>
      </w:pPr>
      <w:r w:rsidRPr="00C91262">
        <w:rPr>
          <w:rFonts w:cs="Arial"/>
          <w:szCs w:val="24"/>
        </w:rPr>
        <w:t xml:space="preserve">BIZLINK </w:t>
      </w:r>
      <w:r w:rsidR="000845AF">
        <w:rPr>
          <w:rFonts w:cs="Arial"/>
          <w:szCs w:val="24"/>
        </w:rPr>
        <w:t>directors</w:t>
      </w:r>
      <w:r w:rsidRPr="00C91262">
        <w:rPr>
          <w:rFonts w:cs="Arial"/>
          <w:szCs w:val="24"/>
        </w:rPr>
        <w:t xml:space="preserve">, management and employees are committed to the establishment and maintenance of an ethical culture and are proactive in the prevention of fraud, </w:t>
      </w:r>
      <w:proofErr w:type="gramStart"/>
      <w:r w:rsidRPr="00C91262">
        <w:rPr>
          <w:rFonts w:cs="Arial"/>
          <w:szCs w:val="24"/>
        </w:rPr>
        <w:t>corruption</w:t>
      </w:r>
      <w:proofErr w:type="gramEnd"/>
      <w:r w:rsidRPr="00C91262">
        <w:rPr>
          <w:rFonts w:cs="Arial"/>
          <w:szCs w:val="24"/>
        </w:rPr>
        <w:t xml:space="preserve"> or other illegal activities. BIZLINK management requires employee</w:t>
      </w:r>
      <w:r w:rsidR="00FE1B7F" w:rsidRPr="00C91262">
        <w:rPr>
          <w:rFonts w:cs="Arial"/>
          <w:szCs w:val="24"/>
        </w:rPr>
        <w:t>s</w:t>
      </w:r>
      <w:r w:rsidR="006B5EE4" w:rsidRPr="00C91262">
        <w:rPr>
          <w:rFonts w:cs="Arial"/>
          <w:szCs w:val="24"/>
        </w:rPr>
        <w:t xml:space="preserve">, </w:t>
      </w:r>
      <w:proofErr w:type="gramStart"/>
      <w:r w:rsidR="006B5EE4" w:rsidRPr="00C91262">
        <w:rPr>
          <w:rFonts w:cs="Arial"/>
          <w:szCs w:val="24"/>
        </w:rPr>
        <w:t>volunteers</w:t>
      </w:r>
      <w:proofErr w:type="gramEnd"/>
      <w:r w:rsidR="006B5EE4" w:rsidRPr="00C91262">
        <w:rPr>
          <w:rFonts w:cs="Arial"/>
          <w:szCs w:val="24"/>
        </w:rPr>
        <w:t xml:space="preserve"> and contractors</w:t>
      </w:r>
      <w:r w:rsidR="00FE1B7F" w:rsidRPr="00C91262">
        <w:rPr>
          <w:rFonts w:cs="Arial"/>
          <w:szCs w:val="24"/>
        </w:rPr>
        <w:t xml:space="preserve"> to</w:t>
      </w:r>
      <w:r w:rsidRPr="00C91262">
        <w:rPr>
          <w:rFonts w:cs="Arial"/>
          <w:szCs w:val="24"/>
        </w:rPr>
        <w:t xml:space="preserve"> behave in an ethical manner and uphold any other requirement of this Code of Conduct. </w:t>
      </w:r>
      <w:r w:rsidR="00073C9D" w:rsidRPr="00C91262">
        <w:rPr>
          <w:rFonts w:cs="Arial"/>
          <w:szCs w:val="24"/>
        </w:rPr>
        <w:t>To</w:t>
      </w:r>
      <w:r w:rsidRPr="00C91262">
        <w:rPr>
          <w:rFonts w:cs="Arial"/>
        </w:rPr>
        <w:t xml:space="preserve"> act in the best interests of BIZLINK and in accordance with their job description, </w:t>
      </w:r>
      <w:r w:rsidR="00073C9D" w:rsidRPr="00C91262">
        <w:rPr>
          <w:rFonts w:cs="Arial"/>
        </w:rPr>
        <w:t xml:space="preserve">contract, </w:t>
      </w:r>
      <w:proofErr w:type="gramStart"/>
      <w:r w:rsidRPr="00C91262">
        <w:rPr>
          <w:rFonts w:cs="Arial"/>
        </w:rPr>
        <w:t>policies</w:t>
      </w:r>
      <w:proofErr w:type="gramEnd"/>
      <w:r w:rsidRPr="00C91262">
        <w:rPr>
          <w:rFonts w:cs="Arial"/>
        </w:rPr>
        <w:t xml:space="preserve"> and procedures. </w:t>
      </w:r>
      <w:r w:rsidR="00073C9D" w:rsidRPr="00C91262">
        <w:rPr>
          <w:rFonts w:cs="Arial"/>
        </w:rPr>
        <w:t>To</w:t>
      </w:r>
      <w:r w:rsidRPr="00C91262">
        <w:rPr>
          <w:rFonts w:cs="Arial"/>
          <w:szCs w:val="24"/>
        </w:rPr>
        <w:t xml:space="preserve"> behave in an acceptable manner in all their dealings with any </w:t>
      </w:r>
      <w:r w:rsidR="006716A7" w:rsidRPr="00C91262">
        <w:rPr>
          <w:rFonts w:cs="Arial"/>
          <w:szCs w:val="24"/>
        </w:rPr>
        <w:t>stakeholder</w:t>
      </w:r>
      <w:r w:rsidRPr="00C91262">
        <w:rPr>
          <w:rFonts w:cs="Arial"/>
          <w:szCs w:val="24"/>
        </w:rPr>
        <w:t xml:space="preserve"> of BIZLINK and the general community</w:t>
      </w:r>
      <w:r w:rsidR="002D0E96" w:rsidRPr="00C91262">
        <w:t>.</w:t>
      </w:r>
    </w:p>
    <w:p w14:paraId="30C60713" w14:textId="77777777" w:rsidR="002D0E96" w:rsidRPr="00C91262" w:rsidRDefault="002D0E96" w:rsidP="001B6974">
      <w:pPr>
        <w:pStyle w:val="Heading4"/>
      </w:pPr>
      <w:r w:rsidRPr="00265D36">
        <w:t>Incident</w:t>
      </w:r>
      <w:r w:rsidRPr="00C91262">
        <w:t xml:space="preserve"> Management</w:t>
      </w:r>
    </w:p>
    <w:p w14:paraId="380A3B92" w14:textId="36202038" w:rsidR="002D0E96" w:rsidRPr="00C91262" w:rsidRDefault="002D0E96" w:rsidP="001B6974">
      <w:pPr>
        <w:pStyle w:val="ListParagraph"/>
      </w:pPr>
      <w:r w:rsidRPr="00C91262">
        <w:t xml:space="preserve">Management, </w:t>
      </w:r>
      <w:r w:rsidRPr="00265D36">
        <w:t>Employees</w:t>
      </w:r>
      <w:r w:rsidRPr="00C91262">
        <w:t xml:space="preserve"> and, where applicable, </w:t>
      </w:r>
      <w:r w:rsidR="006716A7" w:rsidRPr="00C91262">
        <w:t>Stakeholders</w:t>
      </w:r>
      <w:r w:rsidRPr="00C91262">
        <w:t xml:space="preserve"> must:</w:t>
      </w:r>
    </w:p>
    <w:p w14:paraId="52E352AA" w14:textId="77777777" w:rsidR="006B5EE4" w:rsidRPr="00C91262" w:rsidRDefault="002D0E96" w:rsidP="006F4113">
      <w:pPr>
        <w:pStyle w:val="alphabeticallist"/>
        <w:numPr>
          <w:ilvl w:val="0"/>
          <w:numId w:val="75"/>
        </w:numPr>
      </w:pPr>
      <w:r w:rsidRPr="00C91262">
        <w:t>Immediately report all incidents (including near misses)</w:t>
      </w:r>
    </w:p>
    <w:p w14:paraId="2E3C4E3A" w14:textId="676CC58B" w:rsidR="002D0E96" w:rsidRPr="00C91262" w:rsidRDefault="002D0E96" w:rsidP="006F4113">
      <w:pPr>
        <w:pStyle w:val="alphabeticallist"/>
        <w:numPr>
          <w:ilvl w:val="0"/>
          <w:numId w:val="75"/>
        </w:numPr>
      </w:pPr>
      <w:r w:rsidRPr="00C91262">
        <w:t>Refer to the following documents for incident management and reporting:</w:t>
      </w:r>
    </w:p>
    <w:p w14:paraId="5A91CA6E" w14:textId="77777777" w:rsidR="002D0E96" w:rsidRPr="00C91262" w:rsidRDefault="002D0E96" w:rsidP="006F4113">
      <w:pPr>
        <w:pStyle w:val="RomanList"/>
        <w:numPr>
          <w:ilvl w:val="0"/>
          <w:numId w:val="76"/>
        </w:numPr>
        <w:spacing w:after="0"/>
        <w:ind w:left="1797" w:hanging="357"/>
      </w:pPr>
      <w:r w:rsidRPr="00C91262">
        <w:t>Complaint or Incident Notice (COIN)</w:t>
      </w:r>
    </w:p>
    <w:p w14:paraId="260FC31E" w14:textId="77777777" w:rsidR="002D0E96" w:rsidRPr="00C91262" w:rsidRDefault="002D0E96" w:rsidP="002D0E96">
      <w:pPr>
        <w:pStyle w:val="RomanList"/>
        <w:spacing w:after="0"/>
        <w:ind w:left="1797" w:hanging="357"/>
      </w:pPr>
      <w:r w:rsidRPr="00C91262">
        <w:t>Improvement Corrective Action Notice (ICAN)</w:t>
      </w:r>
    </w:p>
    <w:p w14:paraId="45BD119E" w14:textId="77777777" w:rsidR="002D0E96" w:rsidRPr="00C91262" w:rsidRDefault="002D0E96" w:rsidP="002D0E96">
      <w:pPr>
        <w:pStyle w:val="RomanList"/>
        <w:spacing w:after="0"/>
        <w:ind w:left="1797" w:hanging="357"/>
      </w:pPr>
      <w:r w:rsidRPr="00C91262">
        <w:t>Accident / Incident Report</w:t>
      </w:r>
    </w:p>
    <w:p w14:paraId="4B07645D" w14:textId="2DC070D7" w:rsidR="006160F1" w:rsidRPr="00C91262" w:rsidRDefault="006160F1" w:rsidP="001B6974">
      <w:pPr>
        <w:pStyle w:val="Heading4"/>
      </w:pPr>
      <w:r w:rsidRPr="00C91262">
        <w:t xml:space="preserve">Code of </w:t>
      </w:r>
      <w:r w:rsidRPr="00265D36">
        <w:t>Conduct</w:t>
      </w:r>
      <w:r w:rsidRPr="00C91262">
        <w:t xml:space="preserve"> Guidelines</w:t>
      </w:r>
    </w:p>
    <w:p w14:paraId="474867E6" w14:textId="77777777" w:rsidR="000F0CA2" w:rsidRPr="00C91262" w:rsidRDefault="000F0CA2" w:rsidP="001B6974">
      <w:pPr>
        <w:pStyle w:val="ListParagraph"/>
      </w:pPr>
      <w:r w:rsidRPr="00265D36">
        <w:t>Obligation</w:t>
      </w:r>
      <w:r w:rsidRPr="00C91262">
        <w:t xml:space="preserve"> to disclose fraud, corruption and other illegal </w:t>
      </w:r>
      <w:proofErr w:type="gramStart"/>
      <w:r w:rsidRPr="00C91262">
        <w:t>activities</w:t>
      </w:r>
      <w:proofErr w:type="gramEnd"/>
    </w:p>
    <w:p w14:paraId="3FC6AF5B" w14:textId="3C60C768" w:rsidR="000F0CA2" w:rsidRPr="00C91262" w:rsidRDefault="000F0CA2" w:rsidP="006F4113">
      <w:pPr>
        <w:pStyle w:val="alphabeticallist"/>
        <w:numPr>
          <w:ilvl w:val="0"/>
          <w:numId w:val="79"/>
        </w:numPr>
      </w:pPr>
      <w:r w:rsidRPr="00C91262">
        <w:t>Employees</w:t>
      </w:r>
      <w:r w:rsidR="00073C9D" w:rsidRPr="00C91262">
        <w:t xml:space="preserve">, </w:t>
      </w:r>
      <w:proofErr w:type="gramStart"/>
      <w:r w:rsidR="00073C9D" w:rsidRPr="00C91262">
        <w:t>volunteers</w:t>
      </w:r>
      <w:proofErr w:type="gramEnd"/>
      <w:r w:rsidR="00073C9D" w:rsidRPr="00C91262">
        <w:t xml:space="preserve"> and contractors</w:t>
      </w:r>
      <w:r w:rsidRPr="00C91262">
        <w:t xml:space="preserve"> must </w:t>
      </w:r>
      <w:r w:rsidR="00880D3C" w:rsidRPr="00C91262">
        <w:t xml:space="preserve">report </w:t>
      </w:r>
      <w:r w:rsidRPr="00C91262">
        <w:t>any suspected or actual fraud, corruption and other illegal activities.</w:t>
      </w:r>
    </w:p>
    <w:p w14:paraId="444216DE" w14:textId="34AC1E48" w:rsidR="000F0CA2" w:rsidRPr="00C91262" w:rsidRDefault="00073C9D" w:rsidP="006F4113">
      <w:pPr>
        <w:pStyle w:val="alphabeticallist"/>
        <w:numPr>
          <w:ilvl w:val="0"/>
          <w:numId w:val="71"/>
        </w:numPr>
      </w:pPr>
      <w:r w:rsidRPr="00C91262">
        <w:lastRenderedPageBreak/>
        <w:t>An employee, volunteer or contractor</w:t>
      </w:r>
      <w:r w:rsidR="000F0CA2" w:rsidRPr="00C91262">
        <w:t xml:space="preserve"> charged with an offence, or convicted in court of any offence, must immediately report the fact and circumstances of the charge or conviction in writing to the Managing Director. </w:t>
      </w:r>
    </w:p>
    <w:p w14:paraId="1D9E4E4B" w14:textId="531B69C1" w:rsidR="000F0CA2" w:rsidRPr="00C91262" w:rsidRDefault="000F0CA2" w:rsidP="006F4113">
      <w:pPr>
        <w:pStyle w:val="alphabeticallist"/>
        <w:numPr>
          <w:ilvl w:val="0"/>
          <w:numId w:val="71"/>
        </w:numPr>
      </w:pPr>
      <w:r w:rsidRPr="00C91262">
        <w:t xml:space="preserve">The Managing Director will make decisions regarding </w:t>
      </w:r>
      <w:r w:rsidR="00073C9D" w:rsidRPr="00C91262">
        <w:t>if</w:t>
      </w:r>
      <w:r w:rsidRPr="00C91262">
        <w:t xml:space="preserve"> the charge or conviction is relevant to the</w:t>
      </w:r>
      <w:r w:rsidR="005D0D3A" w:rsidRPr="00C91262">
        <w:t xml:space="preserve"> ongoing </w:t>
      </w:r>
      <w:r w:rsidR="00073C9D" w:rsidRPr="00C91262">
        <w:t xml:space="preserve">engagement of the employee, </w:t>
      </w:r>
      <w:proofErr w:type="gramStart"/>
      <w:r w:rsidR="00073C9D" w:rsidRPr="00C91262">
        <w:t>volunteer</w:t>
      </w:r>
      <w:proofErr w:type="gramEnd"/>
      <w:r w:rsidR="00073C9D" w:rsidRPr="00C91262">
        <w:t xml:space="preserve"> or contractor</w:t>
      </w:r>
      <w:r w:rsidRPr="00C91262">
        <w:t xml:space="preserve">. The Managing Director will </w:t>
      </w:r>
      <w:r w:rsidR="00D42BCB" w:rsidRPr="00C91262">
        <w:t>act</w:t>
      </w:r>
      <w:r w:rsidR="00073C9D" w:rsidRPr="00C91262">
        <w:t xml:space="preserve"> in accordance with relevant policies and contracts</w:t>
      </w:r>
      <w:r w:rsidRPr="00C91262">
        <w:t xml:space="preserve"> whilst acting to preserve the right to privacy of the </w:t>
      </w:r>
      <w:r w:rsidR="00073C9D" w:rsidRPr="00C91262">
        <w:t>employee, volunteer or contractor</w:t>
      </w:r>
      <w:r w:rsidRPr="00C91262">
        <w:t xml:space="preserve"> so charged or convicted. </w:t>
      </w:r>
    </w:p>
    <w:p w14:paraId="5D2E5DF3" w14:textId="016FEEBC" w:rsidR="000F0CA2" w:rsidRPr="00C91262" w:rsidRDefault="00073C9D" w:rsidP="006F4113">
      <w:pPr>
        <w:pStyle w:val="alphabeticallist"/>
        <w:numPr>
          <w:ilvl w:val="0"/>
          <w:numId w:val="71"/>
        </w:numPr>
      </w:pPr>
      <w:r w:rsidRPr="00C91262">
        <w:t>R</w:t>
      </w:r>
      <w:r w:rsidR="000F0CA2" w:rsidRPr="00C91262">
        <w:t>efer to the Policy on Fraud and Corruption Control</w:t>
      </w:r>
      <w:r w:rsidR="0036522F" w:rsidRPr="00C91262">
        <w:t xml:space="preserve"> </w:t>
      </w:r>
      <w:r w:rsidR="00FD3E66" w:rsidRPr="00C91262">
        <w:t>for</w:t>
      </w:r>
      <w:r w:rsidR="000F0CA2" w:rsidRPr="00C91262">
        <w:t xml:space="preserve"> such matters.</w:t>
      </w:r>
    </w:p>
    <w:p w14:paraId="0E00BB70" w14:textId="77777777" w:rsidR="002B3CA6" w:rsidRPr="00C91262" w:rsidRDefault="002B3CA6" w:rsidP="002B3CA6">
      <w:pPr>
        <w:pStyle w:val="ListParagraph"/>
      </w:pPr>
      <w:r w:rsidRPr="00C43EA5">
        <w:t>Declarations</w:t>
      </w:r>
      <w:r w:rsidRPr="00C91262">
        <w:t xml:space="preserve"> of conflict of interest</w:t>
      </w:r>
    </w:p>
    <w:p w14:paraId="657F1D26" w14:textId="70896061" w:rsidR="002B3CA6" w:rsidRPr="00C91262" w:rsidRDefault="002B3CA6" w:rsidP="008A1CC7">
      <w:pPr>
        <w:pStyle w:val="alphabeticallist"/>
        <w:numPr>
          <w:ilvl w:val="0"/>
          <w:numId w:val="298"/>
        </w:numPr>
      </w:pPr>
      <w:r w:rsidRPr="00C91262">
        <w:t xml:space="preserve">Employees, </w:t>
      </w:r>
      <w:proofErr w:type="gramStart"/>
      <w:r w:rsidRPr="00C91262">
        <w:t>volunteers</w:t>
      </w:r>
      <w:proofErr w:type="gramEnd"/>
      <w:r w:rsidRPr="00C91262">
        <w:t xml:space="preserve"> and contractors </w:t>
      </w:r>
      <w:r w:rsidRPr="00C91262">
        <w:rPr>
          <w:lang w:eastAsia="en-AU"/>
        </w:rPr>
        <w:t>will act honestly, in good faith and in the best interests of</w:t>
      </w:r>
      <w:r>
        <w:rPr>
          <w:lang w:eastAsia="en-AU"/>
        </w:rPr>
        <w:t xml:space="preserve"> </w:t>
      </w:r>
      <w:r w:rsidRPr="00C91262">
        <w:rPr>
          <w:lang w:eastAsia="en-AU"/>
        </w:rPr>
        <w:t>BIZLINK, clients and the community</w:t>
      </w:r>
      <w:r w:rsidR="00D42BCB">
        <w:rPr>
          <w:lang w:eastAsia="en-AU"/>
        </w:rPr>
        <w:t xml:space="preserve"> and </w:t>
      </w:r>
      <w:r w:rsidRPr="00C91262">
        <w:t xml:space="preserve">will not allow personal interests or the interests of any associated person to conflict with the interests of BIZLINK. </w:t>
      </w:r>
    </w:p>
    <w:p w14:paraId="6048FD68" w14:textId="77777777" w:rsidR="008B5609" w:rsidRDefault="002B3CA6" w:rsidP="008B5609">
      <w:pPr>
        <w:pStyle w:val="alphabeticallist"/>
        <w:numPr>
          <w:ilvl w:val="0"/>
          <w:numId w:val="47"/>
        </w:numPr>
      </w:pPr>
      <w:r w:rsidRPr="00C91262">
        <w:t>An actual conflict of interest is distinguished by such an interest acting to favour a person or organisation where there is a private interest.</w:t>
      </w:r>
      <w:r w:rsidR="008B5609">
        <w:t xml:space="preserve"> Conflicts of interest can include, but are not limited to:</w:t>
      </w:r>
    </w:p>
    <w:p w14:paraId="6B2E5B51" w14:textId="75B37CFA" w:rsidR="008B5609" w:rsidRDefault="008B5609" w:rsidP="008A1CC7">
      <w:pPr>
        <w:pStyle w:val="RomanList"/>
        <w:numPr>
          <w:ilvl w:val="0"/>
          <w:numId w:val="295"/>
        </w:numPr>
      </w:pPr>
      <w:r w:rsidRPr="00F05AE8">
        <w:rPr>
          <w:b/>
          <w:bCs/>
        </w:rPr>
        <w:t>Nepotism</w:t>
      </w:r>
      <w:r>
        <w:t xml:space="preserve">: where someone hires, </w:t>
      </w:r>
      <w:proofErr w:type="gramStart"/>
      <w:r>
        <w:t>promotes</w:t>
      </w:r>
      <w:proofErr w:type="gramEnd"/>
      <w:r>
        <w:t xml:space="preserve"> or otherwise provides special treatment in the workplace to a family member or close friend. </w:t>
      </w:r>
      <w:r w:rsidR="00683AC3">
        <w:t>T</w:t>
      </w:r>
      <w:r>
        <w:t xml:space="preserve">he family member or friend may </w:t>
      </w:r>
      <w:r w:rsidR="00683AC3">
        <w:t xml:space="preserve">appear to </w:t>
      </w:r>
      <w:r>
        <w:t>receive advantages they don't necessarily qualify for.</w:t>
      </w:r>
    </w:p>
    <w:p w14:paraId="6C7218C7" w14:textId="098B52E7" w:rsidR="008B5609" w:rsidRDefault="008B5609" w:rsidP="008B5609">
      <w:pPr>
        <w:pStyle w:val="RomanList"/>
      </w:pPr>
      <w:r w:rsidRPr="00F05AE8">
        <w:rPr>
          <w:b/>
          <w:bCs/>
        </w:rPr>
        <w:t>Self-dealing</w:t>
      </w:r>
      <w:r w:rsidRPr="00F05AE8">
        <w:t>:</w:t>
      </w:r>
      <w:r>
        <w:t xml:space="preserve"> is when an individual in a financial role uses their knowledge of organisation finances or their access to funds to benefit themselves over the objectives of the organisation. </w:t>
      </w:r>
    </w:p>
    <w:p w14:paraId="702D68ED" w14:textId="6AB45A84" w:rsidR="008B5609" w:rsidRDefault="00683AC3" w:rsidP="00F362D6">
      <w:pPr>
        <w:pStyle w:val="RomanList"/>
      </w:pPr>
      <w:r w:rsidRPr="00683AC3">
        <w:rPr>
          <w:b/>
          <w:bCs/>
        </w:rPr>
        <w:t xml:space="preserve">Gifts, Hospitality, Donations and other </w:t>
      </w:r>
      <w:proofErr w:type="gramStart"/>
      <w:r w:rsidRPr="00683AC3">
        <w:rPr>
          <w:b/>
          <w:bCs/>
        </w:rPr>
        <w:t>Benefits:</w:t>
      </w:r>
      <w:proofErr w:type="gramEnd"/>
      <w:r w:rsidR="008B5609">
        <w:t xml:space="preserve"> occurs when a </w:t>
      </w:r>
      <w:r>
        <w:t xml:space="preserve">director, </w:t>
      </w:r>
      <w:r w:rsidR="008B5609">
        <w:t>employee, volunteer or contractor accepts</w:t>
      </w:r>
      <w:r>
        <w:t xml:space="preserve"> or gives </w:t>
      </w:r>
      <w:r w:rsidRPr="00683AC3">
        <w:t>gifts, hospitality, donations and other benefits</w:t>
      </w:r>
      <w:r>
        <w:t xml:space="preserve"> </w:t>
      </w:r>
      <w:r w:rsidR="008B5609">
        <w:t>from</w:t>
      </w:r>
      <w:r>
        <w:t>/to</w:t>
      </w:r>
      <w:r w:rsidR="008B5609">
        <w:t xml:space="preserve"> a client, supplier, or another person they have a business relationship with.</w:t>
      </w:r>
    </w:p>
    <w:p w14:paraId="191F35D3" w14:textId="4AF1CD37" w:rsidR="008B5609" w:rsidRPr="00C91262" w:rsidRDefault="008B5609" w:rsidP="008A1CC7">
      <w:pPr>
        <w:pStyle w:val="RomanList"/>
        <w:numPr>
          <w:ilvl w:val="0"/>
          <w:numId w:val="295"/>
        </w:numPr>
      </w:pPr>
      <w:r w:rsidRPr="00F05AE8">
        <w:rPr>
          <w:b/>
          <w:bCs/>
        </w:rPr>
        <w:t>Insider trading:</w:t>
      </w:r>
      <w:r>
        <w:t xml:space="preserve"> is when a</w:t>
      </w:r>
      <w:r w:rsidR="00683AC3">
        <w:t xml:space="preserve"> director, e</w:t>
      </w:r>
      <w:r>
        <w:t xml:space="preserve">mployee, </w:t>
      </w:r>
      <w:r w:rsidR="00593692">
        <w:t>volunteer,</w:t>
      </w:r>
      <w:r>
        <w:t xml:space="preserve"> or contractor has access to confidential information and uses that knowledge to further themselves or others they know. For BIZLINK this may be an issue with tenders or new business opportunities. </w:t>
      </w:r>
    </w:p>
    <w:p w14:paraId="6027B3AD" w14:textId="7A1B3BE1" w:rsidR="002B3CA6" w:rsidRPr="00C91262" w:rsidRDefault="002B3CA6" w:rsidP="002B3CA6">
      <w:pPr>
        <w:pStyle w:val="alphabeticallist"/>
        <w:numPr>
          <w:ilvl w:val="0"/>
          <w:numId w:val="47"/>
        </w:numPr>
      </w:pPr>
      <w:r w:rsidRPr="00C91262">
        <w:t xml:space="preserve">The </w:t>
      </w:r>
      <w:r>
        <w:t>Managing Director w</w:t>
      </w:r>
      <w:r w:rsidRPr="00C91262">
        <w:t xml:space="preserve">ill resolve the conflict of interest. Depending on the nature and circumstances of the conflict, the </w:t>
      </w:r>
      <w:r>
        <w:t>Managing Director</w:t>
      </w:r>
      <w:r w:rsidRPr="00C91262">
        <w:t xml:space="preserve"> may:</w:t>
      </w:r>
    </w:p>
    <w:p w14:paraId="6E24EBCE" w14:textId="02D759B4" w:rsidR="002B3CA6" w:rsidRPr="00C91262" w:rsidRDefault="002B3CA6" w:rsidP="008A1CC7">
      <w:pPr>
        <w:pStyle w:val="RomanList"/>
        <w:numPr>
          <w:ilvl w:val="0"/>
          <w:numId w:val="294"/>
        </w:numPr>
      </w:pPr>
      <w:r w:rsidRPr="00C91262">
        <w:t xml:space="preserve">Take action to ensure that the relevant </w:t>
      </w:r>
      <w:r>
        <w:t>e</w:t>
      </w:r>
      <w:r w:rsidRPr="00C91262">
        <w:t xml:space="preserve">mployee, </w:t>
      </w:r>
      <w:r w:rsidR="00593692" w:rsidRPr="00C91262">
        <w:t>volunteer,</w:t>
      </w:r>
      <w:r w:rsidRPr="00C91262">
        <w:t xml:space="preserve"> </w:t>
      </w:r>
      <w:r>
        <w:t xml:space="preserve">or </w:t>
      </w:r>
      <w:r w:rsidRPr="00C91262">
        <w:t>contractor does not have access to BIZLINK information that is relevant to the conflict.</w:t>
      </w:r>
    </w:p>
    <w:p w14:paraId="1977369F" w14:textId="78D6CAAE" w:rsidR="002B3CA6" w:rsidRPr="00C91262" w:rsidRDefault="002B3CA6" w:rsidP="002B3CA6">
      <w:pPr>
        <w:pStyle w:val="RomanList"/>
      </w:pPr>
      <w:r w:rsidRPr="00C91262">
        <w:t>Require the</w:t>
      </w:r>
      <w:r>
        <w:t xml:space="preserve"> e</w:t>
      </w:r>
      <w:r w:rsidRPr="00C91262">
        <w:t xml:space="preserve">mployee, </w:t>
      </w:r>
      <w:proofErr w:type="gramStart"/>
      <w:r w:rsidRPr="00C91262">
        <w:t>volunteer</w:t>
      </w:r>
      <w:proofErr w:type="gramEnd"/>
      <w:r w:rsidRPr="00C91262">
        <w:t xml:space="preserve"> </w:t>
      </w:r>
      <w:r>
        <w:t xml:space="preserve">or </w:t>
      </w:r>
      <w:r w:rsidRPr="00C91262">
        <w:t>contractor to remove themselves from discussions or decision-making relevant to the matter that is the subject of the conflict.</w:t>
      </w:r>
    </w:p>
    <w:p w14:paraId="0D77441C" w14:textId="52378CB8" w:rsidR="002B3CA6" w:rsidRPr="00C91262" w:rsidRDefault="002B3CA6" w:rsidP="002B3CA6">
      <w:pPr>
        <w:pStyle w:val="RomanList"/>
      </w:pPr>
      <w:r w:rsidRPr="00C91262">
        <w:t xml:space="preserve">Take steps to ensure that deliberations of the </w:t>
      </w:r>
      <w:r>
        <w:t xml:space="preserve">BIZLINK </w:t>
      </w:r>
      <w:r w:rsidRPr="00C91262">
        <w:t>Board</w:t>
      </w:r>
      <w:r>
        <w:t xml:space="preserve"> or management</w:t>
      </w:r>
      <w:r w:rsidRPr="00C91262">
        <w:t xml:space="preserve"> are not influenced by the conflict.</w:t>
      </w:r>
    </w:p>
    <w:p w14:paraId="337CB18D" w14:textId="5EAE1700" w:rsidR="002B3CA6" w:rsidRDefault="002B3CA6" w:rsidP="002B3CA6">
      <w:pPr>
        <w:pStyle w:val="RomanList"/>
      </w:pPr>
      <w:r w:rsidRPr="00C91262">
        <w:t>Deem the</w:t>
      </w:r>
      <w:r>
        <w:t xml:space="preserve"> e</w:t>
      </w:r>
      <w:r w:rsidRPr="00C91262">
        <w:t xml:space="preserve">mployee, volunteer </w:t>
      </w:r>
      <w:r>
        <w:t xml:space="preserve">or </w:t>
      </w:r>
      <w:r w:rsidRPr="00C91262">
        <w:t xml:space="preserve">contractor input is necessary to decision-making and so receive the </w:t>
      </w:r>
      <w:r>
        <w:t>e</w:t>
      </w:r>
      <w:r w:rsidRPr="00C91262">
        <w:t xml:space="preserve">mployee, volunteer </w:t>
      </w:r>
      <w:r>
        <w:t xml:space="preserve">or </w:t>
      </w:r>
      <w:r w:rsidRPr="00C91262">
        <w:t>contractor input while considering the declared conflict.</w:t>
      </w:r>
    </w:p>
    <w:p w14:paraId="57B54E2A" w14:textId="1BBB7F00" w:rsidR="008B5609" w:rsidRPr="00C91262" w:rsidRDefault="008B5609" w:rsidP="002B3CA6">
      <w:pPr>
        <w:pStyle w:val="RomanList"/>
      </w:pPr>
      <w:r>
        <w:t>Conflicts of interest concerning the Managing Director are managed in accordance with the Board Code of Conduct.</w:t>
      </w:r>
    </w:p>
    <w:p w14:paraId="51B43DB9" w14:textId="0D787639" w:rsidR="002B3CA6" w:rsidRPr="00C91262" w:rsidRDefault="002B3CA6" w:rsidP="002B3CA6">
      <w:pPr>
        <w:pStyle w:val="alphabeticallist"/>
        <w:numPr>
          <w:ilvl w:val="0"/>
          <w:numId w:val="47"/>
        </w:numPr>
      </w:pPr>
      <w:r w:rsidRPr="00C91262">
        <w:t>Where declarations of a</w:t>
      </w:r>
      <w:r w:rsidR="008B5609">
        <w:t>n employee, volunteer or contractor</w:t>
      </w:r>
      <w:r w:rsidRPr="00C91262">
        <w:t xml:space="preserve"> conflict of interest are made during a Board</w:t>
      </w:r>
      <w:r>
        <w:t xml:space="preserve"> or management</w:t>
      </w:r>
      <w:r w:rsidRPr="00C91262">
        <w:t xml:space="preserve"> meeting, such declarations, </w:t>
      </w:r>
      <w:proofErr w:type="gramStart"/>
      <w:r w:rsidRPr="00C91262">
        <w:t>discussions</w:t>
      </w:r>
      <w:proofErr w:type="gramEnd"/>
      <w:r w:rsidRPr="00C91262">
        <w:t xml:space="preserve"> and decisions will be documented in the minutes.</w:t>
      </w:r>
    </w:p>
    <w:p w14:paraId="0AB0B156" w14:textId="6E08DE6D" w:rsidR="002B3CA6" w:rsidRDefault="002B3CA6" w:rsidP="002B3CA6">
      <w:pPr>
        <w:pStyle w:val="alphabeticallist"/>
        <w:numPr>
          <w:ilvl w:val="0"/>
          <w:numId w:val="47"/>
        </w:numPr>
      </w:pPr>
      <w:r w:rsidRPr="00C91262">
        <w:lastRenderedPageBreak/>
        <w:t xml:space="preserve">Declarations of a conflict of interest will otherwise be reported to the </w:t>
      </w:r>
      <w:r>
        <w:t>Managing Director</w:t>
      </w:r>
      <w:r w:rsidRPr="00C91262">
        <w:t xml:space="preserve"> and documented.</w:t>
      </w:r>
    </w:p>
    <w:p w14:paraId="6549DF40" w14:textId="39A4671F" w:rsidR="008B5609" w:rsidRPr="00C91262" w:rsidRDefault="008B5609" w:rsidP="002B3CA6">
      <w:pPr>
        <w:pStyle w:val="alphabeticallist"/>
        <w:numPr>
          <w:ilvl w:val="0"/>
          <w:numId w:val="47"/>
        </w:numPr>
      </w:pPr>
      <w:r>
        <w:t xml:space="preserve">To avoid doubt, if unsure whether a conflict of interest exists, discuss with the Managing Director for guidance. Such discussions should be documented as evidence </w:t>
      </w:r>
      <w:r w:rsidR="004D65D6">
        <w:t>of</w:t>
      </w:r>
      <w:r>
        <w:t xml:space="preserve"> probity.</w:t>
      </w:r>
    </w:p>
    <w:p w14:paraId="3783B03E" w14:textId="3EDE65AE" w:rsidR="00683AC3" w:rsidRDefault="00683AC3" w:rsidP="00683AC3">
      <w:pPr>
        <w:pStyle w:val="ListParagraph"/>
      </w:pPr>
      <w:r>
        <w:t xml:space="preserve">Gifts, Hospitality, </w:t>
      </w:r>
      <w:proofErr w:type="gramStart"/>
      <w:r>
        <w:t>Donations</w:t>
      </w:r>
      <w:proofErr w:type="gramEnd"/>
      <w:r>
        <w:t xml:space="preserve"> and other Benefits</w:t>
      </w:r>
    </w:p>
    <w:p w14:paraId="26D62F77" w14:textId="57FCFC83" w:rsidR="00683AC3" w:rsidRDefault="00683AC3" w:rsidP="008A1CC7">
      <w:pPr>
        <w:pStyle w:val="alphabeticallist"/>
        <w:numPr>
          <w:ilvl w:val="0"/>
          <w:numId w:val="296"/>
        </w:numPr>
      </w:pPr>
      <w:r>
        <w:t>Occasionally in the course of work gifts, hospitality, donations, and other benefits may be offered by</w:t>
      </w:r>
      <w:r w:rsidR="00D42BCB">
        <w:t xml:space="preserve"> or to</w:t>
      </w:r>
      <w:r>
        <w:t xml:space="preserve"> suppliers, clients, other employees, organisations, or government entities. These may be offered out of gratitude and goodwill for a job well done</w:t>
      </w:r>
      <w:r w:rsidR="00D42BCB">
        <w:t xml:space="preserve"> or acknowledgement of a successful partnership</w:t>
      </w:r>
      <w:r>
        <w:t>. They can also be offered to create a favourable impression or to gain preferential treatment. Regardless of why they are offered, accepting gifts, hospitality, donations, and other benefits may create a sense of obligation that could compromise integrity in decision making or service being provided. Acceptance or giving of any gifts, hospitality, donations, and other benefits may also impact the public perception of the integrity of BIZLINK and its staff, and in some instances could be viewed as corrupt conduct.</w:t>
      </w:r>
    </w:p>
    <w:p w14:paraId="01E7AA65" w14:textId="51D25E95" w:rsidR="00683AC3" w:rsidRDefault="00683AC3" w:rsidP="00683AC3">
      <w:pPr>
        <w:pStyle w:val="alphabeticallist"/>
      </w:pPr>
      <w:r>
        <w:t xml:space="preserve">BIZLINK employees, volunteers and contractors must ensure, and be able to demonstrate, that any gifts, hospitality, donations, and other benefits do not influence the performance of their duties, or call into question the integrity of BIZLINK, its directors or staff. </w:t>
      </w:r>
    </w:p>
    <w:p w14:paraId="7596818E" w14:textId="2F39F596" w:rsidR="00683AC3" w:rsidRDefault="00683AC3" w:rsidP="00C8644E">
      <w:pPr>
        <w:pStyle w:val="alphabeticallist"/>
      </w:pPr>
      <w:r>
        <w:t xml:space="preserve">Management must also consider this policy when offering staff gifts, benefits and hospitality on behalf of BIZLINK, including to external parties </w:t>
      </w:r>
      <w:proofErr w:type="gramStart"/>
      <w:r>
        <w:t>e.g.</w:t>
      </w:r>
      <w:proofErr w:type="gramEnd"/>
      <w:r>
        <w:t xml:space="preserve"> employers, clients and other stakeholders</w:t>
      </w:r>
      <w:r w:rsidR="00D42BCB">
        <w:t xml:space="preserve">, </w:t>
      </w:r>
      <w:r>
        <w:t xml:space="preserve">internal </w:t>
      </w:r>
      <w:r w:rsidR="00D42BCB">
        <w:t xml:space="preserve">and external </w:t>
      </w:r>
      <w:r>
        <w:t xml:space="preserve">hospitality. </w:t>
      </w:r>
    </w:p>
    <w:p w14:paraId="29F52CE2" w14:textId="3E0A61D1" w:rsidR="00683AC3" w:rsidRDefault="00683AC3" w:rsidP="00683AC3">
      <w:pPr>
        <w:pStyle w:val="alphabeticallist"/>
      </w:pPr>
      <w:r>
        <w:t>Gifts, hospitality, donations, and other benefits are considered a personal benefit if retained by a</w:t>
      </w:r>
      <w:r w:rsidR="00D42BCB">
        <w:t>n</w:t>
      </w:r>
      <w:r>
        <w:t xml:space="preserve"> employee, </w:t>
      </w:r>
      <w:r w:rsidR="00593692">
        <w:t>volunteer,</w:t>
      </w:r>
      <w:r>
        <w:t xml:space="preserve"> or contractor. For probity, follow these principles:</w:t>
      </w:r>
    </w:p>
    <w:p w14:paraId="3DC79D2A" w14:textId="67DECE20" w:rsidR="00683AC3" w:rsidRDefault="00683AC3" w:rsidP="008A1CC7">
      <w:pPr>
        <w:pStyle w:val="RomanList"/>
        <w:numPr>
          <w:ilvl w:val="0"/>
          <w:numId w:val="297"/>
        </w:numPr>
      </w:pPr>
      <w:r>
        <w:t>Never seek or solicit gifts, hospitality, donations, and other benefits.</w:t>
      </w:r>
    </w:p>
    <w:p w14:paraId="2DE51D8A" w14:textId="3C82A40B" w:rsidR="00683AC3" w:rsidRDefault="00683AC3" w:rsidP="00683AC3">
      <w:pPr>
        <w:pStyle w:val="RomanList"/>
      </w:pPr>
      <w:r>
        <w:t xml:space="preserve">Never give, or accept, gifts, hospitality, donations, and other benefits in any situation that may lead to an actual, </w:t>
      </w:r>
      <w:r w:rsidR="003170A0">
        <w:t>potential,</w:t>
      </w:r>
      <w:r>
        <w:t xml:space="preserve"> or perceived, conflict of interest.</w:t>
      </w:r>
    </w:p>
    <w:p w14:paraId="49AB0356" w14:textId="01E27B55" w:rsidR="00683AC3" w:rsidRDefault="00683AC3" w:rsidP="00683AC3">
      <w:pPr>
        <w:pStyle w:val="RomanList"/>
      </w:pPr>
      <w:r>
        <w:t xml:space="preserve">Where there is doubt, discuss the gifts, hospitality, donations, and other benefits with the </w:t>
      </w:r>
      <w:r w:rsidR="00593692">
        <w:t>Finance Manager</w:t>
      </w:r>
      <w:r>
        <w:t xml:space="preserve"> to ensure there is no conflict of interest.</w:t>
      </w:r>
    </w:p>
    <w:p w14:paraId="40ABC9AB" w14:textId="7E6B3251" w:rsidR="00683AC3" w:rsidRDefault="00683AC3" w:rsidP="00683AC3">
      <w:pPr>
        <w:pStyle w:val="RomanList"/>
      </w:pPr>
      <w:r>
        <w:t>Provide a record of gifts, hospitality, donations, and other benefits you provide or receive to the Finance Manager. Where an employee is paid an incentive, or an award as part of</w:t>
      </w:r>
      <w:r w:rsidR="004221FB">
        <w:t xml:space="preserve"> the BIZLINK</w:t>
      </w:r>
      <w:r>
        <w:t xml:space="preserve"> incentive program this does not need to be reported as it is documented.</w:t>
      </w:r>
    </w:p>
    <w:p w14:paraId="3E3C2728" w14:textId="7D6F15C2" w:rsidR="00683AC3" w:rsidRDefault="00683AC3" w:rsidP="00683AC3">
      <w:pPr>
        <w:pStyle w:val="RomanList"/>
      </w:pPr>
      <w:r>
        <w:t>Gifts, hospitality, donations, and other benefits provided on behalf of BIZLINK must have Managing Director approval, be included in the budget, and be appropriate to the values and objects of BIZLINK.</w:t>
      </w:r>
    </w:p>
    <w:p w14:paraId="3A3840E3" w14:textId="189243B5" w:rsidR="006160F1" w:rsidRPr="00C91262" w:rsidRDefault="006160F1" w:rsidP="001B6974">
      <w:pPr>
        <w:pStyle w:val="ListParagraph"/>
      </w:pPr>
      <w:r w:rsidRPr="00265D36">
        <w:t>Promotion</w:t>
      </w:r>
      <w:r w:rsidRPr="00C91262">
        <w:t xml:space="preserve">, </w:t>
      </w:r>
      <w:proofErr w:type="gramStart"/>
      <w:r w:rsidRPr="00C91262">
        <w:t>marketing</w:t>
      </w:r>
      <w:proofErr w:type="gramEnd"/>
      <w:r w:rsidRPr="00C91262">
        <w:t xml:space="preserve"> and other communication activities</w:t>
      </w:r>
    </w:p>
    <w:p w14:paraId="1B1E15D7" w14:textId="77777777" w:rsidR="006160F1" w:rsidRPr="00C91262" w:rsidRDefault="006160F1" w:rsidP="00702081">
      <w:pPr>
        <w:pStyle w:val="alphabeticallist"/>
        <w:numPr>
          <w:ilvl w:val="0"/>
          <w:numId w:val="225"/>
        </w:numPr>
      </w:pPr>
      <w:r w:rsidRPr="00C91262">
        <w:t xml:space="preserve">Any commercial business or sponsorship must be authorised by the Managing Director and must be commensurate with the objectives and values of BIZLINK.  </w:t>
      </w:r>
    </w:p>
    <w:p w14:paraId="6C38969F" w14:textId="5BCB2B76" w:rsidR="006160F1" w:rsidRPr="00C91262" w:rsidRDefault="00073C9D" w:rsidP="005941B0">
      <w:pPr>
        <w:pStyle w:val="alphabeticallist"/>
        <w:numPr>
          <w:ilvl w:val="0"/>
          <w:numId w:val="47"/>
        </w:numPr>
      </w:pPr>
      <w:r w:rsidRPr="00C91262">
        <w:t xml:space="preserve">Employees, </w:t>
      </w:r>
      <w:proofErr w:type="gramStart"/>
      <w:r w:rsidRPr="00C91262">
        <w:t>volunteers</w:t>
      </w:r>
      <w:proofErr w:type="gramEnd"/>
      <w:r w:rsidRPr="00C91262">
        <w:t xml:space="preserve"> and contractors</w:t>
      </w:r>
      <w:r w:rsidR="006160F1" w:rsidRPr="00C91262">
        <w:t xml:space="preserve"> must ensure comments to the media about BIZLINK matters are made through the Managing Director. If this is not possible </w:t>
      </w:r>
      <w:proofErr w:type="gramStart"/>
      <w:r w:rsidR="006160F1" w:rsidRPr="00C91262">
        <w:t>e.g.</w:t>
      </w:r>
      <w:proofErr w:type="gramEnd"/>
      <w:r w:rsidR="006160F1" w:rsidRPr="00C91262">
        <w:t xml:space="preserve"> due to their availability, an employee who is knowledgeable on the matter may comment</w:t>
      </w:r>
      <w:r w:rsidR="000F0CA2" w:rsidRPr="00C91262">
        <w:t xml:space="preserve"> following consultation with the Managing Director</w:t>
      </w:r>
      <w:r w:rsidR="006160F1" w:rsidRPr="00C91262">
        <w:t xml:space="preserve">. </w:t>
      </w:r>
      <w:r w:rsidRPr="00C91262">
        <w:t>T</w:t>
      </w:r>
      <w:r w:rsidR="006160F1" w:rsidRPr="00C91262">
        <w:t xml:space="preserve">he Managing Director </w:t>
      </w:r>
      <w:r w:rsidRPr="00C91262">
        <w:t xml:space="preserve">must be advised </w:t>
      </w:r>
      <w:r w:rsidR="006160F1" w:rsidRPr="00C91262">
        <w:t>of any media comments as soon as practical.</w:t>
      </w:r>
    </w:p>
    <w:p w14:paraId="51F73078" w14:textId="26FB2B83" w:rsidR="006160F1" w:rsidRDefault="00073C9D" w:rsidP="005941B0">
      <w:pPr>
        <w:pStyle w:val="alphabeticallist"/>
        <w:numPr>
          <w:ilvl w:val="0"/>
          <w:numId w:val="47"/>
        </w:numPr>
      </w:pPr>
      <w:r w:rsidRPr="00C91262">
        <w:t xml:space="preserve">Employees, </w:t>
      </w:r>
      <w:proofErr w:type="gramStart"/>
      <w:r w:rsidRPr="00C91262">
        <w:t>volunteers</w:t>
      </w:r>
      <w:proofErr w:type="gramEnd"/>
      <w:r w:rsidRPr="00C91262">
        <w:t xml:space="preserve"> and contractors</w:t>
      </w:r>
      <w:r w:rsidR="006160F1" w:rsidRPr="00C91262">
        <w:t xml:space="preserve"> </w:t>
      </w:r>
      <w:r w:rsidRPr="00C91262">
        <w:t>must</w:t>
      </w:r>
      <w:r w:rsidR="006160F1" w:rsidRPr="00C91262">
        <w:t xml:space="preserve"> not make or authorise a statement to any media or entity or person, which, to their knowledge, is false or materially misleading.</w:t>
      </w:r>
    </w:p>
    <w:p w14:paraId="0CC0FE1C" w14:textId="6E98051B" w:rsidR="000229D1" w:rsidRPr="00C91262" w:rsidRDefault="000229D1" w:rsidP="005941B0">
      <w:pPr>
        <w:pStyle w:val="alphabeticallist"/>
        <w:numPr>
          <w:ilvl w:val="0"/>
          <w:numId w:val="47"/>
        </w:numPr>
      </w:pPr>
      <w:r>
        <w:lastRenderedPageBreak/>
        <w:t xml:space="preserve">Email communication will be in accordance with the Policy on Information Security Management and the Policy on Information Technology and Cyber Safety. BIZLINK email is BIZLINK intellectual property. The Managing Director can authorise </w:t>
      </w:r>
      <w:r w:rsidRPr="000229D1">
        <w:t xml:space="preserve">content </w:t>
      </w:r>
      <w:r>
        <w:t xml:space="preserve">to be checked or monitored at </w:t>
      </w:r>
      <w:r w:rsidRPr="000229D1">
        <w:t>any time</w:t>
      </w:r>
      <w:r>
        <w:t>.</w:t>
      </w:r>
    </w:p>
    <w:p w14:paraId="0159AB53" w14:textId="53B111DE" w:rsidR="002D0E96" w:rsidRPr="00C91262" w:rsidRDefault="002D0E96" w:rsidP="001B6974">
      <w:pPr>
        <w:pStyle w:val="Heading4"/>
      </w:pPr>
      <w:r w:rsidRPr="00265D36">
        <w:t>Responsibilities</w:t>
      </w:r>
    </w:p>
    <w:p w14:paraId="680E4938" w14:textId="77777777" w:rsidR="002D0E96" w:rsidRPr="00C91262" w:rsidRDefault="002D0E96" w:rsidP="001B6974">
      <w:pPr>
        <w:pStyle w:val="ListParagraph"/>
      </w:pPr>
      <w:r w:rsidRPr="00265D36">
        <w:t>Management</w:t>
      </w:r>
    </w:p>
    <w:p w14:paraId="025AF684" w14:textId="06404774" w:rsidR="004E7691" w:rsidRPr="00C91262" w:rsidRDefault="004E7691" w:rsidP="006F4113">
      <w:pPr>
        <w:pStyle w:val="alphabeticallist"/>
        <w:numPr>
          <w:ilvl w:val="0"/>
          <w:numId w:val="80"/>
        </w:numPr>
      </w:pPr>
      <w:r w:rsidRPr="00C91262">
        <w:t xml:space="preserve">Ensure </w:t>
      </w:r>
      <w:r w:rsidR="001543AC" w:rsidRPr="00C91262">
        <w:t>employees, volunteers and contractors</w:t>
      </w:r>
      <w:r w:rsidRPr="00C91262">
        <w:t xml:space="preserve"> can access information </w:t>
      </w:r>
      <w:proofErr w:type="gramStart"/>
      <w:r w:rsidRPr="00C91262">
        <w:t>e.g.</w:t>
      </w:r>
      <w:proofErr w:type="gramEnd"/>
      <w:r w:rsidRPr="00C91262">
        <w:t xml:space="preserve"> guidelines, standards, policies and procedures relevant to their duties.</w:t>
      </w:r>
    </w:p>
    <w:p w14:paraId="4B5A055D" w14:textId="5FD01A68" w:rsidR="004E7691" w:rsidRDefault="004E7691" w:rsidP="006F4113">
      <w:pPr>
        <w:pStyle w:val="alphabeticallist"/>
        <w:numPr>
          <w:ilvl w:val="0"/>
          <w:numId w:val="80"/>
        </w:numPr>
      </w:pPr>
      <w:r w:rsidRPr="00C91262">
        <w:t>Provide an induction for new employees</w:t>
      </w:r>
      <w:r w:rsidR="001543AC" w:rsidRPr="00C91262">
        <w:t xml:space="preserve"> and voluntee</w:t>
      </w:r>
      <w:r w:rsidR="00C73B94">
        <w:t xml:space="preserve">rs. </w:t>
      </w:r>
    </w:p>
    <w:p w14:paraId="50FB0381" w14:textId="48BCC5AB" w:rsidR="00C73B94" w:rsidRDefault="00C73B94" w:rsidP="006F4113">
      <w:pPr>
        <w:pStyle w:val="alphabeticallist"/>
        <w:numPr>
          <w:ilvl w:val="0"/>
          <w:numId w:val="80"/>
        </w:numPr>
      </w:pPr>
      <w:r>
        <w:t xml:space="preserve">Maintain records of relevant business, financial, family, political or personal interests of employees, volunteers or contractors that could conflict with BIZLINK interests. </w:t>
      </w:r>
    </w:p>
    <w:p w14:paraId="0CF81514" w14:textId="4D91EA9C" w:rsidR="00C73B94" w:rsidRDefault="00C73B94" w:rsidP="006F4113">
      <w:pPr>
        <w:pStyle w:val="alphabeticallist"/>
        <w:numPr>
          <w:ilvl w:val="0"/>
          <w:numId w:val="80"/>
        </w:numPr>
      </w:pPr>
      <w:r>
        <w:t>Monitor and actively manage any risks posed by conflicts of interest.</w:t>
      </w:r>
    </w:p>
    <w:p w14:paraId="71E252E9" w14:textId="1CDE1310" w:rsidR="00C73B94" w:rsidRDefault="00C73B94" w:rsidP="006F4113">
      <w:pPr>
        <w:pStyle w:val="alphabeticallist"/>
        <w:numPr>
          <w:ilvl w:val="0"/>
          <w:numId w:val="80"/>
        </w:numPr>
      </w:pPr>
      <w:r>
        <w:t xml:space="preserve">Actively look for and consider potential conflicts of interest, which may be concealed, as part of our Fraud Control Plan revision process. </w:t>
      </w:r>
    </w:p>
    <w:p w14:paraId="0E8E0E87" w14:textId="41A20DE9" w:rsidR="00C73B94" w:rsidRDefault="00C73B94" w:rsidP="006F4113">
      <w:pPr>
        <w:pStyle w:val="alphabeticallist"/>
        <w:numPr>
          <w:ilvl w:val="0"/>
          <w:numId w:val="80"/>
        </w:numPr>
      </w:pPr>
      <w:r>
        <w:t xml:space="preserve">Treat a failure to disclose or properly manage a conflict of interest as a potential disciplinary matter or breach of contract. </w:t>
      </w:r>
    </w:p>
    <w:p w14:paraId="00FC81E9" w14:textId="3A8171BD" w:rsidR="00376815" w:rsidRPr="00C91262" w:rsidRDefault="00376815" w:rsidP="006F4113">
      <w:pPr>
        <w:pStyle w:val="alphabeticallist"/>
        <w:numPr>
          <w:ilvl w:val="0"/>
          <w:numId w:val="80"/>
        </w:numPr>
      </w:pPr>
      <w:bookmarkStart w:id="58" w:name="_Hlk129100283"/>
      <w:r>
        <w:t xml:space="preserve">Maintain a record of and monitor gifts, hospitality, </w:t>
      </w:r>
      <w:proofErr w:type="gramStart"/>
      <w:r>
        <w:t>donations</w:t>
      </w:r>
      <w:proofErr w:type="gramEnd"/>
      <w:r>
        <w:t xml:space="preserve"> and similar benefits. </w:t>
      </w:r>
    </w:p>
    <w:bookmarkEnd w:id="58"/>
    <w:p w14:paraId="538B2C20" w14:textId="4FD7C0C5" w:rsidR="002D0E96" w:rsidRPr="00C91262" w:rsidRDefault="002D0E96" w:rsidP="001B6974">
      <w:pPr>
        <w:pStyle w:val="ListParagraph"/>
      </w:pPr>
      <w:r w:rsidRPr="00C91262">
        <w:t>Employees</w:t>
      </w:r>
      <w:r w:rsidR="006B5EE4" w:rsidRPr="00C91262">
        <w:t xml:space="preserve">, </w:t>
      </w:r>
      <w:r w:rsidR="006B5EE4" w:rsidRPr="00265D36">
        <w:t>Volunteers</w:t>
      </w:r>
      <w:r w:rsidR="006B5EE4" w:rsidRPr="00C91262">
        <w:t xml:space="preserve"> and Contractors</w:t>
      </w:r>
    </w:p>
    <w:p w14:paraId="3D26472B" w14:textId="08CC48D3" w:rsidR="00F91533" w:rsidRPr="00C91262" w:rsidRDefault="00A00991" w:rsidP="006F4113">
      <w:pPr>
        <w:pStyle w:val="alphabeticallist"/>
        <w:numPr>
          <w:ilvl w:val="0"/>
          <w:numId w:val="158"/>
        </w:numPr>
      </w:pPr>
      <w:r w:rsidRPr="00C91262">
        <w:t xml:space="preserve">Acquire levels of knowledge about the core-business and strategic </w:t>
      </w:r>
      <w:r w:rsidR="006363D6" w:rsidRPr="00C91262">
        <w:t>objectives</w:t>
      </w:r>
      <w:r w:rsidRPr="00C91262">
        <w:t xml:space="preserve"> of BIZLINK and the legislative and contractual framework in which it operates as</w:t>
      </w:r>
      <w:r w:rsidR="002D7E39" w:rsidRPr="00C91262">
        <w:t xml:space="preserve"> this</w:t>
      </w:r>
      <w:r w:rsidRPr="00C91262">
        <w:t xml:space="preserve"> relates to individual job requirements</w:t>
      </w:r>
      <w:r w:rsidR="001543AC" w:rsidRPr="00C91262">
        <w:t xml:space="preserve"> and contracts</w:t>
      </w:r>
      <w:r w:rsidRPr="00C91262">
        <w:t>.</w:t>
      </w:r>
    </w:p>
    <w:p w14:paraId="139E0052" w14:textId="6513D440" w:rsidR="00F91533" w:rsidRPr="00C91262" w:rsidRDefault="00A00991" w:rsidP="006F4113">
      <w:pPr>
        <w:pStyle w:val="alphabeticallist"/>
        <w:numPr>
          <w:ilvl w:val="0"/>
          <w:numId w:val="158"/>
        </w:numPr>
      </w:pPr>
      <w:r w:rsidRPr="00C91262">
        <w:t xml:space="preserve">Act in accordance </w:t>
      </w:r>
      <w:r w:rsidR="006363D6" w:rsidRPr="00C91262">
        <w:t>with the charter, values, procedures,</w:t>
      </w:r>
      <w:r w:rsidR="001543AC" w:rsidRPr="00C91262">
        <w:t xml:space="preserve"> policies, </w:t>
      </w:r>
      <w:r w:rsidR="006363D6" w:rsidRPr="00C91262">
        <w:t xml:space="preserve">job </w:t>
      </w:r>
      <w:r w:rsidR="00C00740" w:rsidRPr="00C91262">
        <w:t>description</w:t>
      </w:r>
      <w:r w:rsidR="001543AC" w:rsidRPr="00C91262">
        <w:t xml:space="preserve"> and contract</w:t>
      </w:r>
      <w:r w:rsidR="006363D6" w:rsidRPr="00C91262">
        <w:t xml:space="preserve"> including understanding of individual role and responsibilities</w:t>
      </w:r>
      <w:r w:rsidRPr="00C91262">
        <w:t>.</w:t>
      </w:r>
    </w:p>
    <w:p w14:paraId="7E699090" w14:textId="5301C394" w:rsidR="00F91533" w:rsidRPr="00C91262" w:rsidRDefault="00A00991" w:rsidP="006F4113">
      <w:pPr>
        <w:pStyle w:val="alphabeticallist"/>
        <w:numPr>
          <w:ilvl w:val="0"/>
          <w:numId w:val="158"/>
        </w:numPr>
      </w:pPr>
      <w:r w:rsidRPr="00C91262">
        <w:t>Cooperate with management, employees</w:t>
      </w:r>
      <w:r w:rsidR="001543AC" w:rsidRPr="00C91262">
        <w:t xml:space="preserve">, </w:t>
      </w:r>
      <w:proofErr w:type="gramStart"/>
      <w:r w:rsidR="001543AC" w:rsidRPr="00C91262">
        <w:t>volunteers</w:t>
      </w:r>
      <w:proofErr w:type="gramEnd"/>
      <w:r w:rsidRPr="00C91262">
        <w:t xml:space="preserve"> and other services to promote and deliver quality services to clients.</w:t>
      </w:r>
    </w:p>
    <w:p w14:paraId="3AA32132" w14:textId="77777777" w:rsidR="00F91533" w:rsidRPr="00C91262" w:rsidRDefault="00A00991" w:rsidP="006F4113">
      <w:pPr>
        <w:pStyle w:val="alphabeticallist"/>
        <w:numPr>
          <w:ilvl w:val="0"/>
          <w:numId w:val="158"/>
        </w:numPr>
      </w:pPr>
      <w:r w:rsidRPr="00C91262">
        <w:t>Act as a representative of BIZLINK in their dealings with other persons or organisations and promote BIZLINK values, aims and objectives.</w:t>
      </w:r>
    </w:p>
    <w:p w14:paraId="5E3115FB" w14:textId="77777777" w:rsidR="00F91533" w:rsidRPr="00C91262" w:rsidRDefault="00A00991" w:rsidP="006F4113">
      <w:pPr>
        <w:pStyle w:val="alphabeticallist"/>
        <w:numPr>
          <w:ilvl w:val="0"/>
          <w:numId w:val="158"/>
        </w:numPr>
      </w:pPr>
      <w:r w:rsidRPr="00C91262">
        <w:t xml:space="preserve">Not make improper use of </w:t>
      </w:r>
      <w:r w:rsidR="00F91533" w:rsidRPr="00C91262">
        <w:t xml:space="preserve">their position or </w:t>
      </w:r>
      <w:r w:rsidRPr="00C91262">
        <w:t>information gained through their employment to gain, directly or indirectly, an advantage for themselves or any other person or entity, or cause detriment to BIZLINK.</w:t>
      </w:r>
    </w:p>
    <w:p w14:paraId="0C6D4BC0" w14:textId="6BDCFE32" w:rsidR="00F91533" w:rsidRPr="00C91262" w:rsidRDefault="00A00991" w:rsidP="006F4113">
      <w:pPr>
        <w:pStyle w:val="alphabeticallist"/>
        <w:numPr>
          <w:ilvl w:val="0"/>
          <w:numId w:val="158"/>
        </w:numPr>
      </w:pPr>
      <w:r w:rsidRPr="00C91262">
        <w:t>Not expose BIZLINK to a</w:t>
      </w:r>
      <w:r w:rsidR="00F91533" w:rsidRPr="00C91262">
        <w:t xml:space="preserve">dverse consequences </w:t>
      </w:r>
      <w:proofErr w:type="gramStart"/>
      <w:r w:rsidR="00F91533" w:rsidRPr="00C91262">
        <w:t>e.g.</w:t>
      </w:r>
      <w:proofErr w:type="gramEnd"/>
      <w:r w:rsidRPr="00C91262">
        <w:t xml:space="preserve"> legal action and/or ins</w:t>
      </w:r>
      <w:r w:rsidR="00F91533" w:rsidRPr="00C91262">
        <w:t>urance claims,</w:t>
      </w:r>
      <w:r w:rsidRPr="00C91262">
        <w:t xml:space="preserve"> due to their actions or inactions.</w:t>
      </w:r>
    </w:p>
    <w:p w14:paraId="29579602" w14:textId="557CA48D" w:rsidR="00880D3C" w:rsidRPr="00C91262" w:rsidRDefault="00880D3C" w:rsidP="006F4113">
      <w:pPr>
        <w:pStyle w:val="alphabeticallist"/>
        <w:numPr>
          <w:ilvl w:val="0"/>
          <w:numId w:val="158"/>
        </w:numPr>
      </w:pPr>
      <w:r w:rsidRPr="00C91262">
        <w:t>Report any suspected or actual fraud, corruption and other illegal activities committed by themselves, other employees</w:t>
      </w:r>
      <w:r w:rsidR="001543AC" w:rsidRPr="00C91262">
        <w:t xml:space="preserve">, volunteers, </w:t>
      </w:r>
      <w:proofErr w:type="gramStart"/>
      <w:r w:rsidR="001543AC" w:rsidRPr="00C91262">
        <w:t>contractors</w:t>
      </w:r>
      <w:proofErr w:type="gramEnd"/>
      <w:r w:rsidRPr="00C91262">
        <w:t xml:space="preserve"> or any </w:t>
      </w:r>
      <w:r w:rsidR="006716A7" w:rsidRPr="00C91262">
        <w:t>stakeholder</w:t>
      </w:r>
      <w:r w:rsidRPr="00C91262">
        <w:t xml:space="preserve"> that may affect BIZLINK.</w:t>
      </w:r>
    </w:p>
    <w:p w14:paraId="0F957664" w14:textId="193EADEE" w:rsidR="00F91533" w:rsidRPr="00C91262" w:rsidRDefault="00F91533" w:rsidP="006F4113">
      <w:pPr>
        <w:pStyle w:val="alphabeticallist"/>
        <w:numPr>
          <w:ilvl w:val="0"/>
          <w:numId w:val="158"/>
        </w:numPr>
      </w:pPr>
      <w:r w:rsidRPr="00C91262">
        <w:t>Only a</w:t>
      </w:r>
      <w:r w:rsidR="00A00991" w:rsidRPr="00C91262">
        <w:t xml:space="preserve">ccept </w:t>
      </w:r>
      <w:r w:rsidRPr="00C91262">
        <w:t>tasks</w:t>
      </w:r>
      <w:r w:rsidR="00A00991" w:rsidRPr="00C91262">
        <w:t xml:space="preserve"> they are competent to perform</w:t>
      </w:r>
      <w:r w:rsidRPr="00C91262">
        <w:t xml:space="preserve"> and satisfactorily complete any task allocated to them by </w:t>
      </w:r>
      <w:r w:rsidR="001543AC" w:rsidRPr="00C91262">
        <w:t>BIZLINK or their manager</w:t>
      </w:r>
      <w:r w:rsidRPr="00C91262">
        <w:t xml:space="preserve"> within the agreed period.</w:t>
      </w:r>
    </w:p>
    <w:p w14:paraId="2EBCC8CB" w14:textId="2A9E3BF9" w:rsidR="00F91533" w:rsidRPr="00C91262" w:rsidRDefault="00A00991" w:rsidP="006F4113">
      <w:pPr>
        <w:pStyle w:val="alphabeticallist"/>
        <w:numPr>
          <w:ilvl w:val="0"/>
          <w:numId w:val="158"/>
        </w:numPr>
      </w:pPr>
      <w:r w:rsidRPr="00C91262">
        <w:t xml:space="preserve">Demonstrate integrity and humanity and observe the BIZLINK policies related to avoiding all discriminatory practices including those relating to </w:t>
      </w:r>
      <w:r w:rsidR="00CC6422" w:rsidRPr="00C91262">
        <w:t xml:space="preserve">workplace bullying, </w:t>
      </w:r>
      <w:r w:rsidRPr="00C91262">
        <w:t>the upholding of human and legal rights and equal employment opportunity.</w:t>
      </w:r>
    </w:p>
    <w:p w14:paraId="7191D0DB" w14:textId="58B1A3F0" w:rsidR="00101B11" w:rsidRPr="00C91262" w:rsidRDefault="00101B11" w:rsidP="006F4113">
      <w:pPr>
        <w:pStyle w:val="alphabeticallist"/>
        <w:numPr>
          <w:ilvl w:val="0"/>
          <w:numId w:val="158"/>
        </w:numPr>
      </w:pPr>
      <w:r w:rsidRPr="00C91262">
        <w:t>P</w:t>
      </w:r>
      <w:r w:rsidR="00A00991" w:rsidRPr="00C91262">
        <w:t>resent themselves in a manner that is appropriate to the duties undertaken and that will not cast clients</w:t>
      </w:r>
      <w:r w:rsidR="001543AC" w:rsidRPr="00C91262">
        <w:t xml:space="preserve"> or BIZLINK in a negative light.</w:t>
      </w:r>
    </w:p>
    <w:p w14:paraId="3C56EE2C" w14:textId="71001999" w:rsidR="001543AC" w:rsidRPr="00C91262" w:rsidRDefault="001543AC" w:rsidP="006F4113">
      <w:pPr>
        <w:pStyle w:val="alphabeticallist"/>
        <w:numPr>
          <w:ilvl w:val="0"/>
          <w:numId w:val="158"/>
        </w:numPr>
      </w:pPr>
      <w:r w:rsidRPr="00C91262">
        <w:lastRenderedPageBreak/>
        <w:t xml:space="preserve">Not smoke </w:t>
      </w:r>
      <w:r w:rsidR="00A00991" w:rsidRPr="00C91262">
        <w:t>except in designated smoking areas and at appropriate break times</w:t>
      </w:r>
      <w:r w:rsidRPr="00C91262">
        <w:t>.</w:t>
      </w:r>
    </w:p>
    <w:p w14:paraId="5CF7FE28" w14:textId="77777777" w:rsidR="0036522F" w:rsidRPr="00C91262" w:rsidRDefault="001543AC" w:rsidP="006F4113">
      <w:pPr>
        <w:pStyle w:val="alphabeticallist"/>
        <w:numPr>
          <w:ilvl w:val="0"/>
          <w:numId w:val="158"/>
        </w:numPr>
      </w:pPr>
      <w:r w:rsidRPr="00C91262">
        <w:t>Not consume or be</w:t>
      </w:r>
      <w:r w:rsidR="00A00991" w:rsidRPr="00C91262">
        <w:t xml:space="preserve"> under t</w:t>
      </w:r>
      <w:r w:rsidRPr="00C91262">
        <w:t>he influence of alcohol*; take or be</w:t>
      </w:r>
      <w:r w:rsidR="00A00991" w:rsidRPr="00C91262">
        <w:t xml:space="preserve"> under </w:t>
      </w:r>
      <w:r w:rsidRPr="00C91262">
        <w:t xml:space="preserve">the influence of illegal drugs </w:t>
      </w:r>
      <w:r w:rsidR="00A00991" w:rsidRPr="00C91262">
        <w:t xml:space="preserve">or legal drugs </w:t>
      </w:r>
      <w:r w:rsidR="001F30EB" w:rsidRPr="00C91262">
        <w:t>that</w:t>
      </w:r>
      <w:r w:rsidR="00A00991" w:rsidRPr="00C91262">
        <w:t xml:space="preserve"> may similarly impai</w:t>
      </w:r>
      <w:r w:rsidRPr="00C91262">
        <w:t>r performance and/or judgement,</w:t>
      </w:r>
      <w:r w:rsidR="00A00991" w:rsidRPr="00C91262">
        <w:t xml:space="preserve"> whilst </w:t>
      </w:r>
      <w:r w:rsidR="00101B11" w:rsidRPr="00C91262">
        <w:t xml:space="preserve">undertaking </w:t>
      </w:r>
      <w:r w:rsidR="00A00991" w:rsidRPr="00C91262">
        <w:t xml:space="preserve">BIZLINK </w:t>
      </w:r>
      <w:r w:rsidR="00101B11" w:rsidRPr="00C91262">
        <w:t>business or otherwise representing BIZLINK.</w:t>
      </w:r>
      <w:r w:rsidR="00A00991" w:rsidRPr="00C91262">
        <w:t xml:space="preserve"> </w:t>
      </w:r>
    </w:p>
    <w:p w14:paraId="3B135CB2" w14:textId="3E26437E" w:rsidR="00101B11" w:rsidRPr="00C91262" w:rsidRDefault="00A00991" w:rsidP="0036522F">
      <w:pPr>
        <w:pStyle w:val="alphabeticallist"/>
        <w:numPr>
          <w:ilvl w:val="0"/>
          <w:numId w:val="0"/>
        </w:numPr>
        <w:ind w:left="1211"/>
      </w:pPr>
      <w:r w:rsidRPr="00C91262">
        <w:t>*Functions that allow the consumption of alcohol, whether during or after business hours, where the employee</w:t>
      </w:r>
      <w:r w:rsidR="001543AC" w:rsidRPr="00C91262">
        <w:t xml:space="preserve">, </w:t>
      </w:r>
      <w:proofErr w:type="gramStart"/>
      <w:r w:rsidR="001543AC" w:rsidRPr="00C91262">
        <w:t>volunteer</w:t>
      </w:r>
      <w:proofErr w:type="gramEnd"/>
      <w:r w:rsidR="001543AC" w:rsidRPr="00C91262">
        <w:t xml:space="preserve"> or contractor,</w:t>
      </w:r>
      <w:r w:rsidRPr="00C91262">
        <w:t xml:space="preserve"> is or could be viewed as a BIZLINK representative, </w:t>
      </w:r>
      <w:r w:rsidR="00E10E50" w:rsidRPr="00C91262">
        <w:t>must</w:t>
      </w:r>
      <w:r w:rsidR="001F30EB" w:rsidRPr="00C91262">
        <w:t xml:space="preserve"> meet</w:t>
      </w:r>
      <w:r w:rsidRPr="00C91262">
        <w:t xml:space="preserve"> this Code of Conduct.</w:t>
      </w:r>
    </w:p>
    <w:p w14:paraId="66FF75F0" w14:textId="78BFC898" w:rsidR="004D3F00" w:rsidRPr="00C91262" w:rsidRDefault="00101B11" w:rsidP="006F4113">
      <w:pPr>
        <w:pStyle w:val="alphabeticallist"/>
        <w:numPr>
          <w:ilvl w:val="0"/>
          <w:numId w:val="158"/>
        </w:numPr>
      </w:pPr>
      <w:r w:rsidRPr="00C91262">
        <w:t>C</w:t>
      </w:r>
      <w:r w:rsidR="00A00991" w:rsidRPr="00C91262">
        <w:t xml:space="preserve">omplete </w:t>
      </w:r>
      <w:r w:rsidRPr="00C91262">
        <w:t>the</w:t>
      </w:r>
      <w:r w:rsidR="00A00991" w:rsidRPr="00C91262">
        <w:t xml:space="preserve"> Policy Acknowledgement form to signify </w:t>
      </w:r>
      <w:r w:rsidR="001F30EB" w:rsidRPr="00C91262">
        <w:t>agreement to comply.</w:t>
      </w:r>
    </w:p>
    <w:p w14:paraId="773955F0" w14:textId="5E82D6D0" w:rsidR="006363D6" w:rsidRPr="00C91262" w:rsidRDefault="006363D6" w:rsidP="006F4113">
      <w:pPr>
        <w:pStyle w:val="alphabeticallist"/>
        <w:numPr>
          <w:ilvl w:val="0"/>
          <w:numId w:val="158"/>
        </w:numPr>
      </w:pPr>
      <w:r w:rsidRPr="00C91262">
        <w:t>Apply the highest standards of personal conduct</w:t>
      </w:r>
      <w:r w:rsidR="007465F2" w:rsidRPr="00C91262">
        <w:t xml:space="preserve"> and integrity</w:t>
      </w:r>
      <w:r w:rsidRPr="00C91262">
        <w:t xml:space="preserve"> in their dealings with any </w:t>
      </w:r>
      <w:r w:rsidR="006716A7" w:rsidRPr="00C91262">
        <w:t>stakeholder</w:t>
      </w:r>
      <w:r w:rsidR="00E10E50" w:rsidRPr="00C91262">
        <w:t>,</w:t>
      </w:r>
      <w:r w:rsidR="0068144A" w:rsidRPr="00C91262">
        <w:t xml:space="preserve"> BIZLINK</w:t>
      </w:r>
      <w:r w:rsidRPr="00C91262">
        <w:t xml:space="preserve"> employees, volunteers, clients, </w:t>
      </w:r>
      <w:r w:rsidR="00E10E50" w:rsidRPr="00C91262">
        <w:t xml:space="preserve">client </w:t>
      </w:r>
      <w:r w:rsidRPr="00C91262">
        <w:t xml:space="preserve">support networks, advocates, employers, </w:t>
      </w:r>
      <w:proofErr w:type="gramStart"/>
      <w:r w:rsidRPr="00C91262">
        <w:t>funder</w:t>
      </w:r>
      <w:r w:rsidR="00E22122" w:rsidRPr="00C91262">
        <w:t>s</w:t>
      </w:r>
      <w:proofErr w:type="gramEnd"/>
      <w:r w:rsidRPr="00C91262">
        <w:t xml:space="preserve"> and Directors.</w:t>
      </w:r>
    </w:p>
    <w:p w14:paraId="6DA2DB89" w14:textId="60B58C92" w:rsidR="006363D6" w:rsidRPr="00C91262" w:rsidRDefault="006363D6" w:rsidP="006F4113">
      <w:pPr>
        <w:pStyle w:val="alphabeticallist"/>
        <w:numPr>
          <w:ilvl w:val="0"/>
          <w:numId w:val="158"/>
        </w:numPr>
      </w:pPr>
      <w:r w:rsidRPr="00C91262">
        <w:t xml:space="preserve">Not verbally, </w:t>
      </w:r>
      <w:proofErr w:type="gramStart"/>
      <w:r w:rsidRPr="00C91262">
        <w:t>physically</w:t>
      </w:r>
      <w:proofErr w:type="gramEnd"/>
      <w:r w:rsidRPr="00C91262">
        <w:t xml:space="preserve"> or emotionally abuse, threaten or harass any </w:t>
      </w:r>
      <w:r w:rsidR="006716A7" w:rsidRPr="00C91262">
        <w:t>stakeholder</w:t>
      </w:r>
      <w:r w:rsidRPr="00C91262">
        <w:t xml:space="preserve"> of BIZLINK, not have sexual relationships with any client.</w:t>
      </w:r>
    </w:p>
    <w:p w14:paraId="0D93358C" w14:textId="7998B1BC" w:rsidR="001F30EB" w:rsidRPr="00C91262" w:rsidRDefault="001F30EB" w:rsidP="006F4113">
      <w:pPr>
        <w:pStyle w:val="alphabeticallist"/>
        <w:numPr>
          <w:ilvl w:val="0"/>
          <w:numId w:val="158"/>
        </w:numPr>
      </w:pPr>
      <w:r w:rsidRPr="00C91262">
        <w:t>Support zero tolerance of child abuse and that child safety is everyone’s responsibility.</w:t>
      </w:r>
    </w:p>
    <w:p w14:paraId="71E7742D" w14:textId="1AFF9ECE" w:rsidR="0068144A" w:rsidRPr="00C91262" w:rsidRDefault="0068144A" w:rsidP="006F4113">
      <w:pPr>
        <w:pStyle w:val="alphabeticallist"/>
        <w:numPr>
          <w:ilvl w:val="0"/>
          <w:numId w:val="158"/>
        </w:numPr>
      </w:pPr>
      <w:r w:rsidRPr="00C91262">
        <w:t>Support zero tolerance of any form of workplace bullying and that Work Health and Safety is everyone’s responsibility.</w:t>
      </w:r>
    </w:p>
    <w:p w14:paraId="1BCD00A5" w14:textId="77777777" w:rsidR="006363D6" w:rsidRPr="00C91262" w:rsidRDefault="006363D6" w:rsidP="006F4113">
      <w:pPr>
        <w:pStyle w:val="alphabeticallist"/>
        <w:numPr>
          <w:ilvl w:val="0"/>
          <w:numId w:val="158"/>
        </w:numPr>
      </w:pPr>
      <w:r w:rsidRPr="00C91262">
        <w:t>Take reasonable steps to ensure their own safety and health and to act in ways that protect the safety and health of others.</w:t>
      </w:r>
    </w:p>
    <w:p w14:paraId="113048A5" w14:textId="2E7F9244" w:rsidR="00A00991" w:rsidRPr="00C91262" w:rsidRDefault="00A00991" w:rsidP="006F4113">
      <w:pPr>
        <w:pStyle w:val="alphabeticallist"/>
        <w:numPr>
          <w:ilvl w:val="0"/>
          <w:numId w:val="158"/>
        </w:numPr>
      </w:pPr>
      <w:r w:rsidRPr="00C91262">
        <w:t xml:space="preserve">Encourage </w:t>
      </w:r>
      <w:r w:rsidR="00E22122" w:rsidRPr="00C91262">
        <w:t xml:space="preserve">clients and other </w:t>
      </w:r>
      <w:r w:rsidR="006716A7" w:rsidRPr="00C91262">
        <w:t>stakeholders</w:t>
      </w:r>
      <w:r w:rsidRPr="00C91262">
        <w:t xml:space="preserve"> to raise issues or concerns and seek to resolve them in a non-threatening, non-defensive manner.</w:t>
      </w:r>
    </w:p>
    <w:p w14:paraId="6D4D72E4" w14:textId="4615A09D" w:rsidR="009C3113" w:rsidRPr="00C91262" w:rsidRDefault="006363D6" w:rsidP="006F4113">
      <w:pPr>
        <w:pStyle w:val="alphabeticallist"/>
        <w:numPr>
          <w:ilvl w:val="0"/>
          <w:numId w:val="158"/>
        </w:numPr>
      </w:pPr>
      <w:r w:rsidRPr="00C91262">
        <w:t>Ensure a</w:t>
      </w:r>
      <w:r w:rsidR="00A00991" w:rsidRPr="00C91262">
        <w:t xml:space="preserve">ctivities such as entertainment, functions and travel with its associated expenses </w:t>
      </w:r>
      <w:r w:rsidR="001F30EB" w:rsidRPr="00C91262">
        <w:t>are</w:t>
      </w:r>
      <w:r w:rsidR="00A00991" w:rsidRPr="00C91262">
        <w:t xml:space="preserve"> cost-justifiable in terms of promoting the interests of BIZLINK.</w:t>
      </w:r>
      <w:r w:rsidR="00E22122" w:rsidRPr="00C91262">
        <w:t xml:space="preserve"> </w:t>
      </w:r>
    </w:p>
    <w:p w14:paraId="5FE8F9F6" w14:textId="4F3F350D" w:rsidR="00A00991" w:rsidRPr="00C91262" w:rsidRDefault="006363D6" w:rsidP="006F4113">
      <w:pPr>
        <w:pStyle w:val="alphabeticallist"/>
        <w:numPr>
          <w:ilvl w:val="0"/>
          <w:numId w:val="158"/>
        </w:numPr>
      </w:pPr>
      <w:r w:rsidRPr="00C91262">
        <w:t>Process c</w:t>
      </w:r>
      <w:r w:rsidR="00A00991" w:rsidRPr="00C91262">
        <w:t xml:space="preserve">osts incurred whilst undertaking BIZLINK business in accordance with </w:t>
      </w:r>
      <w:r w:rsidR="00E10E50" w:rsidRPr="00C91262">
        <w:t xml:space="preserve">any </w:t>
      </w:r>
      <w:r w:rsidR="00A00991" w:rsidRPr="00C91262">
        <w:t>Quality Procedure</w:t>
      </w:r>
      <w:r w:rsidR="00E10E50" w:rsidRPr="00C91262">
        <w:t>s</w:t>
      </w:r>
      <w:r w:rsidR="007D214B" w:rsidRPr="00C91262">
        <w:t xml:space="preserve"> </w:t>
      </w:r>
      <w:r w:rsidR="00A00991" w:rsidRPr="00C91262">
        <w:t xml:space="preserve">and the Policy on </w:t>
      </w:r>
      <w:r w:rsidR="0068144A" w:rsidRPr="00C91262">
        <w:t>Financial Management</w:t>
      </w:r>
      <w:r w:rsidR="00A00991" w:rsidRPr="00C91262">
        <w:t>.</w:t>
      </w:r>
    </w:p>
    <w:p w14:paraId="75E7685E" w14:textId="086343F0" w:rsidR="006363D6" w:rsidRPr="00C91262" w:rsidRDefault="006363D6" w:rsidP="006F4113">
      <w:pPr>
        <w:pStyle w:val="alphabeticallist"/>
        <w:numPr>
          <w:ilvl w:val="0"/>
          <w:numId w:val="158"/>
        </w:numPr>
      </w:pPr>
      <w:r w:rsidRPr="00C91262">
        <w:t>O</w:t>
      </w:r>
      <w:r w:rsidR="00A00991" w:rsidRPr="00C91262">
        <w:t xml:space="preserve">nly use BIZLINK premises, vehicles, </w:t>
      </w:r>
      <w:proofErr w:type="gramStart"/>
      <w:r w:rsidR="00A00991" w:rsidRPr="00C91262">
        <w:t>equipment</w:t>
      </w:r>
      <w:proofErr w:type="gramEnd"/>
      <w:r w:rsidR="00A00991" w:rsidRPr="00C91262">
        <w:t xml:space="preserve"> or other resources as required to fulfil employment obligations and in accordance with any associated policies.</w:t>
      </w:r>
    </w:p>
    <w:p w14:paraId="2AF65172" w14:textId="40A90E9E" w:rsidR="0036522F" w:rsidRPr="00741F44" w:rsidRDefault="00E22122" w:rsidP="00741F44">
      <w:pPr>
        <w:pStyle w:val="alphabeticallist"/>
      </w:pPr>
      <w:r w:rsidRPr="00741F44">
        <w:t>Adhere to the Policy on Privacy and n</w:t>
      </w:r>
      <w:r w:rsidR="006363D6" w:rsidRPr="00741F44">
        <w:t>ot improperly disclose or allow disclos</w:t>
      </w:r>
      <w:r w:rsidRPr="00741F44">
        <w:t xml:space="preserve">ure </w:t>
      </w:r>
      <w:r w:rsidR="00552ECB" w:rsidRPr="00741F44">
        <w:t>of any</w:t>
      </w:r>
      <w:r w:rsidR="006363D6" w:rsidRPr="00741F44">
        <w:t xml:space="preserve"> confidential information received </w:t>
      </w:r>
      <w:r w:rsidR="0036522F" w:rsidRPr="00741F44">
        <w:t>during</w:t>
      </w:r>
      <w:r w:rsidR="006363D6" w:rsidRPr="00741F44">
        <w:t xml:space="preserve"> </w:t>
      </w:r>
      <w:r w:rsidR="002B3CA6" w:rsidRPr="00741F44">
        <w:t>employment unless</w:t>
      </w:r>
      <w:r w:rsidR="006363D6" w:rsidRPr="00741F44">
        <w:t xml:space="preserve"> that disclosure has been authorised by BIZLINK. Confidential information received </w:t>
      </w:r>
      <w:r w:rsidR="0036522F" w:rsidRPr="00741F44">
        <w:t>during</w:t>
      </w:r>
      <w:r w:rsidR="006363D6" w:rsidRPr="00741F44">
        <w:t xml:space="preserve"> employment remains the property of BIZLINK. Take reasonable steps to ensure the confidentiality of information stored or transmitted in any form.</w:t>
      </w:r>
    </w:p>
    <w:p w14:paraId="099BDDFB" w14:textId="77777777" w:rsidR="0036522F" w:rsidRDefault="0036522F" w:rsidP="00741F44">
      <w:pPr>
        <w:pStyle w:val="alphabeticallist"/>
      </w:pPr>
      <w:r w:rsidRPr="00741F44">
        <w:t>Complete</w:t>
      </w:r>
      <w:r w:rsidRPr="00C91262">
        <w:t xml:space="preserve"> the Information Security Declaration form to signify agreement to comply.</w:t>
      </w:r>
    </w:p>
    <w:p w14:paraId="142C2621" w14:textId="51A6D5B9" w:rsidR="00366AD7" w:rsidRDefault="00366AD7" w:rsidP="004221FB"/>
    <w:p w14:paraId="491F1644" w14:textId="7B0AA1C0" w:rsidR="00366AD7" w:rsidRPr="00C91262" w:rsidRDefault="00366AD7" w:rsidP="00366AD7">
      <w:pPr>
        <w:pStyle w:val="alphabeticallist"/>
        <w:numPr>
          <w:ilvl w:val="0"/>
          <w:numId w:val="0"/>
        </w:numPr>
        <w:ind w:left="340"/>
        <w:sectPr w:rsidR="00366AD7" w:rsidRPr="00C91262" w:rsidSect="00335E57">
          <w:footerReference w:type="default" r:id="rId70"/>
          <w:pgSz w:w="11906" w:h="16838"/>
          <w:pgMar w:top="1440" w:right="1080" w:bottom="1440" w:left="1080" w:header="708" w:footer="708" w:gutter="0"/>
          <w:cols w:space="708"/>
          <w:docGrid w:linePitch="360"/>
        </w:sectPr>
      </w:pPr>
    </w:p>
    <w:p w14:paraId="3DD803B0" w14:textId="51D9871F" w:rsidR="0027028D" w:rsidRPr="00C91262" w:rsidRDefault="00C47DE7" w:rsidP="00CD6087">
      <w:pPr>
        <w:pStyle w:val="Heading1"/>
      </w:pPr>
      <w:bookmarkStart w:id="59" w:name="_Toc144033519"/>
      <w:r w:rsidRPr="00C91262">
        <w:lastRenderedPageBreak/>
        <w:t xml:space="preserve">Policy </w:t>
      </w:r>
      <w:r w:rsidR="0027028D" w:rsidRPr="00C91262">
        <w:t>6.3 Employee Recruitment and Selection</w:t>
      </w:r>
      <w:bookmarkEnd w:id="59"/>
    </w:p>
    <w:p w14:paraId="4B0AFC4E" w14:textId="77777777" w:rsidR="00C47DE7" w:rsidRPr="00C91262" w:rsidRDefault="00C47DE7" w:rsidP="00265D36">
      <w:pPr>
        <w:pStyle w:val="Heading4"/>
        <w:numPr>
          <w:ilvl w:val="0"/>
          <w:numId w:val="81"/>
        </w:numPr>
      </w:pPr>
      <w:r w:rsidRPr="00C91262">
        <w:t xml:space="preserve">Policy </w:t>
      </w:r>
      <w:r w:rsidRPr="00265D36">
        <w:t>Summary</w:t>
      </w:r>
    </w:p>
    <w:tbl>
      <w:tblPr>
        <w:tblStyle w:val="PolicyTable"/>
        <w:tblW w:w="9101" w:type="dxa"/>
        <w:tblInd w:w="612" w:type="dxa"/>
        <w:tblBorders>
          <w:top w:val="none" w:sz="0" w:space="0" w:color="auto"/>
          <w:bottom w:val="none" w:sz="0" w:space="0" w:color="auto"/>
        </w:tblBorders>
        <w:tblLook w:val="04A0" w:firstRow="1" w:lastRow="0" w:firstColumn="1" w:lastColumn="0" w:noHBand="0" w:noVBand="1"/>
      </w:tblPr>
      <w:tblGrid>
        <w:gridCol w:w="1447"/>
        <w:gridCol w:w="7654"/>
      </w:tblGrid>
      <w:tr w:rsidR="00C47DE7" w:rsidRPr="00C91262" w14:paraId="41D3D6FE" w14:textId="77777777" w:rsidTr="00EC6E5E">
        <w:tc>
          <w:tcPr>
            <w:tcW w:w="1447" w:type="dxa"/>
          </w:tcPr>
          <w:p w14:paraId="7F7E27DB" w14:textId="77777777" w:rsidR="00C47DE7" w:rsidRPr="00C91262" w:rsidRDefault="00C47DE7" w:rsidP="00265D36">
            <w:pPr>
              <w:rPr>
                <w:b/>
              </w:rPr>
            </w:pPr>
            <w:r w:rsidRPr="00C91262">
              <w:rPr>
                <w:b/>
              </w:rPr>
              <w:t>Who</w:t>
            </w:r>
          </w:p>
        </w:tc>
        <w:tc>
          <w:tcPr>
            <w:tcW w:w="7654" w:type="dxa"/>
          </w:tcPr>
          <w:p w14:paraId="7E23E34C" w14:textId="2E02B48A" w:rsidR="00C47DE7" w:rsidRPr="00C91262" w:rsidRDefault="00C47DE7" w:rsidP="00265D36">
            <w:r w:rsidRPr="00C91262">
              <w:rPr>
                <w:rFonts w:cs="Arial"/>
              </w:rPr>
              <w:t>BIZLINK employees</w:t>
            </w:r>
            <w:r w:rsidR="00FB5044" w:rsidRPr="00C91262">
              <w:rPr>
                <w:rFonts w:cs="Arial"/>
              </w:rPr>
              <w:t xml:space="preserve">, </w:t>
            </w:r>
            <w:r w:rsidRPr="00C91262">
              <w:rPr>
                <w:rFonts w:cs="Arial"/>
              </w:rPr>
              <w:t>volunteers</w:t>
            </w:r>
            <w:r w:rsidR="00FB5044" w:rsidRPr="00C91262">
              <w:rPr>
                <w:rFonts w:cs="Arial"/>
              </w:rPr>
              <w:t xml:space="preserve"> and prospective employees and volunteers.</w:t>
            </w:r>
          </w:p>
        </w:tc>
      </w:tr>
      <w:tr w:rsidR="00C47DE7" w:rsidRPr="00C91262" w14:paraId="137F0779" w14:textId="77777777" w:rsidTr="00EC6E5E">
        <w:tc>
          <w:tcPr>
            <w:tcW w:w="1447" w:type="dxa"/>
          </w:tcPr>
          <w:p w14:paraId="76EB95D4" w14:textId="77777777" w:rsidR="00C47DE7" w:rsidRPr="00C91262" w:rsidRDefault="00C47DE7" w:rsidP="00265D36">
            <w:pPr>
              <w:rPr>
                <w:b/>
              </w:rPr>
            </w:pPr>
            <w:r w:rsidRPr="00C91262">
              <w:rPr>
                <w:b/>
              </w:rPr>
              <w:t>What</w:t>
            </w:r>
          </w:p>
        </w:tc>
        <w:tc>
          <w:tcPr>
            <w:tcW w:w="7654" w:type="dxa"/>
          </w:tcPr>
          <w:p w14:paraId="46DFD1C3" w14:textId="4D44F9C9" w:rsidR="00C47DE7" w:rsidRPr="00C91262" w:rsidRDefault="00794B33" w:rsidP="00265D36">
            <w:r w:rsidRPr="00C91262">
              <w:rPr>
                <w:rFonts w:cs="Arial"/>
              </w:rPr>
              <w:t>To</w:t>
            </w:r>
            <w:r w:rsidR="00C47DE7" w:rsidRPr="00C91262">
              <w:rPr>
                <w:rFonts w:cs="Arial"/>
              </w:rPr>
              <w:t xml:space="preserve"> set out the recruitment and se</w:t>
            </w:r>
            <w:r w:rsidR="00E5116F" w:rsidRPr="00C91262">
              <w:rPr>
                <w:rFonts w:cs="Arial"/>
              </w:rPr>
              <w:t>lection procedures</w:t>
            </w:r>
            <w:r w:rsidRPr="00C91262">
              <w:rPr>
                <w:rFonts w:cs="Arial"/>
              </w:rPr>
              <w:t xml:space="preserve"> and</w:t>
            </w:r>
            <w:r w:rsidRPr="00C91262">
              <w:rPr>
                <w:szCs w:val="24"/>
              </w:rPr>
              <w:t xml:space="preserve"> ensure BIZLINK employs the best people to provide our service and meet our legal obligations</w:t>
            </w:r>
            <w:r w:rsidR="00252C16" w:rsidRPr="00C91262">
              <w:rPr>
                <w:szCs w:val="24"/>
              </w:rPr>
              <w:t>.</w:t>
            </w:r>
          </w:p>
        </w:tc>
      </w:tr>
      <w:tr w:rsidR="00C47DE7" w:rsidRPr="00C91262" w14:paraId="106C8F9D" w14:textId="77777777" w:rsidTr="00EC6E5E">
        <w:tc>
          <w:tcPr>
            <w:tcW w:w="1447" w:type="dxa"/>
          </w:tcPr>
          <w:p w14:paraId="71F98C20" w14:textId="77777777" w:rsidR="00C47DE7" w:rsidRPr="00C91262" w:rsidRDefault="00C47DE7" w:rsidP="00265D36">
            <w:pPr>
              <w:rPr>
                <w:b/>
              </w:rPr>
            </w:pPr>
            <w:r w:rsidRPr="00C91262">
              <w:rPr>
                <w:b/>
              </w:rPr>
              <w:t>How</w:t>
            </w:r>
          </w:p>
        </w:tc>
        <w:tc>
          <w:tcPr>
            <w:tcW w:w="7654" w:type="dxa"/>
          </w:tcPr>
          <w:p w14:paraId="0D819F5D" w14:textId="572D2173" w:rsidR="00C47DE7" w:rsidRPr="00C91262" w:rsidRDefault="00794B33" w:rsidP="00265D36">
            <w:r w:rsidRPr="00C91262">
              <w:rPr>
                <w:rFonts w:cs="Arial"/>
              </w:rPr>
              <w:t>By providing</w:t>
            </w:r>
            <w:r w:rsidR="00D52852" w:rsidRPr="00C91262">
              <w:rPr>
                <w:rFonts w:cs="Arial"/>
              </w:rPr>
              <w:t xml:space="preserve"> guidelines on recruitment and selection to assess prospective employees against Selection Criteria, Job Descriptions and formal Police and Reference Check procedures</w:t>
            </w:r>
            <w:r w:rsidR="00C47DE7" w:rsidRPr="00C91262">
              <w:t xml:space="preserve">. </w:t>
            </w:r>
          </w:p>
          <w:p w14:paraId="57A5D86C" w14:textId="58ECD83C" w:rsidR="00C47DE7" w:rsidRPr="00C91262" w:rsidRDefault="00C47DE7" w:rsidP="00265D36">
            <w:r w:rsidRPr="00C91262">
              <w:rPr>
                <w:b/>
              </w:rPr>
              <w:t>Consequence of Breach</w:t>
            </w:r>
            <w:r w:rsidRPr="00C91262">
              <w:t xml:space="preserve"> Breaches of this policy may result in disciplinary action, up to an</w:t>
            </w:r>
            <w:r w:rsidR="00E5116F" w:rsidRPr="00C91262">
              <w:t>d</w:t>
            </w:r>
            <w:r w:rsidRPr="00C91262">
              <w:t xml:space="preserve"> including termination of employment, or other necessary response. </w:t>
            </w:r>
          </w:p>
        </w:tc>
      </w:tr>
      <w:tr w:rsidR="00C47DE7" w:rsidRPr="00C91262" w14:paraId="33A0604F" w14:textId="77777777" w:rsidTr="00EC6E5E">
        <w:trPr>
          <w:trHeight w:val="340"/>
        </w:trPr>
        <w:tc>
          <w:tcPr>
            <w:tcW w:w="1447" w:type="dxa"/>
          </w:tcPr>
          <w:p w14:paraId="2FCE2E7C" w14:textId="77777777" w:rsidR="00C47DE7" w:rsidRPr="00C91262" w:rsidRDefault="00C47DE7" w:rsidP="00265D36">
            <w:pPr>
              <w:rPr>
                <w:b/>
              </w:rPr>
            </w:pPr>
            <w:r w:rsidRPr="00C91262">
              <w:rPr>
                <w:b/>
              </w:rPr>
              <w:t>Resources</w:t>
            </w:r>
          </w:p>
        </w:tc>
        <w:tc>
          <w:tcPr>
            <w:tcW w:w="7654" w:type="dxa"/>
          </w:tcPr>
          <w:p w14:paraId="7829F188" w14:textId="05AC6498" w:rsidR="00C47DE7" w:rsidRDefault="00794B33" w:rsidP="00E35A34">
            <w:pPr>
              <w:spacing w:after="0"/>
              <w:jc w:val="left"/>
              <w:rPr>
                <w:szCs w:val="24"/>
              </w:rPr>
            </w:pPr>
            <w:r w:rsidRPr="00C91262">
              <w:rPr>
                <w:szCs w:val="24"/>
              </w:rPr>
              <w:t xml:space="preserve">NSDS </w:t>
            </w:r>
            <w:r w:rsidR="00C47DE7" w:rsidRPr="00C91262">
              <w:rPr>
                <w:szCs w:val="24"/>
              </w:rPr>
              <w:t xml:space="preserve">6 </w:t>
            </w:r>
            <w:r w:rsidRPr="00C91262">
              <w:rPr>
                <w:szCs w:val="24"/>
              </w:rPr>
              <w:t>Service Management</w:t>
            </w:r>
          </w:p>
          <w:p w14:paraId="419BDE34" w14:textId="13A85992" w:rsidR="0026747F" w:rsidRPr="00C91262" w:rsidRDefault="0026747F" w:rsidP="00E35A34">
            <w:pPr>
              <w:spacing w:after="0"/>
              <w:jc w:val="left"/>
              <w:rPr>
                <w:szCs w:val="24"/>
              </w:rPr>
            </w:pPr>
            <w:r>
              <w:rPr>
                <w:rFonts w:cs="Arial"/>
              </w:rPr>
              <w:t>NDIS Practice Standard 2 Provider Governance and Operational Management</w:t>
            </w:r>
          </w:p>
          <w:p w14:paraId="4B0BA325" w14:textId="132823A3" w:rsidR="00F2498C" w:rsidRPr="00C91262" w:rsidRDefault="00B0757D" w:rsidP="00E35A34">
            <w:pPr>
              <w:spacing w:after="0"/>
              <w:jc w:val="left"/>
              <w:rPr>
                <w:rFonts w:cs="Arial"/>
              </w:rPr>
            </w:pPr>
            <w:r w:rsidRPr="00C91262">
              <w:rPr>
                <w:rFonts w:cs="Arial"/>
              </w:rPr>
              <w:t>Equal Opportunity Act 1984</w:t>
            </w:r>
            <w:r w:rsidR="00EE6ED8">
              <w:rPr>
                <w:rFonts w:cs="Arial"/>
              </w:rPr>
              <w:t xml:space="preserve"> </w:t>
            </w:r>
            <w:r w:rsidR="00C47DE7" w:rsidRPr="00C91262">
              <w:rPr>
                <w:rFonts w:cs="Arial"/>
              </w:rPr>
              <w:t>(WA), Disability Discrimination Act 1992 (</w:t>
            </w:r>
            <w:proofErr w:type="spellStart"/>
            <w:r w:rsidR="00C47DE7" w:rsidRPr="00C91262">
              <w:rPr>
                <w:rFonts w:cs="Arial"/>
              </w:rPr>
              <w:t>Ct</w:t>
            </w:r>
            <w:r w:rsidRPr="00C91262">
              <w:rPr>
                <w:rFonts w:cs="Arial"/>
              </w:rPr>
              <w:t>h</w:t>
            </w:r>
            <w:proofErr w:type="spellEnd"/>
            <w:r w:rsidRPr="00C91262">
              <w:rPr>
                <w:rFonts w:cs="Arial"/>
              </w:rPr>
              <w:t>), Sex Discrimination Act 1984</w:t>
            </w:r>
            <w:r w:rsidR="00EE6ED8">
              <w:rPr>
                <w:rFonts w:cs="Arial"/>
              </w:rPr>
              <w:t xml:space="preserve"> </w:t>
            </w:r>
            <w:r w:rsidR="00C47DE7" w:rsidRPr="00C91262">
              <w:rPr>
                <w:rFonts w:cs="Arial"/>
              </w:rPr>
              <w:t>(</w:t>
            </w:r>
            <w:proofErr w:type="spellStart"/>
            <w:r w:rsidR="00C47DE7" w:rsidRPr="00C91262">
              <w:rPr>
                <w:rFonts w:cs="Arial"/>
              </w:rPr>
              <w:t>Cth</w:t>
            </w:r>
            <w:proofErr w:type="spellEnd"/>
            <w:r w:rsidR="00C47DE7" w:rsidRPr="00C91262">
              <w:rPr>
                <w:rFonts w:cs="Arial"/>
              </w:rPr>
              <w:t>), Raci</w:t>
            </w:r>
            <w:r w:rsidRPr="00C91262">
              <w:rPr>
                <w:rFonts w:cs="Arial"/>
              </w:rPr>
              <w:t>al Discrimination Act 1975</w:t>
            </w:r>
            <w:r w:rsidR="00EE6ED8">
              <w:rPr>
                <w:rFonts w:cs="Arial"/>
              </w:rPr>
              <w:t xml:space="preserve"> </w:t>
            </w:r>
            <w:r w:rsidR="00C47DE7" w:rsidRPr="00C91262">
              <w:rPr>
                <w:rFonts w:cs="Arial"/>
              </w:rPr>
              <w:t>(</w:t>
            </w:r>
            <w:proofErr w:type="spellStart"/>
            <w:r w:rsidR="00C47DE7" w:rsidRPr="00C91262">
              <w:rPr>
                <w:rFonts w:cs="Arial"/>
              </w:rPr>
              <w:t>Cth</w:t>
            </w:r>
            <w:proofErr w:type="spellEnd"/>
            <w:r w:rsidR="00C47DE7" w:rsidRPr="00C91262">
              <w:rPr>
                <w:rFonts w:cs="Arial"/>
              </w:rPr>
              <w:t xml:space="preserve">), </w:t>
            </w:r>
            <w:r w:rsidR="00C47DE7" w:rsidRPr="00C91262">
              <w:rPr>
                <w:rStyle w:val="ft"/>
                <w:rFonts w:cs="Arial"/>
              </w:rPr>
              <w:t xml:space="preserve">Australian </w:t>
            </w:r>
            <w:r w:rsidR="00C47DE7" w:rsidRPr="00C91262">
              <w:rPr>
                <w:rStyle w:val="Emphasis"/>
                <w:rFonts w:cs="Arial"/>
                <w:i w:val="0"/>
              </w:rPr>
              <w:t>Human Rights</w:t>
            </w:r>
            <w:r w:rsidR="00C47DE7" w:rsidRPr="00C91262">
              <w:rPr>
                <w:rStyle w:val="ft"/>
                <w:rFonts w:cs="Arial"/>
              </w:rPr>
              <w:t xml:space="preserve"> Commission Act 1986</w:t>
            </w:r>
            <w:r w:rsidR="00EE6ED8">
              <w:rPr>
                <w:rStyle w:val="ft"/>
                <w:rFonts w:cs="Arial"/>
              </w:rPr>
              <w:t xml:space="preserve"> </w:t>
            </w:r>
            <w:r w:rsidR="00C47DE7" w:rsidRPr="00C91262">
              <w:rPr>
                <w:rFonts w:cs="Arial"/>
              </w:rPr>
              <w:t>(</w:t>
            </w:r>
            <w:proofErr w:type="spellStart"/>
            <w:r w:rsidR="00C47DE7" w:rsidRPr="00C91262">
              <w:rPr>
                <w:rFonts w:cs="Arial"/>
              </w:rPr>
              <w:t>Cth</w:t>
            </w:r>
            <w:proofErr w:type="spellEnd"/>
            <w:r w:rsidR="00C47DE7" w:rsidRPr="00C91262">
              <w:rPr>
                <w:rFonts w:cs="Arial"/>
              </w:rPr>
              <w:t>), Minimum Co</w:t>
            </w:r>
            <w:r w:rsidRPr="00C91262">
              <w:rPr>
                <w:rFonts w:cs="Arial"/>
              </w:rPr>
              <w:t>nditions of Employment Act 1993</w:t>
            </w:r>
            <w:r w:rsidR="00C47DE7" w:rsidRPr="00C91262">
              <w:rPr>
                <w:rFonts w:cs="Arial"/>
              </w:rPr>
              <w:t>(WA), Fair Work Act 2009</w:t>
            </w:r>
            <w:r w:rsidR="00EE6ED8">
              <w:rPr>
                <w:rFonts w:cs="Arial"/>
              </w:rPr>
              <w:t xml:space="preserve"> </w:t>
            </w:r>
            <w:r w:rsidR="00C47DE7" w:rsidRPr="00C91262">
              <w:rPr>
                <w:rFonts w:cs="Arial"/>
              </w:rPr>
              <w:t>(</w:t>
            </w:r>
            <w:proofErr w:type="spellStart"/>
            <w:r w:rsidR="00C47DE7" w:rsidRPr="00C91262">
              <w:rPr>
                <w:rFonts w:cs="Arial"/>
              </w:rPr>
              <w:t>Cth</w:t>
            </w:r>
            <w:proofErr w:type="spellEnd"/>
            <w:r w:rsidR="00C47DE7" w:rsidRPr="00C91262">
              <w:rPr>
                <w:rFonts w:cs="Arial"/>
              </w:rPr>
              <w:t>), Privacy Act 1988</w:t>
            </w:r>
            <w:r w:rsidR="00EE6ED8">
              <w:rPr>
                <w:rFonts w:cs="Arial"/>
              </w:rPr>
              <w:t xml:space="preserve"> </w:t>
            </w:r>
            <w:r w:rsidR="00C47DE7" w:rsidRPr="00C91262">
              <w:rPr>
                <w:rFonts w:cs="Arial"/>
              </w:rPr>
              <w:t>(</w:t>
            </w:r>
            <w:proofErr w:type="spellStart"/>
            <w:r w:rsidR="00C47DE7" w:rsidRPr="00C91262">
              <w:rPr>
                <w:rFonts w:cs="Arial"/>
              </w:rPr>
              <w:t>Cth</w:t>
            </w:r>
            <w:proofErr w:type="spellEnd"/>
            <w:r w:rsidR="00C47DE7" w:rsidRPr="00C91262">
              <w:rPr>
                <w:rFonts w:cs="Arial"/>
              </w:rPr>
              <w:t>)</w:t>
            </w:r>
            <w:r w:rsidR="00794B33" w:rsidRPr="00C91262">
              <w:rPr>
                <w:rFonts w:cs="Arial"/>
              </w:rPr>
              <w:t xml:space="preserve">, </w:t>
            </w:r>
            <w:r w:rsidR="00FD7D38" w:rsidRPr="00FD7D38">
              <w:rPr>
                <w:rFonts w:cs="Arial"/>
              </w:rPr>
              <w:t>Electronic Transactions Act 1999</w:t>
            </w:r>
            <w:r w:rsidR="00EE6ED8">
              <w:rPr>
                <w:rFonts w:cs="Arial"/>
              </w:rPr>
              <w:t xml:space="preserve"> </w:t>
            </w:r>
            <w:r w:rsidR="00FD7D38">
              <w:rPr>
                <w:rFonts w:cs="Arial"/>
              </w:rPr>
              <w:t>(</w:t>
            </w:r>
            <w:proofErr w:type="spellStart"/>
            <w:r w:rsidR="00FD7D38">
              <w:rPr>
                <w:rFonts w:cs="Arial"/>
              </w:rPr>
              <w:t>Cth</w:t>
            </w:r>
            <w:proofErr w:type="spellEnd"/>
            <w:r w:rsidR="00FD7D38">
              <w:rPr>
                <w:rFonts w:cs="Arial"/>
              </w:rPr>
              <w:t xml:space="preserve">), </w:t>
            </w:r>
            <w:r w:rsidR="00C47DE7" w:rsidRPr="00C91262">
              <w:rPr>
                <w:rFonts w:cs="Arial"/>
              </w:rPr>
              <w:t>National Employment Standards</w:t>
            </w:r>
            <w:r w:rsidRPr="00C91262">
              <w:rPr>
                <w:rFonts w:cs="Arial"/>
              </w:rPr>
              <w:t xml:space="preserve">, </w:t>
            </w:r>
            <w:r w:rsidR="00C47DE7" w:rsidRPr="00C91262">
              <w:rPr>
                <w:rFonts w:cs="Arial"/>
              </w:rPr>
              <w:t>Labour Market Assistance Industry Award 20</w:t>
            </w:r>
            <w:r w:rsidR="00252C16" w:rsidRPr="00C91262">
              <w:rPr>
                <w:rFonts w:cs="Arial"/>
              </w:rPr>
              <w:t>2</w:t>
            </w:r>
            <w:r w:rsidR="00C47DE7" w:rsidRPr="00C91262">
              <w:rPr>
                <w:rFonts w:cs="Arial"/>
              </w:rPr>
              <w:t>0</w:t>
            </w:r>
          </w:p>
          <w:p w14:paraId="7CEEC305" w14:textId="6FDEA277" w:rsidR="00C47DE7" w:rsidRPr="00C91262" w:rsidRDefault="00C47DE7" w:rsidP="00E35A34">
            <w:pPr>
              <w:spacing w:after="0"/>
              <w:jc w:val="left"/>
              <w:rPr>
                <w:rFonts w:cs="Arial"/>
              </w:rPr>
            </w:pPr>
            <w:r w:rsidRPr="00C91262">
              <w:rPr>
                <w:rFonts w:cs="Arial"/>
              </w:rPr>
              <w:t xml:space="preserve">Department of Social Services </w:t>
            </w:r>
            <w:r w:rsidR="00B0757D" w:rsidRPr="00C91262">
              <w:rPr>
                <w:rFonts w:cs="Arial"/>
              </w:rPr>
              <w:t>Deed and Guidelines</w:t>
            </w:r>
          </w:p>
          <w:p w14:paraId="7B9CAFE0" w14:textId="2147C95E" w:rsidR="00F2498C" w:rsidRPr="00C91262" w:rsidRDefault="00F2498C" w:rsidP="00E35A34">
            <w:pPr>
              <w:spacing w:after="0"/>
              <w:jc w:val="left"/>
              <w:rPr>
                <w:rFonts w:cs="Arial"/>
              </w:rPr>
            </w:pPr>
            <w:r w:rsidRPr="00C91262">
              <w:t>Indigenous Employment Strategy, Disability Employment Strategy.</w:t>
            </w:r>
          </w:p>
          <w:p w14:paraId="13DA2A95" w14:textId="24D3029A" w:rsidR="00F2498C" w:rsidRPr="00C91262" w:rsidRDefault="007B1194" w:rsidP="00E35A34">
            <w:pPr>
              <w:jc w:val="left"/>
            </w:pPr>
            <w:r w:rsidRPr="00C91262">
              <w:t>BIZLINK Policy on:</w:t>
            </w:r>
            <w:r w:rsidRPr="00C91262">
              <w:rPr>
                <w:rFonts w:cs="Arial"/>
              </w:rPr>
              <w:t xml:space="preserve"> </w:t>
            </w:r>
            <w:r w:rsidR="00F2498C" w:rsidRPr="00C91262">
              <w:rPr>
                <w:rFonts w:cs="Arial"/>
              </w:rPr>
              <w:t xml:space="preserve">Code of Conduct, Equal Employment Opportunity, </w:t>
            </w:r>
            <w:r w:rsidR="00B46242">
              <w:rPr>
                <w:rFonts w:cs="Arial"/>
              </w:rPr>
              <w:t>Employee Screening</w:t>
            </w:r>
            <w:r w:rsidR="00F2498C" w:rsidRPr="00C91262">
              <w:rPr>
                <w:rFonts w:cs="Arial"/>
              </w:rPr>
              <w:t xml:space="preserve"> Checks, Employee Training and Appraisal, </w:t>
            </w:r>
            <w:r w:rsidR="000956BD" w:rsidRPr="00C91262">
              <w:t>Privacy</w:t>
            </w:r>
            <w:r w:rsidR="00252C16" w:rsidRPr="00C91262">
              <w:t>, Employee Complaints</w:t>
            </w:r>
            <w:r w:rsidR="00F2498C" w:rsidRPr="00C91262">
              <w:t xml:space="preserve"> </w:t>
            </w:r>
          </w:p>
        </w:tc>
      </w:tr>
      <w:tr w:rsidR="00C47DE7" w:rsidRPr="00C91262" w14:paraId="67E3B110" w14:textId="77777777" w:rsidTr="00EC6E5E">
        <w:tc>
          <w:tcPr>
            <w:tcW w:w="1447" w:type="dxa"/>
          </w:tcPr>
          <w:p w14:paraId="2A9B89CC" w14:textId="77777777" w:rsidR="00C47DE7" w:rsidRPr="00C91262" w:rsidRDefault="00C47DE7" w:rsidP="00265D36">
            <w:pPr>
              <w:rPr>
                <w:b/>
              </w:rPr>
            </w:pPr>
            <w:r w:rsidRPr="00C91262">
              <w:rPr>
                <w:b/>
              </w:rPr>
              <w:t>Approved</w:t>
            </w:r>
          </w:p>
        </w:tc>
        <w:tc>
          <w:tcPr>
            <w:tcW w:w="7654" w:type="dxa"/>
          </w:tcPr>
          <w:p w14:paraId="2C021B72" w14:textId="4CD0A266" w:rsidR="00C47DE7" w:rsidRPr="00C91262" w:rsidRDefault="002978A2" w:rsidP="00265D36">
            <w:r>
              <w:t>14/08/2023</w:t>
            </w:r>
          </w:p>
        </w:tc>
      </w:tr>
    </w:tbl>
    <w:p w14:paraId="250CAC0C" w14:textId="77777777" w:rsidR="00C47DE7" w:rsidRPr="00C91262" w:rsidRDefault="00C47DE7" w:rsidP="001B6974">
      <w:pPr>
        <w:pStyle w:val="Heading4"/>
      </w:pPr>
      <w:r w:rsidRPr="00265D36">
        <w:t>Policy</w:t>
      </w:r>
      <w:r w:rsidRPr="00C91262">
        <w:t xml:space="preserve"> Statement</w:t>
      </w:r>
    </w:p>
    <w:p w14:paraId="228A8ED1" w14:textId="786AACC6" w:rsidR="00D52852" w:rsidRPr="00C91262" w:rsidRDefault="00D52852" w:rsidP="00265D36">
      <w:pPr>
        <w:spacing w:before="240"/>
        <w:ind w:left="340"/>
        <w:rPr>
          <w:rFonts w:cs="Arial"/>
        </w:rPr>
      </w:pPr>
      <w:r w:rsidRPr="00C91262">
        <w:rPr>
          <w:rFonts w:cs="Arial"/>
        </w:rPr>
        <w:t xml:space="preserve">The Board and management of BIZLINK are committed to recruiting the best employees. We use a fair, open, </w:t>
      </w:r>
      <w:r w:rsidR="00252C16" w:rsidRPr="00C91262">
        <w:rPr>
          <w:rFonts w:cs="Arial"/>
        </w:rPr>
        <w:t>merit-based</w:t>
      </w:r>
      <w:r w:rsidRPr="00C91262">
        <w:rPr>
          <w:rFonts w:cs="Arial"/>
        </w:rPr>
        <w:t xml:space="preserve"> recruitment and selection system that assesses prospective employees agains</w:t>
      </w:r>
      <w:r w:rsidR="00180192" w:rsidRPr="00C91262">
        <w:rPr>
          <w:rFonts w:cs="Arial"/>
        </w:rPr>
        <w:t>t</w:t>
      </w:r>
      <w:r w:rsidR="000E0EA6" w:rsidRPr="00C91262">
        <w:rPr>
          <w:rFonts w:cs="Arial"/>
        </w:rPr>
        <w:t xml:space="preserve"> a</w:t>
      </w:r>
      <w:r w:rsidR="00180192" w:rsidRPr="00C91262">
        <w:rPr>
          <w:rFonts w:cs="Arial"/>
        </w:rPr>
        <w:t xml:space="preserve"> </w:t>
      </w:r>
      <w:r w:rsidR="000E0EA6" w:rsidRPr="00C91262">
        <w:rPr>
          <w:rFonts w:cs="Arial"/>
        </w:rPr>
        <w:t xml:space="preserve">Selection Criteria and </w:t>
      </w:r>
      <w:r w:rsidRPr="00C91262">
        <w:rPr>
          <w:rFonts w:cs="Arial"/>
        </w:rPr>
        <w:t>Job Description and formal Police and Reference Check procedures.</w:t>
      </w:r>
    </w:p>
    <w:p w14:paraId="20EED56B" w14:textId="77777777" w:rsidR="00C47DE7" w:rsidRPr="00C91262" w:rsidRDefault="00C47DE7" w:rsidP="001B6974">
      <w:pPr>
        <w:pStyle w:val="Heading4"/>
      </w:pPr>
      <w:r w:rsidRPr="00265D36">
        <w:t>Responsibilities</w:t>
      </w:r>
    </w:p>
    <w:p w14:paraId="057E2DE9" w14:textId="77777777" w:rsidR="00C47DE7" w:rsidRPr="00C91262" w:rsidRDefault="00C47DE7" w:rsidP="001B6974">
      <w:pPr>
        <w:pStyle w:val="ListParagraph"/>
      </w:pPr>
      <w:r w:rsidRPr="00265D36">
        <w:t>Management</w:t>
      </w:r>
    </w:p>
    <w:p w14:paraId="43F61E8B" w14:textId="713B7118" w:rsidR="00C56C59" w:rsidRPr="00C91262" w:rsidRDefault="00C56C59" w:rsidP="008A1CC7">
      <w:pPr>
        <w:pStyle w:val="alphabeticallist"/>
        <w:numPr>
          <w:ilvl w:val="0"/>
          <w:numId w:val="245"/>
        </w:numPr>
      </w:pPr>
      <w:r w:rsidRPr="00C91262">
        <w:t xml:space="preserve">Ensure policies and information related to the recruitment process are available to prospective employees and other </w:t>
      </w:r>
      <w:r w:rsidR="006716A7" w:rsidRPr="00C91262">
        <w:t>stakeholders</w:t>
      </w:r>
      <w:r w:rsidRPr="00C91262">
        <w:t>.</w:t>
      </w:r>
    </w:p>
    <w:p w14:paraId="1AC543D8" w14:textId="14F88393" w:rsidR="000E0EA6" w:rsidRPr="00C91262" w:rsidRDefault="000E0EA6" w:rsidP="005941B0">
      <w:pPr>
        <w:pStyle w:val="alphabeticallist"/>
        <w:numPr>
          <w:ilvl w:val="0"/>
          <w:numId w:val="47"/>
        </w:numPr>
      </w:pPr>
      <w:r w:rsidRPr="00C91262">
        <w:t>M</w:t>
      </w:r>
      <w:r w:rsidR="00794B33" w:rsidRPr="00C91262">
        <w:t xml:space="preserve">aintain an </w:t>
      </w:r>
      <w:r w:rsidR="00C56C59" w:rsidRPr="00C91262">
        <w:t xml:space="preserve">Employment Contract, </w:t>
      </w:r>
      <w:r w:rsidRPr="00C91262">
        <w:t>Job Description</w:t>
      </w:r>
      <w:r w:rsidR="00794B33" w:rsidRPr="00C91262">
        <w:t xml:space="preserve">, Selection </w:t>
      </w:r>
      <w:proofErr w:type="gramStart"/>
      <w:r w:rsidR="00794B33" w:rsidRPr="00C91262">
        <w:t>Criteria</w:t>
      </w:r>
      <w:proofErr w:type="gramEnd"/>
      <w:r w:rsidR="00794B33" w:rsidRPr="00C91262">
        <w:t xml:space="preserve"> </w:t>
      </w:r>
      <w:r w:rsidR="00F2498C" w:rsidRPr="00C91262">
        <w:t>and Interview</w:t>
      </w:r>
      <w:r w:rsidR="00794B33" w:rsidRPr="00C91262">
        <w:t xml:space="preserve"> Questions </w:t>
      </w:r>
      <w:r w:rsidRPr="00C91262">
        <w:t xml:space="preserve">for </w:t>
      </w:r>
      <w:r w:rsidR="00126C03" w:rsidRPr="00C91262">
        <w:t>each p</w:t>
      </w:r>
      <w:r w:rsidRPr="00C91262">
        <w:t>osition.</w:t>
      </w:r>
      <w:r w:rsidR="00C47DE7" w:rsidRPr="00C91262">
        <w:t xml:space="preserve"> </w:t>
      </w:r>
    </w:p>
    <w:p w14:paraId="699F1245" w14:textId="60458FB7" w:rsidR="00480D62" w:rsidRPr="00C91262" w:rsidRDefault="00480D62" w:rsidP="005941B0">
      <w:pPr>
        <w:pStyle w:val="alphabeticallist"/>
        <w:numPr>
          <w:ilvl w:val="0"/>
          <w:numId w:val="47"/>
        </w:numPr>
      </w:pPr>
      <w:r w:rsidRPr="00C91262">
        <w:t xml:space="preserve">Maintain advertising </w:t>
      </w:r>
      <w:r w:rsidR="00C56C59" w:rsidRPr="00C91262">
        <w:t xml:space="preserve">and recruitment </w:t>
      </w:r>
      <w:r w:rsidR="00794B33" w:rsidRPr="00C91262">
        <w:t>procedures</w:t>
      </w:r>
      <w:r w:rsidRPr="00C91262">
        <w:t xml:space="preserve">. </w:t>
      </w:r>
    </w:p>
    <w:p w14:paraId="2E427B04" w14:textId="24BA044C" w:rsidR="00126C03" w:rsidRPr="00C91262" w:rsidRDefault="00126C03" w:rsidP="005941B0">
      <w:pPr>
        <w:pStyle w:val="alphabeticallist"/>
        <w:numPr>
          <w:ilvl w:val="0"/>
          <w:numId w:val="47"/>
        </w:numPr>
      </w:pPr>
      <w:r w:rsidRPr="00C91262">
        <w:t xml:space="preserve">Maintain information for prospective applicants including advice on how to apply, an Application for Employment form, salary information including advice on the provision of mobile phone, computer, motor vehicle as applicable to the position, </w:t>
      </w:r>
      <w:proofErr w:type="gramStart"/>
      <w:r w:rsidRPr="00C91262">
        <w:t>Charter</w:t>
      </w:r>
      <w:proofErr w:type="gramEnd"/>
      <w:r w:rsidRPr="00C91262">
        <w:t xml:space="preserve"> and Values of BIZLINK. </w:t>
      </w:r>
    </w:p>
    <w:p w14:paraId="5A8F81D5" w14:textId="0BC9B5D6" w:rsidR="00B45594" w:rsidRPr="00C91262" w:rsidRDefault="00B45594" w:rsidP="005941B0">
      <w:pPr>
        <w:pStyle w:val="alphabeticallist"/>
        <w:numPr>
          <w:ilvl w:val="0"/>
          <w:numId w:val="47"/>
        </w:numPr>
      </w:pPr>
      <w:r w:rsidRPr="00C91262">
        <w:t xml:space="preserve">Maintain </w:t>
      </w:r>
      <w:r w:rsidR="00C41613" w:rsidRPr="00C91262">
        <w:t>an Employee Reference Check Report.</w:t>
      </w:r>
    </w:p>
    <w:p w14:paraId="545191E8" w14:textId="13784750" w:rsidR="00B67CCD" w:rsidRPr="00C91262" w:rsidRDefault="00B67CCD" w:rsidP="005941B0">
      <w:pPr>
        <w:pStyle w:val="alphabeticallist"/>
        <w:numPr>
          <w:ilvl w:val="0"/>
          <w:numId w:val="47"/>
        </w:numPr>
      </w:pPr>
      <w:r w:rsidRPr="00C91262">
        <w:lastRenderedPageBreak/>
        <w:t xml:space="preserve">Maintain a conditional offer of employment </w:t>
      </w:r>
      <w:r w:rsidR="00C56C59" w:rsidRPr="00C91262">
        <w:t>package</w:t>
      </w:r>
      <w:r w:rsidRPr="00C91262">
        <w:t xml:space="preserve">. This will include a Contract of Employment, Job </w:t>
      </w:r>
      <w:proofErr w:type="gramStart"/>
      <w:r w:rsidRPr="00C91262">
        <w:t>Description</w:t>
      </w:r>
      <w:proofErr w:type="gramEnd"/>
      <w:r w:rsidRPr="00C91262">
        <w:t xml:space="preserve"> and letter. The letter will </w:t>
      </w:r>
      <w:proofErr w:type="gramStart"/>
      <w:r w:rsidRPr="00C91262">
        <w:t>include:</w:t>
      </w:r>
      <w:proofErr w:type="gramEnd"/>
      <w:r w:rsidRPr="00C91262">
        <w:t xml:space="preserve"> start date, salary, location and a request to provide </w:t>
      </w:r>
      <w:r w:rsidR="00DC65D0">
        <w:t>the required screening checks as per the Policy on Employee Screening Checks</w:t>
      </w:r>
      <w:r w:rsidRPr="00C91262">
        <w:t>.</w:t>
      </w:r>
    </w:p>
    <w:p w14:paraId="40E4FC76" w14:textId="7E9E4B90" w:rsidR="000E0EA6" w:rsidRPr="00C91262" w:rsidRDefault="000E0EA6" w:rsidP="005941B0">
      <w:pPr>
        <w:pStyle w:val="alphabeticallist"/>
        <w:numPr>
          <w:ilvl w:val="0"/>
          <w:numId w:val="47"/>
        </w:numPr>
      </w:pPr>
      <w:r w:rsidRPr="00C91262">
        <w:t>The Managing Director will appoint employees based on operational need and determine the most appropriate form and level of advertisement for each vacancy as it arises. The Managing Director will decide whether</w:t>
      </w:r>
      <w:r w:rsidR="00DA411B" w:rsidRPr="00C91262">
        <w:t xml:space="preserve"> to</w:t>
      </w:r>
      <w:r w:rsidRPr="00C91262">
        <w:t>:</w:t>
      </w:r>
    </w:p>
    <w:p w14:paraId="010C0F09" w14:textId="32CD5E45" w:rsidR="000E0EA6" w:rsidRPr="00C91262" w:rsidRDefault="00DA411B" w:rsidP="006F4113">
      <w:pPr>
        <w:pStyle w:val="RomanList"/>
        <w:numPr>
          <w:ilvl w:val="0"/>
          <w:numId w:val="82"/>
        </w:numPr>
      </w:pPr>
      <w:r w:rsidRPr="00C91262">
        <w:t>A</w:t>
      </w:r>
      <w:r w:rsidR="000E0EA6" w:rsidRPr="00C91262">
        <w:t>dvertise</w:t>
      </w:r>
      <w:r w:rsidR="00AC38FE" w:rsidRPr="00C91262">
        <w:t xml:space="preserve"> internally and/or </w:t>
      </w:r>
      <w:r w:rsidR="000E0EA6" w:rsidRPr="00C91262">
        <w:t>external</w:t>
      </w:r>
      <w:r w:rsidRPr="00C91262">
        <w:t>ly.</w:t>
      </w:r>
      <w:r w:rsidR="000E0EA6" w:rsidRPr="00C91262">
        <w:t xml:space="preserve"> </w:t>
      </w:r>
    </w:p>
    <w:p w14:paraId="46A989A3" w14:textId="100DB75E" w:rsidR="000E0EA6" w:rsidRPr="00C91262" w:rsidRDefault="00DA411B" w:rsidP="006F4113">
      <w:pPr>
        <w:pStyle w:val="RomanList"/>
        <w:numPr>
          <w:ilvl w:val="0"/>
          <w:numId w:val="82"/>
        </w:numPr>
      </w:pPr>
      <w:r w:rsidRPr="00C91262">
        <w:t xml:space="preserve">Appoint </w:t>
      </w:r>
      <w:r w:rsidR="000E0EA6" w:rsidRPr="00C91262">
        <w:t>a suitable current employee to the position.</w:t>
      </w:r>
    </w:p>
    <w:p w14:paraId="711202FC" w14:textId="05399B7F" w:rsidR="000E0EA6" w:rsidRPr="00C91262" w:rsidRDefault="00DA411B" w:rsidP="006F4113">
      <w:pPr>
        <w:pStyle w:val="RomanList"/>
        <w:numPr>
          <w:ilvl w:val="0"/>
          <w:numId w:val="82"/>
        </w:numPr>
      </w:pPr>
      <w:r w:rsidRPr="00C91262">
        <w:t xml:space="preserve">Appoint </w:t>
      </w:r>
      <w:r w:rsidR="000E0EA6" w:rsidRPr="00C91262">
        <w:t xml:space="preserve">a suitable external applicant to the position </w:t>
      </w:r>
      <w:proofErr w:type="gramStart"/>
      <w:r w:rsidR="000E0EA6" w:rsidRPr="00C91262">
        <w:t>e.g.</w:t>
      </w:r>
      <w:proofErr w:type="gramEnd"/>
      <w:r w:rsidR="000E0EA6" w:rsidRPr="00C91262">
        <w:t xml:space="preserve"> approach</w:t>
      </w:r>
      <w:r w:rsidRPr="00C91262">
        <w:t>ing</w:t>
      </w:r>
      <w:r w:rsidR="000E0EA6" w:rsidRPr="00C91262">
        <w:t xml:space="preserve"> potential applicants, “head hunt” or be approached by experienced and/or qualified applicants.</w:t>
      </w:r>
    </w:p>
    <w:p w14:paraId="5B0981DE" w14:textId="107BDE3C" w:rsidR="000E0EA6" w:rsidRPr="00C91262" w:rsidRDefault="00DA411B" w:rsidP="006F4113">
      <w:pPr>
        <w:pStyle w:val="RomanList"/>
        <w:numPr>
          <w:ilvl w:val="0"/>
          <w:numId w:val="82"/>
        </w:numPr>
      </w:pPr>
      <w:r w:rsidRPr="00C91262">
        <w:t xml:space="preserve">Consider </w:t>
      </w:r>
      <w:r w:rsidR="000E0EA6" w:rsidRPr="00C91262">
        <w:t>job sharing, job creation or modification of job descriptions to facilitate the employment of a person with disability or Aboriginal or</w:t>
      </w:r>
      <w:r w:rsidR="00F2498C" w:rsidRPr="00C91262">
        <w:t xml:space="preserve"> Torres Strait Islander person a</w:t>
      </w:r>
      <w:r w:rsidR="000E0EA6" w:rsidRPr="00C91262">
        <w:t>s appropriate.</w:t>
      </w:r>
    </w:p>
    <w:p w14:paraId="16C81976" w14:textId="4358FA02" w:rsidR="000E0EA6" w:rsidRPr="00C91262" w:rsidRDefault="00DA411B" w:rsidP="006F4113">
      <w:pPr>
        <w:pStyle w:val="RomanList"/>
        <w:numPr>
          <w:ilvl w:val="0"/>
          <w:numId w:val="82"/>
        </w:numPr>
      </w:pPr>
      <w:r w:rsidRPr="00C91262">
        <w:t>U</w:t>
      </w:r>
      <w:r w:rsidR="000E0EA6" w:rsidRPr="00C91262">
        <w:t xml:space="preserve">se a recruitment service </w:t>
      </w:r>
      <w:proofErr w:type="gramStart"/>
      <w:r w:rsidR="000E0EA6" w:rsidRPr="00C91262">
        <w:t>e.g.</w:t>
      </w:r>
      <w:proofErr w:type="gramEnd"/>
      <w:r w:rsidR="000E0EA6" w:rsidRPr="00C91262">
        <w:t xml:space="preserve"> for positions such as Accounting, Management or Administration. </w:t>
      </w:r>
    </w:p>
    <w:p w14:paraId="6AB0FAC7" w14:textId="6467A3CF" w:rsidR="000E0EA6" w:rsidRPr="00C91262" w:rsidRDefault="00794B33" w:rsidP="005941B0">
      <w:pPr>
        <w:pStyle w:val="alphabeticallist"/>
        <w:numPr>
          <w:ilvl w:val="0"/>
          <w:numId w:val="47"/>
        </w:numPr>
      </w:pPr>
      <w:r w:rsidRPr="00C91262">
        <w:t>T</w:t>
      </w:r>
      <w:r w:rsidR="000E0EA6" w:rsidRPr="00C91262">
        <w:t xml:space="preserve">he Managing Director will ensure that applicants complete </w:t>
      </w:r>
      <w:r w:rsidR="00FE5B67" w:rsidRPr="00C91262">
        <w:t xml:space="preserve">Reference Checks, </w:t>
      </w:r>
      <w:r w:rsidR="00DC65D0">
        <w:t xml:space="preserve">Employee Screening </w:t>
      </w:r>
      <w:proofErr w:type="gramStart"/>
      <w:r w:rsidR="00FE5B67" w:rsidRPr="00C91262">
        <w:t>Checks</w:t>
      </w:r>
      <w:proofErr w:type="gramEnd"/>
      <w:r w:rsidR="00FE5B67" w:rsidRPr="00C91262">
        <w:t xml:space="preserve"> and an Application for Employment in </w:t>
      </w:r>
      <w:r w:rsidR="000E0EA6" w:rsidRPr="00C91262">
        <w:t>accordance with this policy</w:t>
      </w:r>
      <w:r w:rsidR="00FE5B67" w:rsidRPr="00C91262">
        <w:t>.</w:t>
      </w:r>
    </w:p>
    <w:p w14:paraId="2CD91245" w14:textId="700A8ABB" w:rsidR="000E0EA6" w:rsidRPr="00C91262" w:rsidRDefault="003F64DE" w:rsidP="005941B0">
      <w:pPr>
        <w:pStyle w:val="alphabeticallist"/>
        <w:numPr>
          <w:ilvl w:val="0"/>
          <w:numId w:val="47"/>
        </w:numPr>
      </w:pPr>
      <w:r w:rsidRPr="00C91262">
        <w:t xml:space="preserve">The Managing Director will choose the selection panel, which will ordinarily consist of the relevant Site Manager, Department Manager, and/or the Operations Manager and other senior staff as required. </w:t>
      </w:r>
    </w:p>
    <w:p w14:paraId="12B6C074" w14:textId="2B24E31A" w:rsidR="00B45594" w:rsidRPr="00C91262" w:rsidRDefault="00B45594" w:rsidP="005941B0">
      <w:pPr>
        <w:pStyle w:val="alphabeticallist"/>
        <w:numPr>
          <w:ilvl w:val="0"/>
          <w:numId w:val="47"/>
        </w:numPr>
      </w:pPr>
      <w:r w:rsidRPr="00C91262">
        <w:t>The Managing Director will make the final decision</w:t>
      </w:r>
      <w:r w:rsidR="00B67CCD" w:rsidRPr="00C91262">
        <w:t xml:space="preserve"> on which applicant to appoint. I</w:t>
      </w:r>
      <w:r w:rsidRPr="00C91262">
        <w:t>f no applicant meets the required standards, the position may be re-advertised.</w:t>
      </w:r>
    </w:p>
    <w:p w14:paraId="6A6E1EC9" w14:textId="0A818F6E" w:rsidR="00EA6719" w:rsidRPr="00C91262" w:rsidRDefault="00EA6719" w:rsidP="005941B0">
      <w:pPr>
        <w:pStyle w:val="alphabeticallist"/>
        <w:numPr>
          <w:ilvl w:val="0"/>
          <w:numId w:val="47"/>
        </w:numPr>
      </w:pPr>
      <w:r w:rsidRPr="00C91262">
        <w:t xml:space="preserve">The Managing Director may select the next best applicant from the interviewed applicants when the Reference Check Reports or </w:t>
      </w:r>
      <w:r w:rsidR="00B46242">
        <w:t xml:space="preserve">Screening </w:t>
      </w:r>
      <w:r w:rsidRPr="00C91262">
        <w:t>Checks are unsatisfactory. If no applicant meets the required standards, the position may be re-advertised.</w:t>
      </w:r>
    </w:p>
    <w:p w14:paraId="16B4B698" w14:textId="19C51183" w:rsidR="00C47DE7" w:rsidRPr="00C91262" w:rsidRDefault="00C47DE7" w:rsidP="001B6974">
      <w:pPr>
        <w:pStyle w:val="ListParagraph"/>
      </w:pPr>
      <w:r w:rsidRPr="00C91262">
        <w:t>Employees</w:t>
      </w:r>
      <w:r w:rsidR="00B45594" w:rsidRPr="00C91262">
        <w:t xml:space="preserve"> </w:t>
      </w:r>
      <w:r w:rsidR="00B45594" w:rsidRPr="00265D36">
        <w:t>involved</w:t>
      </w:r>
      <w:r w:rsidR="00B45594" w:rsidRPr="00C91262">
        <w:t xml:space="preserve"> in recruitment </w:t>
      </w:r>
      <w:proofErr w:type="gramStart"/>
      <w:r w:rsidR="00B45594" w:rsidRPr="00C91262">
        <w:t>process</w:t>
      </w:r>
      <w:proofErr w:type="gramEnd"/>
    </w:p>
    <w:p w14:paraId="7B94F963" w14:textId="3D2B6F91" w:rsidR="00480D62" w:rsidRPr="00C91262" w:rsidRDefault="00126C03" w:rsidP="00702081">
      <w:pPr>
        <w:pStyle w:val="alphabeticallist"/>
        <w:numPr>
          <w:ilvl w:val="0"/>
          <w:numId w:val="226"/>
        </w:numPr>
      </w:pPr>
      <w:r w:rsidRPr="00C91262">
        <w:t>Adhere to</w:t>
      </w:r>
      <w:r w:rsidR="00480D62" w:rsidRPr="00C91262">
        <w:t xml:space="preserve"> Polic</w:t>
      </w:r>
      <w:r w:rsidR="00DC65D0">
        <w:t>ies</w:t>
      </w:r>
      <w:r w:rsidR="00480D62" w:rsidRPr="00C91262">
        <w:t xml:space="preserve"> on</w:t>
      </w:r>
      <w:r w:rsidR="00DC65D0">
        <w:t>:</w:t>
      </w:r>
      <w:r w:rsidR="00480D62" w:rsidRPr="00C91262">
        <w:t xml:space="preserve"> Equal Employment Opportunity, </w:t>
      </w:r>
      <w:r w:rsidR="00DC65D0">
        <w:t xml:space="preserve">Employee Screening </w:t>
      </w:r>
      <w:r w:rsidR="00480D62" w:rsidRPr="00C91262">
        <w:t>Che</w:t>
      </w:r>
      <w:r w:rsidR="00FD3E66" w:rsidRPr="00C91262">
        <w:t>cks</w:t>
      </w:r>
      <w:r w:rsidR="00480D62" w:rsidRPr="00C91262">
        <w:t xml:space="preserve">, </w:t>
      </w:r>
      <w:r w:rsidR="00DC65D0">
        <w:t>P</w:t>
      </w:r>
      <w:r w:rsidR="00480D62" w:rsidRPr="00C91262">
        <w:t>rivacy</w:t>
      </w:r>
      <w:r w:rsidR="00DC65D0">
        <w:t>;</w:t>
      </w:r>
      <w:r w:rsidR="00480D62" w:rsidRPr="00C91262">
        <w:t xml:space="preserve"> </w:t>
      </w:r>
      <w:r w:rsidR="00DC65D0">
        <w:t xml:space="preserve">the </w:t>
      </w:r>
      <w:r w:rsidR="00480D62" w:rsidRPr="00C91262">
        <w:t>Indigenous Employment Strategy</w:t>
      </w:r>
      <w:r w:rsidRPr="00C91262">
        <w:t xml:space="preserve"> and</w:t>
      </w:r>
      <w:r w:rsidR="00480D62" w:rsidRPr="00C91262">
        <w:t xml:space="preserve"> </w:t>
      </w:r>
      <w:r w:rsidR="00DC65D0">
        <w:t xml:space="preserve">the </w:t>
      </w:r>
      <w:r w:rsidR="00480D62" w:rsidRPr="00C91262">
        <w:t>Disability Employment Strategy.</w:t>
      </w:r>
    </w:p>
    <w:p w14:paraId="7BF893E9" w14:textId="77777777" w:rsidR="00B45594" w:rsidRPr="00C91262" w:rsidRDefault="003F64DE" w:rsidP="005941B0">
      <w:pPr>
        <w:pStyle w:val="alphabeticallist"/>
        <w:numPr>
          <w:ilvl w:val="0"/>
          <w:numId w:val="47"/>
        </w:numPr>
      </w:pPr>
      <w:r w:rsidRPr="00C91262">
        <w:t>Maintain a record of applicants.</w:t>
      </w:r>
    </w:p>
    <w:p w14:paraId="71490AA4" w14:textId="1A5483C4" w:rsidR="00670A44" w:rsidRPr="00C91262" w:rsidRDefault="00B45594" w:rsidP="005941B0">
      <w:pPr>
        <w:pStyle w:val="alphabeticallist"/>
        <w:numPr>
          <w:ilvl w:val="0"/>
          <w:numId w:val="47"/>
        </w:numPr>
      </w:pPr>
      <w:r w:rsidRPr="00C91262">
        <w:t xml:space="preserve">Offer </w:t>
      </w:r>
      <w:r w:rsidR="00D6344B" w:rsidRPr="00C91262">
        <w:t>an interview to a</w:t>
      </w:r>
      <w:r w:rsidRPr="00C91262">
        <w:t xml:space="preserve">pplicants who </w:t>
      </w:r>
      <w:r w:rsidR="00670A44" w:rsidRPr="00C91262">
        <w:t xml:space="preserve">meet the </w:t>
      </w:r>
      <w:r w:rsidRPr="00C91262">
        <w:t xml:space="preserve">Essential </w:t>
      </w:r>
      <w:r w:rsidR="00670A44" w:rsidRPr="00C91262">
        <w:t xml:space="preserve">Selection Criteria. The selection panel may further reduce the short-list to those who have also met the </w:t>
      </w:r>
      <w:r w:rsidRPr="00C91262">
        <w:t>D</w:t>
      </w:r>
      <w:r w:rsidR="00670A44" w:rsidRPr="00C91262">
        <w:t xml:space="preserve">esirable </w:t>
      </w:r>
      <w:r w:rsidRPr="00C91262">
        <w:t>C</w:t>
      </w:r>
      <w:r w:rsidR="00670A44" w:rsidRPr="00C91262">
        <w:t>riteria if the number and calibre of applicants suggests this is appropriate.</w:t>
      </w:r>
    </w:p>
    <w:p w14:paraId="5FDF9117" w14:textId="64DCC750" w:rsidR="00670A44" w:rsidRPr="00C91262" w:rsidRDefault="00B45594" w:rsidP="005941B0">
      <w:pPr>
        <w:pStyle w:val="alphabeticallist"/>
        <w:numPr>
          <w:ilvl w:val="0"/>
          <w:numId w:val="47"/>
        </w:numPr>
      </w:pPr>
      <w:r w:rsidRPr="00C91262">
        <w:t>Advise applicants as required</w:t>
      </w:r>
      <w:r w:rsidR="006D3969" w:rsidRPr="00C91262">
        <w:t xml:space="preserve"> regarding outcome of applications and offers for interviews. </w:t>
      </w:r>
    </w:p>
    <w:p w14:paraId="3514FAF2" w14:textId="48F6408D" w:rsidR="00670A44" w:rsidRPr="00C91262" w:rsidRDefault="00B45594" w:rsidP="005941B0">
      <w:pPr>
        <w:pStyle w:val="alphabeticallist"/>
        <w:numPr>
          <w:ilvl w:val="0"/>
          <w:numId w:val="47"/>
        </w:numPr>
      </w:pPr>
      <w:r w:rsidRPr="00C91262">
        <w:t>C</w:t>
      </w:r>
      <w:r w:rsidR="00670A44" w:rsidRPr="00C91262">
        <w:t xml:space="preserve">onduct interviews </w:t>
      </w:r>
      <w:r w:rsidRPr="00C91262">
        <w:t xml:space="preserve">with the selection panel </w:t>
      </w:r>
      <w:r w:rsidR="00670A44" w:rsidRPr="00C91262">
        <w:t>in an appropriate setting and, as far as practical, on the same day or consecutive days.</w:t>
      </w:r>
      <w:r w:rsidRPr="00C91262">
        <w:t xml:space="preserve"> Take</w:t>
      </w:r>
      <w:r w:rsidR="00670A44" w:rsidRPr="00C91262">
        <w:t xml:space="preserve"> notes on applicant’s responses to questions to assist in comparative analysis of applicants.</w:t>
      </w:r>
    </w:p>
    <w:p w14:paraId="00EBF6A7" w14:textId="1A5804F1" w:rsidR="00670A44" w:rsidRPr="00C91262" w:rsidRDefault="00B45594" w:rsidP="005941B0">
      <w:pPr>
        <w:pStyle w:val="alphabeticallist"/>
        <w:numPr>
          <w:ilvl w:val="0"/>
          <w:numId w:val="47"/>
        </w:numPr>
      </w:pPr>
      <w:r w:rsidRPr="00C91262">
        <w:t>C</w:t>
      </w:r>
      <w:r w:rsidR="00670A44" w:rsidRPr="00C91262">
        <w:t xml:space="preserve">onsider short-listed applicants’ responses to the interview questions </w:t>
      </w:r>
      <w:r w:rsidR="00C41613" w:rsidRPr="00C91262">
        <w:t>and recommend</w:t>
      </w:r>
      <w:r w:rsidR="00670A44" w:rsidRPr="00C91262">
        <w:t xml:space="preserve"> </w:t>
      </w:r>
      <w:r w:rsidR="00C41613" w:rsidRPr="00C91262">
        <w:t xml:space="preserve">to the Managing Director </w:t>
      </w:r>
      <w:r w:rsidR="00670A44" w:rsidRPr="00C91262">
        <w:t xml:space="preserve">the applicant who best meets the selection criteria for the position. </w:t>
      </w:r>
    </w:p>
    <w:p w14:paraId="776204E2" w14:textId="15421F6F" w:rsidR="00670A44" w:rsidRPr="00C91262" w:rsidRDefault="00B45594" w:rsidP="005941B0">
      <w:pPr>
        <w:pStyle w:val="alphabeticallist"/>
        <w:numPr>
          <w:ilvl w:val="0"/>
          <w:numId w:val="47"/>
        </w:numPr>
      </w:pPr>
      <w:r w:rsidRPr="00C91262">
        <w:t>C</w:t>
      </w:r>
      <w:r w:rsidR="00670A44" w:rsidRPr="00C91262">
        <w:t xml:space="preserve">ontact at least two of the recommended applicants’ referees. </w:t>
      </w:r>
      <w:r w:rsidR="001F78F3" w:rsidRPr="00C91262">
        <w:t>T</w:t>
      </w:r>
      <w:r w:rsidR="00670A44" w:rsidRPr="00C91262">
        <w:t xml:space="preserve">he referees’ assessment of the applicant </w:t>
      </w:r>
      <w:r w:rsidR="001F78F3" w:rsidRPr="00C91262">
        <w:t xml:space="preserve">should be </w:t>
      </w:r>
      <w:r w:rsidR="00670A44" w:rsidRPr="00C91262">
        <w:t>with respect to fulfilling the duties of the position and verifying the applicant’s claims against the selection criteria.</w:t>
      </w:r>
    </w:p>
    <w:p w14:paraId="0662565B" w14:textId="1CC4E212" w:rsidR="00670A44" w:rsidRPr="00C91262" w:rsidRDefault="00EA6719" w:rsidP="005941B0">
      <w:pPr>
        <w:pStyle w:val="alphabeticallist"/>
        <w:numPr>
          <w:ilvl w:val="0"/>
          <w:numId w:val="47"/>
        </w:numPr>
      </w:pPr>
      <w:r w:rsidRPr="00C91262">
        <w:lastRenderedPageBreak/>
        <w:t>C</w:t>
      </w:r>
      <w:r w:rsidR="00670A44" w:rsidRPr="00C91262">
        <w:t>omplete a Reference Check Report as regards the applicant’s suitability for the position and discuss the report with the selection panel.</w:t>
      </w:r>
    </w:p>
    <w:p w14:paraId="3B6ACF20" w14:textId="266BEFB2" w:rsidR="00670A44" w:rsidRPr="00C91262" w:rsidRDefault="006D3969" w:rsidP="005941B0">
      <w:pPr>
        <w:pStyle w:val="alphabeticallist"/>
        <w:numPr>
          <w:ilvl w:val="0"/>
          <w:numId w:val="47"/>
        </w:numPr>
      </w:pPr>
      <w:r w:rsidRPr="00C91262">
        <w:t>Ensure t</w:t>
      </w:r>
      <w:r w:rsidR="00670A44" w:rsidRPr="00C91262">
        <w:t>he successful applicant return</w:t>
      </w:r>
      <w:r w:rsidRPr="00C91262">
        <w:t>s</w:t>
      </w:r>
      <w:r w:rsidR="00670A44" w:rsidRPr="00C91262">
        <w:t xml:space="preserve"> a signed copy of the Contract of Employment and Job Description and suppl</w:t>
      </w:r>
      <w:r w:rsidRPr="00C91262">
        <w:t>ies</w:t>
      </w:r>
      <w:r w:rsidR="00670A44" w:rsidRPr="00C91262">
        <w:t xml:space="preserve"> any required Police Checks to signify acceptance of the offer of employment.</w:t>
      </w:r>
    </w:p>
    <w:p w14:paraId="77FDF857" w14:textId="77777777" w:rsidR="009C7D8E" w:rsidRPr="00C91262" w:rsidRDefault="006D3969" w:rsidP="005941B0">
      <w:pPr>
        <w:pStyle w:val="alphabeticallist"/>
        <w:numPr>
          <w:ilvl w:val="0"/>
          <w:numId w:val="47"/>
        </w:numPr>
      </w:pPr>
      <w:r w:rsidRPr="00C91262">
        <w:t>Respond to u</w:t>
      </w:r>
      <w:r w:rsidR="00670A44" w:rsidRPr="00C91262">
        <w:t>nsuccessful applicants</w:t>
      </w:r>
      <w:r w:rsidRPr="00C91262">
        <w:t xml:space="preserve"> as required regarding the recruitment process and refer to the </w:t>
      </w:r>
      <w:r w:rsidR="00670A44" w:rsidRPr="00C91262">
        <w:t xml:space="preserve">Policy on Feedback and Complaints, </w:t>
      </w:r>
      <w:r w:rsidR="00FB5044" w:rsidRPr="00C91262">
        <w:t xml:space="preserve">Policy on Employee Complaints, </w:t>
      </w:r>
      <w:r w:rsidR="00670A44" w:rsidRPr="00C91262">
        <w:t xml:space="preserve">Policy on Equal Opportunity </w:t>
      </w:r>
      <w:proofErr w:type="gramStart"/>
      <w:r w:rsidR="00670A44" w:rsidRPr="00C91262">
        <w:t>Employment</w:t>
      </w:r>
      <w:proofErr w:type="gramEnd"/>
      <w:r w:rsidR="00670A44" w:rsidRPr="00C91262">
        <w:t xml:space="preserve"> and this Policy</w:t>
      </w:r>
      <w:r w:rsidRPr="00C91262">
        <w:t xml:space="preserve"> as required</w:t>
      </w:r>
      <w:r w:rsidR="00670A44" w:rsidRPr="00C91262">
        <w:t xml:space="preserve">. </w:t>
      </w:r>
    </w:p>
    <w:p w14:paraId="3745D199" w14:textId="041014E3" w:rsidR="00670A44" w:rsidRPr="00C91262" w:rsidRDefault="000956BD" w:rsidP="005941B0">
      <w:pPr>
        <w:pStyle w:val="alphabeticallist"/>
        <w:numPr>
          <w:ilvl w:val="0"/>
          <w:numId w:val="47"/>
        </w:numPr>
      </w:pPr>
      <w:r w:rsidRPr="00C91262">
        <w:t>U</w:t>
      </w:r>
      <w:r w:rsidR="003C646C" w:rsidRPr="00C91262">
        <w:t xml:space="preserve">nsuccessful </w:t>
      </w:r>
      <w:r w:rsidR="00670A44" w:rsidRPr="00C91262">
        <w:t xml:space="preserve">applicants </w:t>
      </w:r>
      <w:r w:rsidR="003C646C" w:rsidRPr="00C91262">
        <w:t xml:space="preserve">will </w:t>
      </w:r>
      <w:r w:rsidR="00670A44" w:rsidRPr="00C91262">
        <w:t>have two working days to raise any concerns following receipt of advice regarding the outcome of the selection process. This is to avoid undue delay in appointing the successful applicant.</w:t>
      </w:r>
    </w:p>
    <w:p w14:paraId="0C869AA6" w14:textId="0620D43F" w:rsidR="00670A44" w:rsidRPr="00C91262" w:rsidRDefault="00B67CCD" w:rsidP="005941B0">
      <w:pPr>
        <w:pStyle w:val="alphabeticallist"/>
        <w:numPr>
          <w:ilvl w:val="0"/>
          <w:numId w:val="47"/>
        </w:numPr>
      </w:pPr>
      <w:r w:rsidRPr="00C91262">
        <w:t>Destroy</w:t>
      </w:r>
      <w:r w:rsidR="003C646C" w:rsidRPr="00C91262">
        <w:t xml:space="preserve"> </w:t>
      </w:r>
      <w:r w:rsidR="00670A44" w:rsidRPr="00C91262">
        <w:t>documentation rel</w:t>
      </w:r>
      <w:r w:rsidRPr="00C91262">
        <w:t xml:space="preserve">ated to unsuccessful applicants </w:t>
      </w:r>
      <w:r w:rsidR="00670A44" w:rsidRPr="00C91262">
        <w:t>confidentially, six months after the successful applicant has commenced.</w:t>
      </w:r>
    </w:p>
    <w:p w14:paraId="5A4264E5" w14:textId="77777777" w:rsidR="00B45594" w:rsidRPr="00C91262" w:rsidRDefault="00B45594" w:rsidP="00B45594">
      <w:pPr>
        <w:pStyle w:val="alphabeticallist"/>
        <w:numPr>
          <w:ilvl w:val="0"/>
          <w:numId w:val="0"/>
        </w:numPr>
        <w:ind w:left="1208"/>
      </w:pPr>
    </w:p>
    <w:p w14:paraId="2977C7F5" w14:textId="77777777" w:rsidR="00670A44" w:rsidRPr="00C91262" w:rsidRDefault="00670A44" w:rsidP="00670A44">
      <w:pPr>
        <w:rPr>
          <w:rFonts w:cs="Arial"/>
          <w:szCs w:val="24"/>
        </w:rPr>
        <w:sectPr w:rsidR="00670A44" w:rsidRPr="00C91262" w:rsidSect="00C04D2D">
          <w:footerReference w:type="default" r:id="rId71"/>
          <w:pgSz w:w="11906" w:h="16838"/>
          <w:pgMar w:top="1440" w:right="1080" w:bottom="1440" w:left="1080" w:header="708" w:footer="708" w:gutter="0"/>
          <w:cols w:space="708"/>
          <w:docGrid w:linePitch="360"/>
        </w:sectPr>
      </w:pPr>
    </w:p>
    <w:p w14:paraId="198E4987" w14:textId="31E29739" w:rsidR="0027028D" w:rsidRPr="00C91262" w:rsidRDefault="002849E1" w:rsidP="00CD6087">
      <w:pPr>
        <w:pStyle w:val="Heading1"/>
      </w:pPr>
      <w:bookmarkStart w:id="60" w:name="_Toc144033520"/>
      <w:r w:rsidRPr="00C91262">
        <w:lastRenderedPageBreak/>
        <w:t xml:space="preserve">Policy </w:t>
      </w:r>
      <w:r w:rsidR="0027028D" w:rsidRPr="00C91262">
        <w:t>6.4 Equal Employment Opportunity</w:t>
      </w:r>
      <w:bookmarkEnd w:id="60"/>
    </w:p>
    <w:p w14:paraId="0001EF50" w14:textId="77777777" w:rsidR="00EF47F6" w:rsidRPr="00C91262" w:rsidRDefault="00EF47F6" w:rsidP="00265D36">
      <w:pPr>
        <w:pStyle w:val="Heading4"/>
        <w:numPr>
          <w:ilvl w:val="0"/>
          <w:numId w:val="91"/>
        </w:numPr>
      </w:pPr>
      <w:r w:rsidRPr="00C91262">
        <w:t>Policy Summary</w:t>
      </w:r>
    </w:p>
    <w:tbl>
      <w:tblPr>
        <w:tblStyle w:val="PlainTable2"/>
        <w:tblW w:w="9101" w:type="dxa"/>
        <w:tblInd w:w="612" w:type="dxa"/>
        <w:tblBorders>
          <w:top w:val="none" w:sz="0" w:space="0" w:color="auto"/>
          <w:bottom w:val="none" w:sz="0" w:space="0" w:color="auto"/>
          <w:insideH w:val="single" w:sz="4" w:space="0" w:color="auto"/>
        </w:tblBorders>
        <w:tblLook w:val="04A0" w:firstRow="1" w:lastRow="0" w:firstColumn="1" w:lastColumn="0" w:noHBand="0" w:noVBand="1"/>
      </w:tblPr>
      <w:tblGrid>
        <w:gridCol w:w="1447"/>
        <w:gridCol w:w="7654"/>
      </w:tblGrid>
      <w:tr w:rsidR="00EF47F6" w:rsidRPr="00C91262" w14:paraId="22568CF1" w14:textId="77777777" w:rsidTr="00EC6E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Borders>
              <w:bottom w:val="none" w:sz="0" w:space="0" w:color="auto"/>
            </w:tcBorders>
          </w:tcPr>
          <w:p w14:paraId="65466E2F" w14:textId="77777777" w:rsidR="00EF47F6" w:rsidRPr="00C91262" w:rsidRDefault="00EF47F6" w:rsidP="00EC6E5E">
            <w:r w:rsidRPr="00C91262">
              <w:t>Who</w:t>
            </w:r>
          </w:p>
        </w:tc>
        <w:tc>
          <w:tcPr>
            <w:tcW w:w="7654" w:type="dxa"/>
            <w:tcBorders>
              <w:bottom w:val="none" w:sz="0" w:space="0" w:color="auto"/>
            </w:tcBorders>
          </w:tcPr>
          <w:p w14:paraId="23E4F9F9" w14:textId="1F3FDA14" w:rsidR="00EF47F6" w:rsidRPr="00C91262" w:rsidRDefault="00EF47F6" w:rsidP="00EC6E5E">
            <w:pPr>
              <w:cnfStyle w:val="100000000000" w:firstRow="1" w:lastRow="0" w:firstColumn="0" w:lastColumn="0" w:oddVBand="0" w:evenVBand="0" w:oddHBand="0" w:evenHBand="0" w:firstRowFirstColumn="0" w:firstRowLastColumn="0" w:lastRowFirstColumn="0" w:lastRowLastColumn="0"/>
              <w:rPr>
                <w:b w:val="0"/>
              </w:rPr>
            </w:pPr>
            <w:r w:rsidRPr="00C91262">
              <w:rPr>
                <w:b w:val="0"/>
              </w:rPr>
              <w:t>BIZLINK employees, direct</w:t>
            </w:r>
            <w:r w:rsidR="00925857" w:rsidRPr="00C91262">
              <w:rPr>
                <w:b w:val="0"/>
              </w:rPr>
              <w:t>ors, contractors and volunteers</w:t>
            </w:r>
            <w:r w:rsidR="00FB5044" w:rsidRPr="00C91262">
              <w:rPr>
                <w:b w:val="0"/>
              </w:rPr>
              <w:t xml:space="preserve">, prospective </w:t>
            </w:r>
            <w:proofErr w:type="gramStart"/>
            <w:r w:rsidR="00FB5044" w:rsidRPr="00C91262">
              <w:rPr>
                <w:b w:val="0"/>
              </w:rPr>
              <w:t>employees</w:t>
            </w:r>
            <w:proofErr w:type="gramEnd"/>
            <w:r w:rsidR="00FB5044" w:rsidRPr="00C91262">
              <w:rPr>
                <w:b w:val="0"/>
              </w:rPr>
              <w:t xml:space="preserve"> and volunteers</w:t>
            </w:r>
            <w:r w:rsidR="00925857" w:rsidRPr="00C91262">
              <w:rPr>
                <w:b w:val="0"/>
              </w:rPr>
              <w:t>.</w:t>
            </w:r>
          </w:p>
        </w:tc>
      </w:tr>
      <w:tr w:rsidR="00EF47F6" w:rsidRPr="00C91262" w14:paraId="61ECF668" w14:textId="77777777" w:rsidTr="00EC6E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Borders>
              <w:top w:val="none" w:sz="0" w:space="0" w:color="auto"/>
              <w:bottom w:val="none" w:sz="0" w:space="0" w:color="auto"/>
            </w:tcBorders>
          </w:tcPr>
          <w:p w14:paraId="6D69B7F7" w14:textId="77777777" w:rsidR="00EF47F6" w:rsidRPr="00C91262" w:rsidRDefault="00EF47F6" w:rsidP="00EC6E5E">
            <w:r w:rsidRPr="00C91262">
              <w:t>What</w:t>
            </w:r>
          </w:p>
        </w:tc>
        <w:tc>
          <w:tcPr>
            <w:tcW w:w="7654" w:type="dxa"/>
            <w:tcBorders>
              <w:top w:val="none" w:sz="0" w:space="0" w:color="auto"/>
              <w:bottom w:val="none" w:sz="0" w:space="0" w:color="auto"/>
            </w:tcBorders>
          </w:tcPr>
          <w:p w14:paraId="0BC36456" w14:textId="020535DE" w:rsidR="00EF47F6" w:rsidRPr="00C91262" w:rsidRDefault="00A468C3" w:rsidP="00EC6E5E">
            <w:pPr>
              <w:cnfStyle w:val="000000100000" w:firstRow="0" w:lastRow="0" w:firstColumn="0" w:lastColumn="0" w:oddVBand="0" w:evenVBand="0" w:oddHBand="1" w:evenHBand="0" w:firstRowFirstColumn="0" w:firstRowLastColumn="0" w:lastRowFirstColumn="0" w:lastRowLastColumn="0"/>
            </w:pPr>
            <w:r w:rsidRPr="00C91262">
              <w:t>T</w:t>
            </w:r>
            <w:r w:rsidR="000A281C" w:rsidRPr="00C91262">
              <w:t>o ensure that employee selection, training and promotion practices are based on merit.</w:t>
            </w:r>
            <w:r w:rsidRPr="00C91262">
              <w:t xml:space="preserve"> </w:t>
            </w:r>
            <w:r w:rsidRPr="00C91262">
              <w:rPr>
                <w:rFonts w:cs="Arial"/>
                <w:szCs w:val="24"/>
              </w:rPr>
              <w:t>As BIZLINK assists people with disabilit</w:t>
            </w:r>
            <w:r w:rsidR="00507410" w:rsidRPr="00C91262">
              <w:rPr>
                <w:rFonts w:cs="Arial"/>
                <w:szCs w:val="24"/>
              </w:rPr>
              <w:t>y</w:t>
            </w:r>
            <w:r w:rsidRPr="00C91262">
              <w:rPr>
                <w:rFonts w:cs="Arial"/>
                <w:szCs w:val="24"/>
              </w:rPr>
              <w:t xml:space="preserve"> to secure positions in open employment</w:t>
            </w:r>
            <w:r w:rsidRPr="00C91262">
              <w:rPr>
                <w:rFonts w:cs="Arial"/>
              </w:rPr>
              <w:t xml:space="preserve"> and provides services to a cross section of people from diverse social and cultural backgrounds, we aspire to recognise and benefit from the differences in experience and perspectives that our employees can bring.</w:t>
            </w:r>
          </w:p>
        </w:tc>
      </w:tr>
      <w:tr w:rsidR="00EF47F6" w:rsidRPr="00C91262" w14:paraId="27F5FACF" w14:textId="77777777" w:rsidTr="00EC6E5E">
        <w:tc>
          <w:tcPr>
            <w:cnfStyle w:val="001000000000" w:firstRow="0" w:lastRow="0" w:firstColumn="1" w:lastColumn="0" w:oddVBand="0" w:evenVBand="0" w:oddHBand="0" w:evenHBand="0" w:firstRowFirstColumn="0" w:firstRowLastColumn="0" w:lastRowFirstColumn="0" w:lastRowLastColumn="0"/>
            <w:tcW w:w="1447" w:type="dxa"/>
          </w:tcPr>
          <w:p w14:paraId="6233347A" w14:textId="77777777" w:rsidR="00EF47F6" w:rsidRPr="00C91262" w:rsidRDefault="00EF47F6" w:rsidP="00EC6E5E">
            <w:r w:rsidRPr="00C91262">
              <w:t>How</w:t>
            </w:r>
          </w:p>
        </w:tc>
        <w:tc>
          <w:tcPr>
            <w:tcW w:w="7654" w:type="dxa"/>
          </w:tcPr>
          <w:p w14:paraId="04555C01" w14:textId="44D0F6D2" w:rsidR="00925857" w:rsidRPr="00C91262" w:rsidRDefault="00A468C3" w:rsidP="00EC6E5E">
            <w:pPr>
              <w:cnfStyle w:val="000000000000" w:firstRow="0" w:lastRow="0" w:firstColumn="0" w:lastColumn="0" w:oddVBand="0" w:evenVBand="0" w:oddHBand="0" w:evenHBand="0" w:firstRowFirstColumn="0" w:firstRowLastColumn="0" w:lastRowFirstColumn="0" w:lastRowLastColumn="0"/>
              <w:rPr>
                <w:rFonts w:cs="Arial"/>
                <w:szCs w:val="24"/>
              </w:rPr>
            </w:pPr>
            <w:r w:rsidRPr="00C91262">
              <w:rPr>
                <w:rFonts w:cs="Arial"/>
                <w:szCs w:val="24"/>
              </w:rPr>
              <w:t xml:space="preserve">By providing </w:t>
            </w:r>
            <w:r w:rsidR="00925857" w:rsidRPr="00C91262">
              <w:rPr>
                <w:rFonts w:cs="Arial"/>
                <w:szCs w:val="24"/>
              </w:rPr>
              <w:t xml:space="preserve">guidelines for employment recruitment, selection, training, promotion, performance management and termination practices particularly as relates to the prevention of discrimination. </w:t>
            </w:r>
          </w:p>
          <w:p w14:paraId="7EA20064" w14:textId="5597F64F" w:rsidR="00EF47F6" w:rsidRPr="00C91262" w:rsidRDefault="00EF47F6" w:rsidP="00EC6E5E">
            <w:pPr>
              <w:cnfStyle w:val="000000000000" w:firstRow="0" w:lastRow="0" w:firstColumn="0" w:lastColumn="0" w:oddVBand="0" w:evenVBand="0" w:oddHBand="0" w:evenHBand="0" w:firstRowFirstColumn="0" w:firstRowLastColumn="0" w:lastRowFirstColumn="0" w:lastRowLastColumn="0"/>
            </w:pPr>
            <w:r w:rsidRPr="00C91262">
              <w:rPr>
                <w:b/>
              </w:rPr>
              <w:t>Consequence of Breach</w:t>
            </w:r>
            <w:r w:rsidRPr="00C91262">
              <w:t xml:space="preserve"> Breaches of this policy may result in disciplinary action, up to an</w:t>
            </w:r>
            <w:r w:rsidR="00E5116F" w:rsidRPr="00C91262">
              <w:t>d</w:t>
            </w:r>
            <w:r w:rsidRPr="00C91262">
              <w:t xml:space="preserve"> including termination of employment, or other necessary response. </w:t>
            </w:r>
          </w:p>
        </w:tc>
      </w:tr>
      <w:tr w:rsidR="00EF47F6" w:rsidRPr="00C91262" w14:paraId="03823599" w14:textId="77777777" w:rsidTr="00EC6E5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47" w:type="dxa"/>
            <w:tcBorders>
              <w:top w:val="none" w:sz="0" w:space="0" w:color="auto"/>
              <w:bottom w:val="none" w:sz="0" w:space="0" w:color="auto"/>
            </w:tcBorders>
          </w:tcPr>
          <w:p w14:paraId="22A3A20E" w14:textId="77777777" w:rsidR="00EF47F6" w:rsidRPr="00C91262" w:rsidRDefault="00EF47F6" w:rsidP="00EC6E5E">
            <w:r w:rsidRPr="00C91262">
              <w:t>Resources</w:t>
            </w:r>
          </w:p>
        </w:tc>
        <w:tc>
          <w:tcPr>
            <w:tcW w:w="7654" w:type="dxa"/>
            <w:tcBorders>
              <w:top w:val="none" w:sz="0" w:space="0" w:color="auto"/>
              <w:bottom w:val="none" w:sz="0" w:space="0" w:color="auto"/>
            </w:tcBorders>
          </w:tcPr>
          <w:p w14:paraId="32B16C24" w14:textId="642422CF" w:rsidR="000A281C" w:rsidRDefault="00A468C3" w:rsidP="00847367">
            <w:pPr>
              <w:spacing w:after="0"/>
              <w:jc w:val="left"/>
              <w:cnfStyle w:val="000000100000" w:firstRow="0" w:lastRow="0" w:firstColumn="0" w:lastColumn="0" w:oddVBand="0" w:evenVBand="0" w:oddHBand="1" w:evenHBand="0" w:firstRowFirstColumn="0" w:firstRowLastColumn="0" w:lastRowFirstColumn="0" w:lastRowLastColumn="0"/>
              <w:rPr>
                <w:rFonts w:cs="Arial"/>
              </w:rPr>
            </w:pPr>
            <w:r w:rsidRPr="00C91262">
              <w:rPr>
                <w:rFonts w:cs="Arial"/>
              </w:rPr>
              <w:t xml:space="preserve">NSDS </w:t>
            </w:r>
            <w:r w:rsidR="000A281C" w:rsidRPr="00C91262">
              <w:rPr>
                <w:rFonts w:cs="Arial"/>
              </w:rPr>
              <w:t xml:space="preserve">6 </w:t>
            </w:r>
            <w:r w:rsidRPr="00C91262">
              <w:rPr>
                <w:rFonts w:cs="Arial"/>
              </w:rPr>
              <w:t>Service Management</w:t>
            </w:r>
          </w:p>
          <w:p w14:paraId="595857FB" w14:textId="71C36EAC" w:rsidR="003D2F12" w:rsidRPr="00C91262" w:rsidRDefault="0026747F" w:rsidP="00847367">
            <w:pPr>
              <w:spacing w:after="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NDIS Practice Standard 2 Provider Governance and Operational Management</w:t>
            </w:r>
          </w:p>
          <w:p w14:paraId="7805CF86" w14:textId="4D2AE15D" w:rsidR="006E2B17" w:rsidRPr="00C91262" w:rsidRDefault="003D2F12" w:rsidP="00847367">
            <w:pPr>
              <w:spacing w:after="0"/>
              <w:jc w:val="left"/>
              <w:cnfStyle w:val="000000100000" w:firstRow="0" w:lastRow="0" w:firstColumn="0" w:lastColumn="0" w:oddVBand="0" w:evenVBand="0" w:oddHBand="1" w:evenHBand="0" w:firstRowFirstColumn="0" w:firstRowLastColumn="0" w:lastRowFirstColumn="0" w:lastRowLastColumn="0"/>
              <w:rPr>
                <w:rFonts w:cs="Arial"/>
                <w:szCs w:val="24"/>
              </w:rPr>
            </w:pPr>
            <w:r w:rsidRPr="003D2F12">
              <w:rPr>
                <w:rFonts w:cs="Arial"/>
              </w:rPr>
              <w:t>Workplace Gender Equality Act 2012</w:t>
            </w:r>
            <w:r w:rsidR="006C01A0">
              <w:rPr>
                <w:rFonts w:cs="Arial"/>
              </w:rPr>
              <w:t xml:space="preserve"> (</w:t>
            </w:r>
            <w:proofErr w:type="spellStart"/>
            <w:r w:rsidR="006C01A0">
              <w:rPr>
                <w:rFonts w:cs="Arial"/>
              </w:rPr>
              <w:t>Cth</w:t>
            </w:r>
            <w:proofErr w:type="spellEnd"/>
            <w:r w:rsidR="006C01A0">
              <w:rPr>
                <w:rFonts w:cs="Arial"/>
              </w:rPr>
              <w:t>)</w:t>
            </w:r>
            <w:r>
              <w:rPr>
                <w:rFonts w:cs="Arial"/>
              </w:rPr>
              <w:t>,</w:t>
            </w:r>
            <w:r w:rsidRPr="003D2F12">
              <w:rPr>
                <w:rFonts w:cs="Arial"/>
              </w:rPr>
              <w:t xml:space="preserve"> </w:t>
            </w:r>
            <w:r w:rsidR="006F7B5B" w:rsidRPr="00C91262">
              <w:rPr>
                <w:rFonts w:cs="Arial"/>
              </w:rPr>
              <w:t>Equal Opportunity Act 1984</w:t>
            </w:r>
            <w:r w:rsidR="006C01A0">
              <w:rPr>
                <w:rFonts w:cs="Arial"/>
              </w:rPr>
              <w:t xml:space="preserve"> </w:t>
            </w:r>
            <w:r w:rsidR="000A281C" w:rsidRPr="00C91262">
              <w:rPr>
                <w:rFonts w:cs="Arial"/>
              </w:rPr>
              <w:t>(WA), Disability Discrimination Act 1992</w:t>
            </w:r>
            <w:r w:rsidR="006C01A0">
              <w:rPr>
                <w:rFonts w:cs="Arial"/>
              </w:rPr>
              <w:t xml:space="preserve"> (</w:t>
            </w:r>
            <w:proofErr w:type="spellStart"/>
            <w:r w:rsidR="006C01A0">
              <w:rPr>
                <w:rFonts w:cs="Arial"/>
              </w:rPr>
              <w:t>Cth</w:t>
            </w:r>
            <w:proofErr w:type="spellEnd"/>
            <w:r w:rsidR="006C01A0">
              <w:rPr>
                <w:rFonts w:cs="Arial"/>
              </w:rPr>
              <w:t>)</w:t>
            </w:r>
            <w:r w:rsidR="006F7B5B" w:rsidRPr="00C91262">
              <w:rPr>
                <w:rFonts w:cs="Arial"/>
              </w:rPr>
              <w:t>, Sex Discrimination Act 1984</w:t>
            </w:r>
            <w:r w:rsidR="006C01A0">
              <w:rPr>
                <w:rFonts w:cs="Arial"/>
              </w:rPr>
              <w:t xml:space="preserve"> (</w:t>
            </w:r>
            <w:proofErr w:type="spellStart"/>
            <w:r w:rsidR="006C01A0">
              <w:rPr>
                <w:rFonts w:cs="Arial"/>
              </w:rPr>
              <w:t>Cth</w:t>
            </w:r>
            <w:proofErr w:type="spellEnd"/>
            <w:r w:rsidR="006C01A0">
              <w:rPr>
                <w:rFonts w:cs="Arial"/>
              </w:rPr>
              <w:t>)</w:t>
            </w:r>
            <w:r w:rsidR="000A281C" w:rsidRPr="00C91262">
              <w:rPr>
                <w:rFonts w:cs="Arial"/>
              </w:rPr>
              <w:t>,</w:t>
            </w:r>
            <w:r w:rsidR="006F7B5B" w:rsidRPr="00C91262">
              <w:rPr>
                <w:rFonts w:cs="Arial"/>
              </w:rPr>
              <w:t xml:space="preserve"> Racial Discrimination Act 1975</w:t>
            </w:r>
            <w:r w:rsidR="006C01A0">
              <w:rPr>
                <w:rFonts w:cs="Arial"/>
              </w:rPr>
              <w:t xml:space="preserve"> (</w:t>
            </w:r>
            <w:proofErr w:type="spellStart"/>
            <w:r w:rsidR="006C01A0">
              <w:rPr>
                <w:rFonts w:cs="Arial"/>
              </w:rPr>
              <w:t>Cth</w:t>
            </w:r>
            <w:proofErr w:type="spellEnd"/>
            <w:r w:rsidR="006C01A0">
              <w:rPr>
                <w:rFonts w:cs="Arial"/>
              </w:rPr>
              <w:t>)</w:t>
            </w:r>
            <w:r w:rsidR="000A281C" w:rsidRPr="00C91262">
              <w:rPr>
                <w:rFonts w:cs="Arial"/>
              </w:rPr>
              <w:t xml:space="preserve">, </w:t>
            </w:r>
            <w:bookmarkStart w:id="61" w:name="ahrc"/>
            <w:bookmarkEnd w:id="61"/>
            <w:r w:rsidR="000A281C" w:rsidRPr="00C91262">
              <w:rPr>
                <w:rStyle w:val="Emphasis"/>
                <w:rFonts w:cs="Arial"/>
                <w:i w:val="0"/>
              </w:rPr>
              <w:t>Australian H</w:t>
            </w:r>
            <w:r w:rsidR="006F7B5B" w:rsidRPr="00C91262">
              <w:rPr>
                <w:rStyle w:val="Emphasis"/>
                <w:rFonts w:cs="Arial"/>
                <w:i w:val="0"/>
              </w:rPr>
              <w:t>uman Rights Commission Act 1986</w:t>
            </w:r>
            <w:r w:rsidR="006C01A0">
              <w:rPr>
                <w:rStyle w:val="Emphasis"/>
                <w:rFonts w:cs="Arial"/>
                <w:i w:val="0"/>
              </w:rPr>
              <w:t xml:space="preserve"> </w:t>
            </w:r>
            <w:r w:rsidR="006C01A0" w:rsidRPr="006C01A0">
              <w:rPr>
                <w:rStyle w:val="Emphasis"/>
                <w:i w:val="0"/>
                <w:iCs w:val="0"/>
              </w:rPr>
              <w:t>(</w:t>
            </w:r>
            <w:proofErr w:type="spellStart"/>
            <w:r w:rsidR="006C01A0" w:rsidRPr="006C01A0">
              <w:rPr>
                <w:rStyle w:val="Emphasis"/>
                <w:i w:val="0"/>
                <w:iCs w:val="0"/>
              </w:rPr>
              <w:t>Cth</w:t>
            </w:r>
            <w:proofErr w:type="spellEnd"/>
            <w:r w:rsidR="006C01A0" w:rsidRPr="006C01A0">
              <w:rPr>
                <w:rStyle w:val="Emphasis"/>
                <w:i w:val="0"/>
                <w:iCs w:val="0"/>
              </w:rPr>
              <w:t>)</w:t>
            </w:r>
            <w:r w:rsidR="000A281C" w:rsidRPr="006C01A0">
              <w:rPr>
                <w:rFonts w:cs="Arial"/>
                <w:i/>
                <w:iCs/>
                <w:szCs w:val="24"/>
              </w:rPr>
              <w:t>,</w:t>
            </w:r>
            <w:r w:rsidR="000A281C" w:rsidRPr="00C91262">
              <w:rPr>
                <w:rFonts w:cs="Arial"/>
                <w:szCs w:val="24"/>
              </w:rPr>
              <w:t xml:space="preserve"> Minimum Co</w:t>
            </w:r>
            <w:r w:rsidR="006F7B5B" w:rsidRPr="00C91262">
              <w:rPr>
                <w:rFonts w:cs="Arial"/>
                <w:szCs w:val="24"/>
              </w:rPr>
              <w:t>nditions of Employment Act 1993</w:t>
            </w:r>
            <w:r w:rsidR="006C01A0">
              <w:rPr>
                <w:rFonts w:cs="Arial"/>
                <w:szCs w:val="24"/>
              </w:rPr>
              <w:t xml:space="preserve"> </w:t>
            </w:r>
            <w:r w:rsidR="006F7B5B" w:rsidRPr="00C91262">
              <w:rPr>
                <w:rFonts w:cs="Arial"/>
                <w:szCs w:val="24"/>
              </w:rPr>
              <w:t>(WA), Fair Work Act 2009</w:t>
            </w:r>
            <w:r w:rsidR="006C01A0">
              <w:rPr>
                <w:rFonts w:cs="Arial"/>
                <w:szCs w:val="24"/>
              </w:rPr>
              <w:t xml:space="preserve"> (</w:t>
            </w:r>
            <w:proofErr w:type="spellStart"/>
            <w:r w:rsidR="006C01A0">
              <w:rPr>
                <w:rFonts w:cs="Arial"/>
                <w:szCs w:val="24"/>
              </w:rPr>
              <w:t>Cth</w:t>
            </w:r>
            <w:proofErr w:type="spellEnd"/>
            <w:r w:rsidR="006C01A0">
              <w:rPr>
                <w:rFonts w:cs="Arial"/>
                <w:szCs w:val="24"/>
              </w:rPr>
              <w:t>)</w:t>
            </w:r>
            <w:r w:rsidR="00D87724" w:rsidRPr="00C91262">
              <w:rPr>
                <w:rFonts w:cs="Arial"/>
                <w:szCs w:val="24"/>
              </w:rPr>
              <w:t xml:space="preserve"> </w:t>
            </w:r>
            <w:r w:rsidR="006C01A0">
              <w:rPr>
                <w:rFonts w:cs="Arial"/>
                <w:szCs w:val="24"/>
              </w:rPr>
              <w:br/>
            </w:r>
            <w:r w:rsidR="000A281C" w:rsidRPr="00C91262">
              <w:rPr>
                <w:rFonts w:cs="Arial"/>
                <w:szCs w:val="24"/>
              </w:rPr>
              <w:t>Labour Market Assistance Industry Award 20</w:t>
            </w:r>
            <w:r w:rsidR="00FB5044" w:rsidRPr="00C91262">
              <w:rPr>
                <w:rFonts w:cs="Arial"/>
                <w:szCs w:val="24"/>
              </w:rPr>
              <w:t>2</w:t>
            </w:r>
            <w:r w:rsidR="000A281C" w:rsidRPr="00C91262">
              <w:rPr>
                <w:rFonts w:cs="Arial"/>
                <w:szCs w:val="24"/>
              </w:rPr>
              <w:t>0</w:t>
            </w:r>
          </w:p>
          <w:p w14:paraId="3DEFA53A" w14:textId="6FB7C4CD" w:rsidR="00DE26EB" w:rsidRPr="00C91262" w:rsidRDefault="00DE26EB" w:rsidP="00847367">
            <w:pPr>
              <w:spacing w:after="0"/>
              <w:jc w:val="left"/>
              <w:cnfStyle w:val="000000100000" w:firstRow="0" w:lastRow="0" w:firstColumn="0" w:lastColumn="0" w:oddVBand="0" w:evenVBand="0" w:oddHBand="1" w:evenHBand="0" w:firstRowFirstColumn="0" w:firstRowLastColumn="0" w:lastRowFirstColumn="0" w:lastRowLastColumn="0"/>
            </w:pPr>
            <w:r w:rsidRPr="00C91262">
              <w:t>Disability Employment Strategy</w:t>
            </w:r>
            <w:r w:rsidR="006F7B5B" w:rsidRPr="00C91262">
              <w:t xml:space="preserve">, </w:t>
            </w:r>
            <w:r w:rsidR="00D87724" w:rsidRPr="00C91262">
              <w:t>Indigenous Employment Strategy</w:t>
            </w:r>
          </w:p>
          <w:p w14:paraId="7A8CB82B" w14:textId="1F98129A" w:rsidR="00DE26EB" w:rsidRPr="00C91262" w:rsidRDefault="007B1194" w:rsidP="00847367">
            <w:pPr>
              <w:jc w:val="left"/>
              <w:cnfStyle w:val="000000100000" w:firstRow="0" w:lastRow="0" w:firstColumn="0" w:lastColumn="0" w:oddVBand="0" w:evenVBand="0" w:oddHBand="1" w:evenHBand="0" w:firstRowFirstColumn="0" w:firstRowLastColumn="0" w:lastRowFirstColumn="0" w:lastRowLastColumn="0"/>
              <w:rPr>
                <w:rFonts w:cs="Arial"/>
                <w:szCs w:val="24"/>
              </w:rPr>
            </w:pPr>
            <w:r w:rsidRPr="00C91262">
              <w:t xml:space="preserve">BIZLINK Policy on: </w:t>
            </w:r>
            <w:r w:rsidR="00DE26EB" w:rsidRPr="00C91262">
              <w:t>Employee Recruitment and Selection</w:t>
            </w:r>
            <w:r w:rsidR="00E5116F" w:rsidRPr="00C91262">
              <w:t xml:space="preserve">, </w:t>
            </w:r>
            <w:r w:rsidR="00FB5044" w:rsidRPr="00C91262">
              <w:t xml:space="preserve">Employee Complaints, </w:t>
            </w:r>
            <w:r w:rsidR="00DE26EB" w:rsidRPr="00C91262">
              <w:t>Feedback and Complaints</w:t>
            </w:r>
          </w:p>
        </w:tc>
      </w:tr>
      <w:tr w:rsidR="00EF47F6" w:rsidRPr="00C91262" w14:paraId="621857DD" w14:textId="77777777" w:rsidTr="00EC6E5E">
        <w:tc>
          <w:tcPr>
            <w:cnfStyle w:val="001000000000" w:firstRow="0" w:lastRow="0" w:firstColumn="1" w:lastColumn="0" w:oddVBand="0" w:evenVBand="0" w:oddHBand="0" w:evenHBand="0" w:firstRowFirstColumn="0" w:firstRowLastColumn="0" w:lastRowFirstColumn="0" w:lastRowLastColumn="0"/>
            <w:tcW w:w="1447" w:type="dxa"/>
          </w:tcPr>
          <w:p w14:paraId="354ED851" w14:textId="77777777" w:rsidR="00EF47F6" w:rsidRPr="00C91262" w:rsidRDefault="00EF47F6" w:rsidP="00EC6E5E">
            <w:r w:rsidRPr="00C91262">
              <w:t>Approved</w:t>
            </w:r>
          </w:p>
        </w:tc>
        <w:tc>
          <w:tcPr>
            <w:tcW w:w="7654" w:type="dxa"/>
          </w:tcPr>
          <w:p w14:paraId="2CCD7BEF" w14:textId="59831057" w:rsidR="00EF47F6" w:rsidRPr="00C91262" w:rsidRDefault="002978A2" w:rsidP="00EC6E5E">
            <w:pPr>
              <w:cnfStyle w:val="000000000000" w:firstRow="0" w:lastRow="0" w:firstColumn="0" w:lastColumn="0" w:oddVBand="0" w:evenVBand="0" w:oddHBand="0" w:evenHBand="0" w:firstRowFirstColumn="0" w:firstRowLastColumn="0" w:lastRowFirstColumn="0" w:lastRowLastColumn="0"/>
            </w:pPr>
            <w:r>
              <w:t>14/08/2023</w:t>
            </w:r>
            <w:r w:rsidR="00366AD7">
              <w:t xml:space="preserve"> </w:t>
            </w:r>
          </w:p>
        </w:tc>
      </w:tr>
    </w:tbl>
    <w:p w14:paraId="5AEFA388" w14:textId="77777777" w:rsidR="00EF47F6" w:rsidRPr="00C91262" w:rsidRDefault="00EF47F6" w:rsidP="001B6974">
      <w:pPr>
        <w:pStyle w:val="Heading4"/>
      </w:pPr>
      <w:r w:rsidRPr="00C91262">
        <w:t xml:space="preserve">Policy </w:t>
      </w:r>
      <w:r w:rsidRPr="00265D36">
        <w:t>Statement</w:t>
      </w:r>
    </w:p>
    <w:p w14:paraId="366187FA" w14:textId="47D5B267" w:rsidR="00EF47F6" w:rsidRPr="00C91262" w:rsidRDefault="00B308FA" w:rsidP="00265D36">
      <w:pPr>
        <w:spacing w:before="240"/>
        <w:ind w:left="340"/>
      </w:pPr>
      <w:r w:rsidRPr="00C91262">
        <w:rPr>
          <w:rFonts w:cs="Arial"/>
        </w:rPr>
        <w:t xml:space="preserve">BIZLINK </w:t>
      </w:r>
      <w:r w:rsidR="006D7429">
        <w:rPr>
          <w:rFonts w:cs="Arial"/>
        </w:rPr>
        <w:t xml:space="preserve">management </w:t>
      </w:r>
      <w:r w:rsidRPr="00C91262">
        <w:rPr>
          <w:rFonts w:cs="Arial"/>
        </w:rPr>
        <w:t xml:space="preserve">will ensure that prospective and current employees are not discriminated against on the grounds of </w:t>
      </w:r>
      <w:r w:rsidR="005F19F7" w:rsidRPr="00C91262">
        <w:rPr>
          <w:rFonts w:cs="Arial"/>
          <w:szCs w:val="24"/>
          <w:lang w:eastAsia="en-AU"/>
        </w:rPr>
        <w:t>sex (gender identity), relationship status, pregnancy, sexual orientation (</w:t>
      </w:r>
      <w:r w:rsidR="005F19F7" w:rsidRPr="00C91262">
        <w:t>LGBTIQ</w:t>
      </w:r>
      <w:r w:rsidR="00DC65D0">
        <w:t>+</w:t>
      </w:r>
      <w:r w:rsidR="005F19F7" w:rsidRPr="00C91262">
        <w:t>)</w:t>
      </w:r>
      <w:r w:rsidR="005F19F7" w:rsidRPr="00C91262">
        <w:rPr>
          <w:rFonts w:cs="Arial"/>
          <w:szCs w:val="24"/>
          <w:lang w:eastAsia="en-AU"/>
        </w:rPr>
        <w:t xml:space="preserve">, family responsibility or family status, culture, heritage, language, religious or political conviction, impairment, disability, </w:t>
      </w:r>
      <w:proofErr w:type="gramStart"/>
      <w:r w:rsidR="005F19F7" w:rsidRPr="00C91262">
        <w:rPr>
          <w:rFonts w:cs="Arial"/>
          <w:szCs w:val="24"/>
          <w:lang w:eastAsia="en-AU"/>
        </w:rPr>
        <w:t>age</w:t>
      </w:r>
      <w:proofErr w:type="gramEnd"/>
      <w:r w:rsidR="005F19F7" w:rsidRPr="00C91262">
        <w:rPr>
          <w:rFonts w:cs="Arial"/>
          <w:szCs w:val="24"/>
          <w:lang w:eastAsia="en-AU"/>
        </w:rPr>
        <w:t xml:space="preserve"> </w:t>
      </w:r>
      <w:r w:rsidRPr="00C91262">
        <w:rPr>
          <w:rFonts w:cs="Arial"/>
        </w:rPr>
        <w:t>or any other extraneous factors. Equal opportunity principles will be incorporated in</w:t>
      </w:r>
      <w:r w:rsidR="005F19F7" w:rsidRPr="00C91262">
        <w:rPr>
          <w:rFonts w:cs="Arial"/>
        </w:rPr>
        <w:t xml:space="preserve">to </w:t>
      </w:r>
      <w:r w:rsidRPr="00C91262">
        <w:rPr>
          <w:rFonts w:cs="Arial"/>
        </w:rPr>
        <w:t xml:space="preserve">employee </w:t>
      </w:r>
      <w:r w:rsidRPr="00C91262">
        <w:rPr>
          <w:rFonts w:cs="Arial"/>
          <w:szCs w:val="24"/>
        </w:rPr>
        <w:t>recruitment, selection, training, promotion, performance management and termination practices.</w:t>
      </w:r>
      <w:r w:rsidR="00BA5B6B" w:rsidRPr="00C91262">
        <w:rPr>
          <w:rFonts w:cs="Arial"/>
          <w:szCs w:val="24"/>
        </w:rPr>
        <w:t xml:space="preserve"> </w:t>
      </w:r>
    </w:p>
    <w:p w14:paraId="4BDEF749" w14:textId="77777777" w:rsidR="00EF47F6" w:rsidRPr="00C91262" w:rsidRDefault="00EF47F6" w:rsidP="001B6974">
      <w:pPr>
        <w:pStyle w:val="Heading4"/>
      </w:pPr>
      <w:r w:rsidRPr="00265D36">
        <w:t>Responsibilities</w:t>
      </w:r>
    </w:p>
    <w:p w14:paraId="43C19133" w14:textId="77777777" w:rsidR="00EF47F6" w:rsidRPr="00C91262" w:rsidRDefault="00EF47F6" w:rsidP="001B6974">
      <w:pPr>
        <w:pStyle w:val="ListParagraph"/>
      </w:pPr>
      <w:r w:rsidRPr="00265D36">
        <w:t>Management</w:t>
      </w:r>
    </w:p>
    <w:p w14:paraId="2E5E2111" w14:textId="4FD6CDD1" w:rsidR="00DE26EB" w:rsidRPr="00C91262" w:rsidRDefault="00DE26EB" w:rsidP="006F4113">
      <w:pPr>
        <w:pStyle w:val="alphabeticallist"/>
        <w:numPr>
          <w:ilvl w:val="0"/>
          <w:numId w:val="95"/>
        </w:numPr>
      </w:pPr>
      <w:r w:rsidRPr="00C91262">
        <w:t xml:space="preserve">Ensure policies and information related to recruitment, selection, training, promotion, performance management and termination are available to employees and other </w:t>
      </w:r>
      <w:r w:rsidR="006716A7" w:rsidRPr="00C91262">
        <w:t>stakeholders</w:t>
      </w:r>
      <w:r w:rsidRPr="00C91262">
        <w:t>.</w:t>
      </w:r>
    </w:p>
    <w:p w14:paraId="789D1157" w14:textId="691D1E03" w:rsidR="00925857" w:rsidRPr="00C91262" w:rsidRDefault="00DE26EB" w:rsidP="006F4113">
      <w:pPr>
        <w:pStyle w:val="alphabeticallist"/>
        <w:numPr>
          <w:ilvl w:val="0"/>
          <w:numId w:val="95"/>
        </w:numPr>
      </w:pPr>
      <w:r w:rsidRPr="00C91262">
        <w:t>Ensure d</w:t>
      </w:r>
      <w:r w:rsidR="009470DB" w:rsidRPr="00C91262">
        <w:t>ecisions related</w:t>
      </w:r>
      <w:r w:rsidR="00925857" w:rsidRPr="00C91262">
        <w:t xml:space="preserve"> to recruitment, selection, training, promotion, performance management and termination are made without regard to any matters, other than the individual’s inherent ability to carry out the requirements of the position as detailed in the Selection Criteria, Job Description and Performance Appraisals.</w:t>
      </w:r>
    </w:p>
    <w:p w14:paraId="3CAF36E2" w14:textId="1A3D4CBC" w:rsidR="00925857" w:rsidRPr="00C91262" w:rsidRDefault="00DE26EB" w:rsidP="006F4113">
      <w:pPr>
        <w:pStyle w:val="alphabeticallist"/>
        <w:numPr>
          <w:ilvl w:val="0"/>
          <w:numId w:val="95"/>
        </w:numPr>
      </w:pPr>
      <w:r w:rsidRPr="00C91262">
        <w:lastRenderedPageBreak/>
        <w:t>Maintain</w:t>
      </w:r>
      <w:r w:rsidR="00925857" w:rsidRPr="00C91262">
        <w:t xml:space="preserve"> policies and procedures </w:t>
      </w:r>
      <w:r w:rsidRPr="00C91262">
        <w:t>that</w:t>
      </w:r>
      <w:r w:rsidR="00925857" w:rsidRPr="00C91262">
        <w:t xml:space="preserve"> create a work environment that </w:t>
      </w:r>
      <w:r w:rsidRPr="00C91262">
        <w:t xml:space="preserve">upholds an ethical culture </w:t>
      </w:r>
      <w:r w:rsidR="00925857" w:rsidRPr="00C91262">
        <w:t>proactive in the prevention of discrimination in any form.</w:t>
      </w:r>
    </w:p>
    <w:p w14:paraId="28D954BE" w14:textId="22DBD2D6" w:rsidR="00925857" w:rsidRPr="00C91262" w:rsidRDefault="00DE26EB" w:rsidP="006F4113">
      <w:pPr>
        <w:pStyle w:val="alphabeticallist"/>
        <w:numPr>
          <w:ilvl w:val="0"/>
          <w:numId w:val="95"/>
        </w:numPr>
      </w:pPr>
      <w:r w:rsidRPr="00C91262">
        <w:t>Ensure t</w:t>
      </w:r>
      <w:r w:rsidR="00925857" w:rsidRPr="00C91262">
        <w:t>he Policy on Code of Conduct detail</w:t>
      </w:r>
      <w:r w:rsidRPr="00C91262">
        <w:t>s</w:t>
      </w:r>
      <w:r w:rsidR="00925857" w:rsidRPr="00C91262">
        <w:t xml:space="preserve"> the expected behaviours and responsibilities of employees and volunteers.</w:t>
      </w:r>
    </w:p>
    <w:p w14:paraId="75F042FB" w14:textId="356920D7" w:rsidR="0010188A" w:rsidRPr="00C91262" w:rsidRDefault="0010188A" w:rsidP="006F4113">
      <w:pPr>
        <w:pStyle w:val="alphabeticallist"/>
        <w:numPr>
          <w:ilvl w:val="0"/>
          <w:numId w:val="95"/>
        </w:numPr>
      </w:pPr>
      <w:r w:rsidRPr="00C91262">
        <w:t xml:space="preserve">Maintain Job Descriptions, Selection Criteria and Performance </w:t>
      </w:r>
      <w:r w:rsidR="006E2B17" w:rsidRPr="00C91262">
        <w:t>Appraisal</w:t>
      </w:r>
      <w:r w:rsidRPr="00C91262">
        <w:t xml:space="preserve"> templates </w:t>
      </w:r>
      <w:r w:rsidR="00FB68DE" w:rsidRPr="00C91262">
        <w:t>that</w:t>
      </w:r>
      <w:r w:rsidRPr="00C91262">
        <w:t xml:space="preserve"> reflect the competencies required for successful job performance. </w:t>
      </w:r>
    </w:p>
    <w:p w14:paraId="4C5455D8" w14:textId="3E1FEA18" w:rsidR="00925857" w:rsidRPr="00C91262" w:rsidRDefault="00DE26EB" w:rsidP="006F4113">
      <w:pPr>
        <w:pStyle w:val="alphabeticallist"/>
        <w:numPr>
          <w:ilvl w:val="0"/>
          <w:numId w:val="95"/>
        </w:numPr>
      </w:pPr>
      <w:r w:rsidRPr="00C91262">
        <w:t>A</w:t>
      </w:r>
      <w:r w:rsidR="00925857" w:rsidRPr="00C91262">
        <w:t xml:space="preserve">ddress any matter that does not comply with the principles of Equal Employment Opportunity in accordance with the Policy on </w:t>
      </w:r>
      <w:r w:rsidR="00FB5044" w:rsidRPr="00C91262">
        <w:t xml:space="preserve">Employee Complaints and/or the Policy on </w:t>
      </w:r>
      <w:r w:rsidR="00925857" w:rsidRPr="00C91262">
        <w:t>Feedback and Complaints.</w:t>
      </w:r>
    </w:p>
    <w:p w14:paraId="3E70B7D5" w14:textId="531702B6" w:rsidR="003276D1" w:rsidRPr="00C91262" w:rsidRDefault="003276D1" w:rsidP="006F4113">
      <w:pPr>
        <w:pStyle w:val="RomanList"/>
        <w:numPr>
          <w:ilvl w:val="0"/>
          <w:numId w:val="96"/>
        </w:numPr>
      </w:pPr>
      <w:r w:rsidRPr="00C91262">
        <w:t>Take immediate and appropriate steps to minimise or eliminate unlawful harassment, discrimination, and bullying in the workplace.</w:t>
      </w:r>
    </w:p>
    <w:p w14:paraId="34CFE7BE" w14:textId="0B2A1867" w:rsidR="0010188A" w:rsidRPr="00C91262" w:rsidRDefault="0010188A" w:rsidP="006F4113">
      <w:pPr>
        <w:pStyle w:val="RomanList"/>
        <w:numPr>
          <w:ilvl w:val="0"/>
          <w:numId w:val="96"/>
        </w:numPr>
      </w:pPr>
      <w:r w:rsidRPr="00C91262">
        <w:t>Encourage feedback and facilitate complaints regarding Equal Employment Opportunity concerns.</w:t>
      </w:r>
    </w:p>
    <w:p w14:paraId="5A6E2E10" w14:textId="33247557" w:rsidR="00925857" w:rsidRPr="00C91262" w:rsidRDefault="00DE26EB" w:rsidP="006F4113">
      <w:pPr>
        <w:pStyle w:val="alphabeticallist"/>
        <w:numPr>
          <w:ilvl w:val="0"/>
          <w:numId w:val="95"/>
        </w:numPr>
      </w:pPr>
      <w:r w:rsidRPr="00C91262">
        <w:t>E</w:t>
      </w:r>
      <w:r w:rsidR="00925857" w:rsidRPr="00C91262">
        <w:t>nsure BIZLINK</w:t>
      </w:r>
      <w:r w:rsidR="0010188A" w:rsidRPr="00C91262">
        <w:t xml:space="preserve"> offices </w:t>
      </w:r>
      <w:r w:rsidR="00925857" w:rsidRPr="00C91262">
        <w:t>are physically accessible, where possible to Australian Standards 1428 Design for Access and Mobility.</w:t>
      </w:r>
    </w:p>
    <w:p w14:paraId="5E17529D" w14:textId="1F433DDF" w:rsidR="00925857" w:rsidRPr="00C91262" w:rsidRDefault="00DE26EB" w:rsidP="006F4113">
      <w:pPr>
        <w:pStyle w:val="alphabeticallist"/>
        <w:numPr>
          <w:ilvl w:val="0"/>
          <w:numId w:val="95"/>
        </w:numPr>
      </w:pPr>
      <w:r w:rsidRPr="00C91262">
        <w:t>Implement</w:t>
      </w:r>
      <w:r w:rsidR="00925857" w:rsidRPr="00C91262">
        <w:t xml:space="preserve"> workplace modifications and/or assistive equipment as required </w:t>
      </w:r>
      <w:r w:rsidR="00FB68DE" w:rsidRPr="00C91262">
        <w:t xml:space="preserve">for </w:t>
      </w:r>
      <w:r w:rsidR="00925857" w:rsidRPr="00C91262">
        <w:t xml:space="preserve">individual employee needs with consideration of the available resources of BIZLINK. </w:t>
      </w:r>
    </w:p>
    <w:p w14:paraId="25CECA68" w14:textId="25CDCB53" w:rsidR="00925857" w:rsidRPr="00C91262" w:rsidRDefault="00DE26EB" w:rsidP="006F4113">
      <w:pPr>
        <w:pStyle w:val="alphabeticallist"/>
        <w:numPr>
          <w:ilvl w:val="0"/>
          <w:numId w:val="95"/>
        </w:numPr>
      </w:pPr>
      <w:r w:rsidRPr="00C91262">
        <w:t xml:space="preserve">Maintain and implement an </w:t>
      </w:r>
      <w:r w:rsidR="00925857" w:rsidRPr="00C91262">
        <w:t>Indigenous Employment Strategy and Disability Employment Strategy.</w:t>
      </w:r>
      <w:r w:rsidR="0010188A" w:rsidRPr="00C91262">
        <w:t xml:space="preserve"> </w:t>
      </w:r>
    </w:p>
    <w:p w14:paraId="7033A10F" w14:textId="533EF6E3" w:rsidR="0010188A" w:rsidRPr="00C91262" w:rsidRDefault="0010188A" w:rsidP="006F4113">
      <w:pPr>
        <w:pStyle w:val="RomanList"/>
        <w:numPr>
          <w:ilvl w:val="0"/>
          <w:numId w:val="97"/>
        </w:numPr>
      </w:pPr>
      <w:r w:rsidRPr="00C91262">
        <w:t>Consider the engagement of people with disabilit</w:t>
      </w:r>
      <w:r w:rsidR="00507410" w:rsidRPr="00C91262">
        <w:t>y</w:t>
      </w:r>
      <w:r w:rsidRPr="00C91262">
        <w:t xml:space="preserve"> and Aboriginal or Torres Strait Islander persons, including from our own register of clients, as vacancies become available.</w:t>
      </w:r>
    </w:p>
    <w:p w14:paraId="62FE02B2" w14:textId="57951A78" w:rsidR="0010188A" w:rsidRPr="00C91262" w:rsidRDefault="0010188A" w:rsidP="006F4113">
      <w:pPr>
        <w:pStyle w:val="RomanList"/>
        <w:numPr>
          <w:ilvl w:val="0"/>
          <w:numId w:val="97"/>
        </w:numPr>
      </w:pPr>
      <w:r w:rsidRPr="00C91262">
        <w:t>Create flexible work arrangements to facilitate engagement.</w:t>
      </w:r>
    </w:p>
    <w:p w14:paraId="435488D5" w14:textId="77777777" w:rsidR="00EF47F6" w:rsidRPr="00C91262" w:rsidRDefault="00EF47F6" w:rsidP="001B6974">
      <w:pPr>
        <w:pStyle w:val="ListParagraph"/>
      </w:pPr>
      <w:r w:rsidRPr="00265D36">
        <w:t>Employees</w:t>
      </w:r>
    </w:p>
    <w:p w14:paraId="469B1C21" w14:textId="18001D63" w:rsidR="009470DB" w:rsidRPr="00C91262" w:rsidRDefault="009470DB" w:rsidP="006F4113">
      <w:pPr>
        <w:pStyle w:val="alphabeticallist"/>
        <w:numPr>
          <w:ilvl w:val="0"/>
          <w:numId w:val="78"/>
        </w:numPr>
      </w:pPr>
      <w:bookmarkStart w:id="62" w:name="_Hlk16498773"/>
      <w:r w:rsidRPr="00C91262">
        <w:t xml:space="preserve">Complete the Policy Acknowledgement form to signify </w:t>
      </w:r>
      <w:r w:rsidR="0010188A" w:rsidRPr="00C91262">
        <w:t xml:space="preserve">commitment to </w:t>
      </w:r>
      <w:r w:rsidRPr="00C91262">
        <w:t xml:space="preserve">comply with </w:t>
      </w:r>
      <w:r w:rsidR="006D5FF7" w:rsidRPr="00C91262">
        <w:t>listed</w:t>
      </w:r>
      <w:r w:rsidRPr="00C91262">
        <w:t xml:space="preserve"> policies.</w:t>
      </w:r>
      <w:bookmarkEnd w:id="62"/>
    </w:p>
    <w:p w14:paraId="4157A060" w14:textId="6A987A99" w:rsidR="00FB68DE" w:rsidRPr="00C91262" w:rsidRDefault="00FB68DE" w:rsidP="006F4113">
      <w:pPr>
        <w:pStyle w:val="alphabeticallist"/>
        <w:numPr>
          <w:ilvl w:val="0"/>
          <w:numId w:val="78"/>
        </w:numPr>
      </w:pPr>
      <w:r w:rsidRPr="00C91262">
        <w:t>Understand and commit to the principles and legislation relating to equal opportunity and applying it in the workplace.</w:t>
      </w:r>
    </w:p>
    <w:p w14:paraId="32B32A9B" w14:textId="43804361" w:rsidR="0010188A" w:rsidRPr="00C91262" w:rsidRDefault="0010188A" w:rsidP="006F4113">
      <w:pPr>
        <w:pStyle w:val="alphabeticallist"/>
        <w:numPr>
          <w:ilvl w:val="0"/>
          <w:numId w:val="78"/>
        </w:numPr>
      </w:pPr>
      <w:r w:rsidRPr="00C91262">
        <w:t xml:space="preserve">Comply with this policy and treat all colleagues, </w:t>
      </w:r>
      <w:proofErr w:type="gramStart"/>
      <w:r w:rsidRPr="00C91262">
        <w:t>clients</w:t>
      </w:r>
      <w:proofErr w:type="gramEnd"/>
      <w:r w:rsidRPr="00C91262">
        <w:t xml:space="preserve"> and </w:t>
      </w:r>
      <w:r w:rsidR="006716A7" w:rsidRPr="00C91262">
        <w:t>stakeholders</w:t>
      </w:r>
      <w:r w:rsidRPr="00C91262">
        <w:t xml:space="preserve"> of BIZLINK with respect and professionalism without regard to non-relevant criteria or distinctions.</w:t>
      </w:r>
    </w:p>
    <w:p w14:paraId="1E763AE0" w14:textId="60178A86" w:rsidR="0010188A" w:rsidRPr="00C91262" w:rsidRDefault="0010188A" w:rsidP="006F4113">
      <w:pPr>
        <w:pStyle w:val="alphabeticallist"/>
        <w:numPr>
          <w:ilvl w:val="0"/>
          <w:numId w:val="78"/>
        </w:numPr>
      </w:pPr>
      <w:r w:rsidRPr="00C91262">
        <w:t>Refrain from engaging in discriminatory or harassing behaviour.</w:t>
      </w:r>
    </w:p>
    <w:p w14:paraId="1D123683" w14:textId="0BEF51C2" w:rsidR="00EF47F6" w:rsidRDefault="0010188A" w:rsidP="006F4113">
      <w:pPr>
        <w:pStyle w:val="alphabeticallist"/>
        <w:numPr>
          <w:ilvl w:val="0"/>
          <w:numId w:val="78"/>
        </w:numPr>
      </w:pPr>
      <w:r w:rsidRPr="00C91262">
        <w:t>Report to manage</w:t>
      </w:r>
      <w:r w:rsidR="006E2B17" w:rsidRPr="00C91262">
        <w:t xml:space="preserve">ment if they believe that they </w:t>
      </w:r>
      <w:r w:rsidRPr="00C91262">
        <w:t>or someone else has been treated unfairly.</w:t>
      </w:r>
    </w:p>
    <w:p w14:paraId="77204109" w14:textId="4B1F40A8" w:rsidR="00FF7569" w:rsidRPr="00C91262" w:rsidRDefault="00FF7569" w:rsidP="006F4113">
      <w:pPr>
        <w:pStyle w:val="alphabeticallist"/>
        <w:numPr>
          <w:ilvl w:val="0"/>
          <w:numId w:val="78"/>
        </w:numPr>
      </w:pPr>
      <w:r>
        <w:t xml:space="preserve">Undertake training in </w:t>
      </w:r>
      <w:r w:rsidR="000B3F14">
        <w:t xml:space="preserve">disability, </w:t>
      </w:r>
      <w:r>
        <w:t>cultural</w:t>
      </w:r>
      <w:r w:rsidR="000B3F14">
        <w:t xml:space="preserve"> and</w:t>
      </w:r>
      <w:r>
        <w:t xml:space="preserve"> LGBTIQ+</w:t>
      </w:r>
      <w:r w:rsidR="000B3F14">
        <w:t xml:space="preserve"> inclusion</w:t>
      </w:r>
      <w:r w:rsidR="00C42583">
        <w:t xml:space="preserve">, sexual harassment. </w:t>
      </w:r>
    </w:p>
    <w:p w14:paraId="18FAB6D7" w14:textId="77777777" w:rsidR="00EF47F6" w:rsidRPr="00C91262" w:rsidRDefault="00EF47F6" w:rsidP="001B6974">
      <w:pPr>
        <w:pStyle w:val="Heading4"/>
      </w:pPr>
      <w:r w:rsidRPr="00265D36">
        <w:t>Definitions</w:t>
      </w:r>
    </w:p>
    <w:p w14:paraId="5835ECD6" w14:textId="07A657C5" w:rsidR="0059678F" w:rsidRDefault="0059678F" w:rsidP="00741F44">
      <w:pPr>
        <w:ind w:left="360"/>
      </w:pPr>
      <w:r w:rsidRPr="00C91262">
        <w:rPr>
          <w:b/>
          <w:bCs/>
        </w:rPr>
        <w:t>Discrimination</w:t>
      </w:r>
      <w:r w:rsidRPr="00C91262">
        <w:t xml:space="preserve"> occurs if a person treats, or proposes to treat, a person with an attribute unfavourably because of that attribute. It can also occur if a person imposes, or proposes to impose, a requirement, condition or practice that has, or is likely to have, the effect of disadvantaging persons with an attribute; and that is not reasonable. </w:t>
      </w:r>
    </w:p>
    <w:p w14:paraId="27CBB0CD" w14:textId="77F2A58B" w:rsidR="0059678F" w:rsidRDefault="0059678F" w:rsidP="00741F44">
      <w:pPr>
        <w:ind w:left="360"/>
      </w:pPr>
      <w:r w:rsidRPr="00C91262">
        <w:rPr>
          <w:b/>
          <w:bCs/>
        </w:rPr>
        <w:t>Equal Employment Opportunity</w:t>
      </w:r>
      <w:r w:rsidRPr="00C91262">
        <w:t xml:space="preserve"> consists of ensuring that all employees are given equal access to training, promotion, </w:t>
      </w:r>
      <w:proofErr w:type="gramStart"/>
      <w:r w:rsidRPr="00C91262">
        <w:t>appointment</w:t>
      </w:r>
      <w:proofErr w:type="gramEnd"/>
      <w:r w:rsidRPr="00C91262">
        <w:t xml:space="preserve"> or any other employment related issue without regard to any factor not related to their competency and ability to perform their duties.</w:t>
      </w:r>
    </w:p>
    <w:p w14:paraId="32C5D0A4" w14:textId="112F66AA" w:rsidR="00BD3F35" w:rsidRPr="00C91262" w:rsidRDefault="00BD3F35" w:rsidP="00BD3F35">
      <w:pPr>
        <w:ind w:left="360"/>
      </w:pPr>
      <w:r w:rsidRPr="00BD3F35">
        <w:rPr>
          <w:b/>
          <w:bCs/>
        </w:rPr>
        <w:t>Gender</w:t>
      </w:r>
      <w:r>
        <w:t xml:space="preserve"> A social and emotional construct that forms part of a person’s internal sense of self, including their experience of masculinity and femininity, as well as how we want to be related to by others. Some people </w:t>
      </w:r>
      <w:r>
        <w:lastRenderedPageBreak/>
        <w:t>have a clear experience of gender while others do not. It is important to note that gender is separate from biological sex and sexual attraction, however they are often incorrectly conflated as the same.</w:t>
      </w:r>
    </w:p>
    <w:p w14:paraId="3A692FFC" w14:textId="65F106E1" w:rsidR="00BD3F35" w:rsidRDefault="00BD3F35" w:rsidP="00BD3F35">
      <w:pPr>
        <w:ind w:left="360"/>
      </w:pPr>
      <w:r w:rsidRPr="00BD3F35">
        <w:rPr>
          <w:b/>
          <w:bCs/>
        </w:rPr>
        <w:t>LGBTIQ+</w:t>
      </w:r>
      <w:r>
        <w:rPr>
          <w:b/>
          <w:bCs/>
        </w:rPr>
        <w:t xml:space="preserve"> </w:t>
      </w:r>
      <w:r w:rsidRPr="00BD3F35">
        <w:t xml:space="preserve">LGBTIQ+ stands for Lesbian, Gay, Bisexual, Transgender, Intersex, Queer, Questioning and anyone else who is diverse in sex, </w:t>
      </w:r>
      <w:proofErr w:type="gramStart"/>
      <w:r w:rsidRPr="00BD3F35">
        <w:t>gender</w:t>
      </w:r>
      <w:proofErr w:type="gramEnd"/>
      <w:r w:rsidRPr="00BD3F35">
        <w:t xml:space="preserve"> or sexuality. There are many different variations of the acronym (LGBTI+, LGBT, GLBT, LGBTIQA+, etc.) but they are all intended to encompass anyone who is diverse in their sex, sexuality and/or gender.</w:t>
      </w:r>
    </w:p>
    <w:p w14:paraId="62BC9E7F" w14:textId="70BBCDFD" w:rsidR="00BD3F35" w:rsidRDefault="00BD3F35" w:rsidP="00BD3F35">
      <w:pPr>
        <w:ind w:left="360"/>
      </w:pPr>
      <w:r w:rsidRPr="00BD3F35">
        <w:rPr>
          <w:b/>
          <w:bCs/>
        </w:rPr>
        <w:t>Misgendering</w:t>
      </w:r>
      <w:r>
        <w:rPr>
          <w:b/>
          <w:bCs/>
        </w:rPr>
        <w:t xml:space="preserve"> </w:t>
      </w:r>
      <w:r>
        <w:t xml:space="preserve">the use of words, pronouns or forms of address that do not correctly reflect a person’s gender. This can include calling someone male when they identify as </w:t>
      </w:r>
      <w:proofErr w:type="gramStart"/>
      <w:r>
        <w:t>female, or</w:t>
      </w:r>
      <w:proofErr w:type="gramEnd"/>
      <w:r>
        <w:t xml:space="preserve"> using ‘he/him’ pronouns when the person prefers ‘she/her’ pronouns. It can also include not using a person’s preferred name and instead using the name they were given at birth (this is referred to as ‘deadnaming’ in the trans community).</w:t>
      </w:r>
    </w:p>
    <w:p w14:paraId="41BBD6CB" w14:textId="77777777" w:rsidR="00614082" w:rsidRDefault="00614082" w:rsidP="00741F44">
      <w:pPr>
        <w:ind w:left="360"/>
      </w:pPr>
      <w:r w:rsidRPr="00614082">
        <w:rPr>
          <w:b/>
          <w:bCs/>
        </w:rPr>
        <w:t>Pronouns</w:t>
      </w:r>
      <w:r>
        <w:t xml:space="preserve"> Words that take the place of nouns; we use them to talk about someone when they are not around or in place of their name. Examples of pronouns are: ‘she/her/hers’, ‘he/him/his’, ‘they/them/theirs’. Pronouns can indicate a lot about a person’s gender identity. Everyone gets to choose their own pronouns and to decide how they want to be referred to by others.</w:t>
      </w:r>
    </w:p>
    <w:p w14:paraId="5B55AEDC" w14:textId="5FC36869" w:rsidR="00614082" w:rsidRPr="00614082" w:rsidRDefault="00614082" w:rsidP="00614082">
      <w:pPr>
        <w:ind w:left="360"/>
      </w:pPr>
      <w:r w:rsidRPr="00614082">
        <w:rPr>
          <w:b/>
          <w:bCs/>
        </w:rPr>
        <w:t>Stereotyping</w:t>
      </w:r>
      <w:r>
        <w:rPr>
          <w:b/>
          <w:bCs/>
        </w:rPr>
        <w:t xml:space="preserve"> </w:t>
      </w:r>
      <w:r w:rsidRPr="00614082">
        <w:t>Preconceived ideas and notions about a person or group that are not based on reason or actual experience. Stereotypes are mistaken ideas or beliefs based on external characteristics, such as appearances and behaviours.</w:t>
      </w:r>
    </w:p>
    <w:p w14:paraId="6DCDA33E" w14:textId="5E2C0F59" w:rsidR="0059678F" w:rsidRPr="00C91262" w:rsidRDefault="0059678F" w:rsidP="00741F44">
      <w:pPr>
        <w:ind w:left="360"/>
      </w:pPr>
      <w:r w:rsidRPr="00C91262">
        <w:rPr>
          <w:b/>
          <w:bCs/>
        </w:rPr>
        <w:t>Victimisation</w:t>
      </w:r>
      <w:r w:rsidRPr="00C91262">
        <w:t xml:space="preserve"> means subjecting, or threatening to subject, a person to any detriment because they have:</w:t>
      </w:r>
      <w:r w:rsidR="006D5FF7" w:rsidRPr="00C91262">
        <w:t xml:space="preserve"> </w:t>
      </w:r>
      <w:r w:rsidRPr="00C91262">
        <w:t>asserted their rights under equal opportunity law</w:t>
      </w:r>
      <w:r w:rsidR="006D5FF7" w:rsidRPr="00C91262">
        <w:t xml:space="preserve">; </w:t>
      </w:r>
      <w:r w:rsidRPr="00C91262">
        <w:t>made a complaint</w:t>
      </w:r>
      <w:r w:rsidR="006D5FF7" w:rsidRPr="00C91262">
        <w:t xml:space="preserve">; </w:t>
      </w:r>
      <w:r w:rsidRPr="00C91262">
        <w:t>helped someone else make a complaint</w:t>
      </w:r>
      <w:r w:rsidR="006D5FF7" w:rsidRPr="00C91262">
        <w:t xml:space="preserve">; </w:t>
      </w:r>
      <w:r w:rsidRPr="00C91262">
        <w:t xml:space="preserve">refused to do something because it would be discrimination, sexual </w:t>
      </w:r>
      <w:proofErr w:type="gramStart"/>
      <w:r w:rsidRPr="00C91262">
        <w:t>harassment</w:t>
      </w:r>
      <w:proofErr w:type="gramEnd"/>
      <w:r w:rsidRPr="00C91262">
        <w:t xml:space="preserve"> or victimisation.</w:t>
      </w:r>
    </w:p>
    <w:p w14:paraId="12D84C63" w14:textId="77777777" w:rsidR="00507410" w:rsidRPr="00C91262" w:rsidRDefault="006D5FF7" w:rsidP="00741F44">
      <w:pPr>
        <w:ind w:left="360"/>
      </w:pPr>
      <w:r w:rsidRPr="00C91262">
        <w:rPr>
          <w:b/>
          <w:bCs/>
        </w:rPr>
        <w:t xml:space="preserve">Workplace Bullying </w:t>
      </w:r>
      <w:r w:rsidRPr="00C91262">
        <w:t xml:space="preserve">is repeated unreasonable behaviour, direct or indirect, whether verbal, physical or otherwise, conducted by a person or persons against another or others in the course of employment that creates a risk to health and safety. It includes behaviour that harms, threatens, victimises, intimidates, offends, </w:t>
      </w:r>
      <w:proofErr w:type="gramStart"/>
      <w:r w:rsidRPr="00C91262">
        <w:t>degrades</w:t>
      </w:r>
      <w:proofErr w:type="gramEnd"/>
      <w:r w:rsidRPr="00C91262">
        <w:t xml:space="preserve"> or humiliates a worker, possibly in front of co-workers, clients or customers. </w:t>
      </w:r>
    </w:p>
    <w:p w14:paraId="69F93456" w14:textId="77777777" w:rsidR="004221FB" w:rsidRPr="004221FB" w:rsidRDefault="00507410" w:rsidP="00741F44">
      <w:pPr>
        <w:ind w:left="360"/>
        <w:rPr>
          <w:rStyle w:val="Hyperlink"/>
          <w:szCs w:val="24"/>
          <w:u w:val="none"/>
        </w:rPr>
      </w:pPr>
      <w:r w:rsidRPr="004221FB">
        <w:rPr>
          <w:bCs/>
          <w:szCs w:val="24"/>
        </w:rPr>
        <w:t>Ref:</w:t>
      </w:r>
      <w:r w:rsidR="004221FB" w:rsidRPr="004221FB">
        <w:rPr>
          <w:szCs w:val="24"/>
        </w:rPr>
        <w:t xml:space="preserve"> </w:t>
      </w:r>
      <w:hyperlink r:id="rId72" w:history="1">
        <w:r w:rsidR="004221FB" w:rsidRPr="004221FB">
          <w:rPr>
            <w:rStyle w:val="Hyperlink"/>
            <w:szCs w:val="24"/>
          </w:rPr>
          <w:t>Bullying - Overview | Safe Work Australia</w:t>
        </w:r>
      </w:hyperlink>
      <w:r w:rsidRPr="004221FB">
        <w:rPr>
          <w:rStyle w:val="Hyperlink"/>
          <w:szCs w:val="24"/>
          <w:u w:val="none"/>
        </w:rPr>
        <w:t xml:space="preserve"> </w:t>
      </w:r>
    </w:p>
    <w:p w14:paraId="7F67778A" w14:textId="6624C61B" w:rsidR="00431663" w:rsidRDefault="004221FB" w:rsidP="00741F44">
      <w:pPr>
        <w:ind w:left="360"/>
        <w:rPr>
          <w:rStyle w:val="Hyperlink"/>
          <w:sz w:val="22"/>
          <w:szCs w:val="20"/>
        </w:rPr>
      </w:pPr>
      <w:hyperlink r:id="rId73" w:history="1">
        <w:r w:rsidRPr="004221FB">
          <w:rPr>
            <w:rStyle w:val="Hyperlink"/>
            <w:szCs w:val="24"/>
          </w:rPr>
          <w:t>Bullying in the workplace - Fair Work Ombudsman</w:t>
        </w:r>
      </w:hyperlink>
      <w:r>
        <w:rPr>
          <w:rStyle w:val="Hyperlink"/>
          <w:sz w:val="22"/>
          <w:szCs w:val="20"/>
        </w:rPr>
        <w:t xml:space="preserve"> </w:t>
      </w:r>
    </w:p>
    <w:p w14:paraId="4DFCA3FA" w14:textId="77777777" w:rsidR="004221FB" w:rsidRDefault="004221FB" w:rsidP="00741F44">
      <w:pPr>
        <w:ind w:left="360"/>
        <w:rPr>
          <w:rStyle w:val="Hyperlink"/>
          <w:sz w:val="22"/>
          <w:szCs w:val="20"/>
        </w:rPr>
      </w:pPr>
    </w:p>
    <w:p w14:paraId="0752347F" w14:textId="5949E288" w:rsidR="004221FB" w:rsidRPr="00C91262" w:rsidRDefault="004221FB" w:rsidP="00741F44">
      <w:pPr>
        <w:ind w:left="360"/>
        <w:sectPr w:rsidR="004221FB" w:rsidRPr="00C91262" w:rsidSect="00C04D2D">
          <w:footerReference w:type="default" r:id="rId74"/>
          <w:pgSz w:w="11906" w:h="16838"/>
          <w:pgMar w:top="1440" w:right="1080" w:bottom="1440" w:left="1080" w:header="708" w:footer="708" w:gutter="0"/>
          <w:cols w:space="708"/>
          <w:docGrid w:linePitch="360"/>
        </w:sectPr>
      </w:pPr>
    </w:p>
    <w:p w14:paraId="5DFF4193" w14:textId="318A99F0" w:rsidR="0027028D" w:rsidRPr="00C91262" w:rsidRDefault="00B6196A" w:rsidP="00CD6087">
      <w:pPr>
        <w:pStyle w:val="Heading1"/>
      </w:pPr>
      <w:bookmarkStart w:id="63" w:name="_Toc144033521"/>
      <w:r w:rsidRPr="00C91262">
        <w:lastRenderedPageBreak/>
        <w:t xml:space="preserve">Policy </w:t>
      </w:r>
      <w:r w:rsidR="0027028D" w:rsidRPr="00C91262">
        <w:t xml:space="preserve">6.5 </w:t>
      </w:r>
      <w:r w:rsidR="00097668">
        <w:t xml:space="preserve">Employee Screening </w:t>
      </w:r>
      <w:r w:rsidR="0027028D" w:rsidRPr="00C91262">
        <w:t>Checks</w:t>
      </w:r>
      <w:bookmarkEnd w:id="63"/>
    </w:p>
    <w:p w14:paraId="4352C6DE" w14:textId="77777777" w:rsidR="00C902DB" w:rsidRPr="00C91262" w:rsidRDefault="00C902DB" w:rsidP="00EC6E5E">
      <w:pPr>
        <w:pStyle w:val="Heading4"/>
        <w:numPr>
          <w:ilvl w:val="0"/>
          <w:numId w:val="98"/>
        </w:numPr>
      </w:pPr>
      <w:r w:rsidRPr="005C6E04">
        <w:t>Policy</w:t>
      </w:r>
      <w:r w:rsidRPr="00C91262">
        <w:t xml:space="preserve"> </w:t>
      </w:r>
      <w:r w:rsidRPr="00EC6E5E">
        <w:t>Summary</w:t>
      </w:r>
    </w:p>
    <w:tbl>
      <w:tblPr>
        <w:tblStyle w:val="PlainTable2"/>
        <w:tblW w:w="9101" w:type="dxa"/>
        <w:tblInd w:w="612" w:type="dxa"/>
        <w:tblBorders>
          <w:top w:val="none" w:sz="0" w:space="0" w:color="auto"/>
          <w:bottom w:val="none" w:sz="0" w:space="0" w:color="auto"/>
          <w:insideH w:val="single" w:sz="4" w:space="0" w:color="auto"/>
        </w:tblBorders>
        <w:tblLook w:val="04A0" w:firstRow="1" w:lastRow="0" w:firstColumn="1" w:lastColumn="0" w:noHBand="0" w:noVBand="1"/>
      </w:tblPr>
      <w:tblGrid>
        <w:gridCol w:w="1447"/>
        <w:gridCol w:w="7654"/>
      </w:tblGrid>
      <w:tr w:rsidR="00C902DB" w:rsidRPr="00C91262" w14:paraId="1E9DF6CE" w14:textId="77777777" w:rsidTr="00C30F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Borders>
              <w:bottom w:val="none" w:sz="0" w:space="0" w:color="auto"/>
            </w:tcBorders>
          </w:tcPr>
          <w:p w14:paraId="59A40538" w14:textId="77777777" w:rsidR="00C902DB" w:rsidRPr="00C91262" w:rsidRDefault="00C902DB" w:rsidP="00DC1A82">
            <w:r w:rsidRPr="00C91262">
              <w:t>Who</w:t>
            </w:r>
          </w:p>
        </w:tc>
        <w:tc>
          <w:tcPr>
            <w:tcW w:w="7654" w:type="dxa"/>
            <w:tcBorders>
              <w:bottom w:val="none" w:sz="0" w:space="0" w:color="auto"/>
            </w:tcBorders>
          </w:tcPr>
          <w:p w14:paraId="537730F5" w14:textId="3C35C017" w:rsidR="00C902DB" w:rsidRPr="00C91262" w:rsidRDefault="00947033" w:rsidP="00DC1A82">
            <w:pPr>
              <w:cnfStyle w:val="100000000000" w:firstRow="1" w:lastRow="0" w:firstColumn="0" w:lastColumn="0" w:oddVBand="0" w:evenVBand="0" w:oddHBand="0" w:evenHBand="0" w:firstRowFirstColumn="0" w:firstRowLastColumn="0" w:lastRowFirstColumn="0" w:lastRowLastColumn="0"/>
            </w:pPr>
            <w:r w:rsidRPr="00C91262">
              <w:rPr>
                <w:b w:val="0"/>
              </w:rPr>
              <w:t>BIZLINK e</w:t>
            </w:r>
            <w:r w:rsidR="00C902DB" w:rsidRPr="00C91262">
              <w:rPr>
                <w:b w:val="0"/>
              </w:rPr>
              <w:t>mployee</w:t>
            </w:r>
            <w:r w:rsidRPr="00C91262">
              <w:rPr>
                <w:b w:val="0"/>
              </w:rPr>
              <w:t>s</w:t>
            </w:r>
            <w:r w:rsidR="00C902DB" w:rsidRPr="00C91262">
              <w:rPr>
                <w:b w:val="0"/>
              </w:rPr>
              <w:t xml:space="preserve"> and volunteers</w:t>
            </w:r>
            <w:r w:rsidRPr="00C91262">
              <w:rPr>
                <w:b w:val="0"/>
              </w:rPr>
              <w:t xml:space="preserve"> and prospective employees and volunteers</w:t>
            </w:r>
          </w:p>
        </w:tc>
      </w:tr>
      <w:tr w:rsidR="00C902DB" w:rsidRPr="00C91262" w14:paraId="780204A5" w14:textId="77777777" w:rsidTr="00C30F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Borders>
              <w:top w:val="none" w:sz="0" w:space="0" w:color="auto"/>
              <w:bottom w:val="none" w:sz="0" w:space="0" w:color="auto"/>
            </w:tcBorders>
          </w:tcPr>
          <w:p w14:paraId="2D120179" w14:textId="77777777" w:rsidR="00C902DB" w:rsidRPr="00C91262" w:rsidRDefault="00C902DB" w:rsidP="00DC1A82">
            <w:r w:rsidRPr="00C91262">
              <w:t>What</w:t>
            </w:r>
          </w:p>
        </w:tc>
        <w:tc>
          <w:tcPr>
            <w:tcW w:w="7654" w:type="dxa"/>
            <w:tcBorders>
              <w:top w:val="none" w:sz="0" w:space="0" w:color="auto"/>
              <w:bottom w:val="none" w:sz="0" w:space="0" w:color="auto"/>
            </w:tcBorders>
          </w:tcPr>
          <w:p w14:paraId="26CF411F" w14:textId="0724DB64" w:rsidR="00C902DB" w:rsidRPr="00C91262" w:rsidRDefault="00A468C3" w:rsidP="00DC1A82">
            <w:pPr>
              <w:cnfStyle w:val="000000100000" w:firstRow="0" w:lastRow="0" w:firstColumn="0" w:lastColumn="0" w:oddVBand="0" w:evenVBand="0" w:oddHBand="1" w:evenHBand="0" w:firstRowFirstColumn="0" w:firstRowLastColumn="0" w:lastRowFirstColumn="0" w:lastRowLastColumn="0"/>
              <w:rPr>
                <w:rFonts w:cs="Arial"/>
              </w:rPr>
            </w:pPr>
            <w:r w:rsidRPr="00C91262">
              <w:rPr>
                <w:rFonts w:cs="Arial"/>
              </w:rPr>
              <w:t xml:space="preserve">To </w:t>
            </w:r>
            <w:r w:rsidR="00C902DB" w:rsidRPr="00C91262">
              <w:rPr>
                <w:rFonts w:cs="Arial"/>
              </w:rPr>
              <w:t xml:space="preserve">safeguard BIZLINK and its clients against recruiting employees or volunteers who have any </w:t>
            </w:r>
            <w:r w:rsidR="00D565A8">
              <w:rPr>
                <w:rFonts w:cs="Arial"/>
              </w:rPr>
              <w:t xml:space="preserve">Screening </w:t>
            </w:r>
            <w:r w:rsidR="00C902DB" w:rsidRPr="00C91262">
              <w:rPr>
                <w:rFonts w:cs="Arial"/>
              </w:rPr>
              <w:t xml:space="preserve">Check that would raise reasonable doubts about their suitability to </w:t>
            </w:r>
            <w:r w:rsidR="00AB1E77" w:rsidRPr="00C91262">
              <w:rPr>
                <w:rFonts w:cs="Arial"/>
              </w:rPr>
              <w:t>work with</w:t>
            </w:r>
            <w:r w:rsidR="00740D01" w:rsidRPr="00C91262">
              <w:rPr>
                <w:rFonts w:cs="Arial"/>
              </w:rPr>
              <w:t xml:space="preserve"> and support </w:t>
            </w:r>
            <w:r w:rsidR="00C902DB" w:rsidRPr="00C91262">
              <w:rPr>
                <w:rFonts w:cs="Arial"/>
              </w:rPr>
              <w:t>people with disabilit</w:t>
            </w:r>
            <w:r w:rsidR="00AB1E77" w:rsidRPr="00C91262">
              <w:rPr>
                <w:rFonts w:cs="Arial"/>
              </w:rPr>
              <w:t>y</w:t>
            </w:r>
            <w:r w:rsidR="00C902DB" w:rsidRPr="00C91262">
              <w:rPr>
                <w:rFonts w:cs="Arial"/>
              </w:rPr>
              <w:t xml:space="preserve"> or who pose an unacceptable risk as regards the prevention of fraud, </w:t>
            </w:r>
            <w:proofErr w:type="gramStart"/>
            <w:r w:rsidR="00C902DB" w:rsidRPr="00C91262">
              <w:rPr>
                <w:rFonts w:cs="Arial"/>
                <w:szCs w:val="24"/>
              </w:rPr>
              <w:t>corruption</w:t>
            </w:r>
            <w:proofErr w:type="gramEnd"/>
            <w:r w:rsidR="00C902DB" w:rsidRPr="00C91262">
              <w:rPr>
                <w:rFonts w:cs="Arial"/>
                <w:szCs w:val="24"/>
              </w:rPr>
              <w:t xml:space="preserve"> or other illegal activities</w:t>
            </w:r>
            <w:r w:rsidR="00C902DB" w:rsidRPr="00C91262">
              <w:rPr>
                <w:rFonts w:cs="Arial"/>
              </w:rPr>
              <w:t>.</w:t>
            </w:r>
          </w:p>
        </w:tc>
      </w:tr>
      <w:tr w:rsidR="00C902DB" w:rsidRPr="00C91262" w14:paraId="41BEE1AB" w14:textId="77777777" w:rsidTr="00C30F81">
        <w:tc>
          <w:tcPr>
            <w:cnfStyle w:val="001000000000" w:firstRow="0" w:lastRow="0" w:firstColumn="1" w:lastColumn="0" w:oddVBand="0" w:evenVBand="0" w:oddHBand="0" w:evenHBand="0" w:firstRowFirstColumn="0" w:firstRowLastColumn="0" w:lastRowFirstColumn="0" w:lastRowLastColumn="0"/>
            <w:tcW w:w="1447" w:type="dxa"/>
          </w:tcPr>
          <w:p w14:paraId="473AD8C9" w14:textId="77777777" w:rsidR="00C902DB" w:rsidRPr="00C91262" w:rsidRDefault="00C902DB" w:rsidP="00DC1A82">
            <w:r w:rsidRPr="00C91262">
              <w:t>How</w:t>
            </w:r>
          </w:p>
        </w:tc>
        <w:tc>
          <w:tcPr>
            <w:tcW w:w="7654" w:type="dxa"/>
          </w:tcPr>
          <w:p w14:paraId="51E085DE" w14:textId="23133D08" w:rsidR="008E171C" w:rsidRPr="00C91262" w:rsidRDefault="00A468C3" w:rsidP="00DC1A82">
            <w:pPr>
              <w:cnfStyle w:val="000000000000" w:firstRow="0" w:lastRow="0" w:firstColumn="0" w:lastColumn="0" w:oddVBand="0" w:evenVBand="0" w:oddHBand="0" w:evenHBand="0" w:firstRowFirstColumn="0" w:firstRowLastColumn="0" w:lastRowFirstColumn="0" w:lastRowLastColumn="0"/>
              <w:rPr>
                <w:szCs w:val="24"/>
              </w:rPr>
            </w:pPr>
            <w:r w:rsidRPr="00C91262">
              <w:rPr>
                <w:szCs w:val="24"/>
              </w:rPr>
              <w:t xml:space="preserve">By providing guidelines </w:t>
            </w:r>
            <w:r w:rsidRPr="00C91262">
              <w:t xml:space="preserve">to ensure employees and volunteers have </w:t>
            </w:r>
            <w:r w:rsidR="00D565A8">
              <w:t>Screening</w:t>
            </w:r>
            <w:r w:rsidRPr="00C91262">
              <w:t xml:space="preserve"> Checks as required to minimize risk or harm. Recognising the legal and moral duty of care obligations to clients, </w:t>
            </w:r>
            <w:proofErr w:type="gramStart"/>
            <w:r w:rsidRPr="00C91262">
              <w:t>employers</w:t>
            </w:r>
            <w:proofErr w:type="gramEnd"/>
            <w:r w:rsidRPr="00C91262">
              <w:t xml:space="preserve"> and the broader community. Providing</w:t>
            </w:r>
            <w:r w:rsidR="00740D01" w:rsidRPr="00C91262">
              <w:rPr>
                <w:szCs w:val="24"/>
              </w:rPr>
              <w:t xml:space="preserve"> information </w:t>
            </w:r>
            <w:r w:rsidR="008E171C" w:rsidRPr="00C91262">
              <w:rPr>
                <w:szCs w:val="24"/>
              </w:rPr>
              <w:t xml:space="preserve">about the </w:t>
            </w:r>
            <w:r w:rsidR="00740D01" w:rsidRPr="00C91262">
              <w:rPr>
                <w:szCs w:val="24"/>
              </w:rPr>
              <w:t xml:space="preserve">requirements and </w:t>
            </w:r>
            <w:r w:rsidR="008E171C" w:rsidRPr="00C91262">
              <w:rPr>
                <w:szCs w:val="24"/>
              </w:rPr>
              <w:t xml:space="preserve">processing of </w:t>
            </w:r>
            <w:r w:rsidR="00D565A8">
              <w:rPr>
                <w:szCs w:val="24"/>
              </w:rPr>
              <w:t xml:space="preserve">Screening </w:t>
            </w:r>
            <w:r w:rsidR="00740D01" w:rsidRPr="00C91262">
              <w:rPr>
                <w:szCs w:val="24"/>
              </w:rPr>
              <w:t>Checks</w:t>
            </w:r>
            <w:r w:rsidR="008E171C" w:rsidRPr="00C91262">
              <w:rPr>
                <w:szCs w:val="24"/>
              </w:rPr>
              <w:t>.</w:t>
            </w:r>
          </w:p>
          <w:p w14:paraId="0AA0468A" w14:textId="2B47B5BB" w:rsidR="00C902DB" w:rsidRPr="00C91262" w:rsidRDefault="00C902DB" w:rsidP="00DC1A82">
            <w:pPr>
              <w:cnfStyle w:val="000000000000" w:firstRow="0" w:lastRow="0" w:firstColumn="0" w:lastColumn="0" w:oddVBand="0" w:evenVBand="0" w:oddHBand="0" w:evenHBand="0" w:firstRowFirstColumn="0" w:firstRowLastColumn="0" w:lastRowFirstColumn="0" w:lastRowLastColumn="0"/>
            </w:pPr>
            <w:r w:rsidRPr="00C91262">
              <w:rPr>
                <w:b/>
              </w:rPr>
              <w:t xml:space="preserve">Consequence of Breach </w:t>
            </w:r>
            <w:r w:rsidRPr="00C91262">
              <w:t>Breaches of this policy may result in disciplinary action, up to an</w:t>
            </w:r>
            <w:r w:rsidR="00E5116F" w:rsidRPr="00C91262">
              <w:t>d</w:t>
            </w:r>
            <w:r w:rsidRPr="00C91262">
              <w:t xml:space="preserve"> including termination of employment, or other necessary response. </w:t>
            </w:r>
          </w:p>
        </w:tc>
      </w:tr>
      <w:tr w:rsidR="00C902DB" w:rsidRPr="00C91262" w14:paraId="3984AA84" w14:textId="77777777" w:rsidTr="00C30F81">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47" w:type="dxa"/>
            <w:tcBorders>
              <w:top w:val="none" w:sz="0" w:space="0" w:color="auto"/>
              <w:bottom w:val="none" w:sz="0" w:space="0" w:color="auto"/>
            </w:tcBorders>
          </w:tcPr>
          <w:p w14:paraId="52E4262D" w14:textId="77777777" w:rsidR="00C902DB" w:rsidRPr="00C91262" w:rsidRDefault="00C902DB" w:rsidP="00DC1A82">
            <w:r w:rsidRPr="00C91262">
              <w:t>Resources</w:t>
            </w:r>
          </w:p>
        </w:tc>
        <w:tc>
          <w:tcPr>
            <w:tcW w:w="7654" w:type="dxa"/>
            <w:tcBorders>
              <w:top w:val="none" w:sz="0" w:space="0" w:color="auto"/>
              <w:bottom w:val="none" w:sz="0" w:space="0" w:color="auto"/>
            </w:tcBorders>
          </w:tcPr>
          <w:p w14:paraId="1D303ADF" w14:textId="720659D1" w:rsidR="008E171C" w:rsidRDefault="00A468C3" w:rsidP="00847367">
            <w:pPr>
              <w:spacing w:after="0"/>
              <w:jc w:val="left"/>
              <w:cnfStyle w:val="000000100000" w:firstRow="0" w:lastRow="0" w:firstColumn="0" w:lastColumn="0" w:oddVBand="0" w:evenVBand="0" w:oddHBand="1" w:evenHBand="0" w:firstRowFirstColumn="0" w:firstRowLastColumn="0" w:lastRowFirstColumn="0" w:lastRowLastColumn="0"/>
              <w:rPr>
                <w:rFonts w:cs="Arial"/>
              </w:rPr>
            </w:pPr>
            <w:r w:rsidRPr="00C91262">
              <w:rPr>
                <w:rFonts w:cs="Arial"/>
              </w:rPr>
              <w:t xml:space="preserve">NSDS </w:t>
            </w:r>
            <w:r w:rsidR="008E171C" w:rsidRPr="00C91262">
              <w:rPr>
                <w:rFonts w:cs="Arial"/>
              </w:rPr>
              <w:t xml:space="preserve">6 </w:t>
            </w:r>
            <w:r w:rsidRPr="00C91262">
              <w:rPr>
                <w:rFonts w:cs="Arial"/>
              </w:rPr>
              <w:t>Service Management</w:t>
            </w:r>
          </w:p>
          <w:p w14:paraId="384C1FCD" w14:textId="00D6A6B2" w:rsidR="00D565A8" w:rsidRPr="00D565A8" w:rsidRDefault="00D565A8" w:rsidP="00847367">
            <w:pPr>
              <w:spacing w:after="0"/>
              <w:jc w:val="left"/>
              <w:cnfStyle w:val="000000100000" w:firstRow="0" w:lastRow="0" w:firstColumn="0" w:lastColumn="0" w:oddVBand="0" w:evenVBand="0" w:oddHBand="1" w:evenHBand="0" w:firstRowFirstColumn="0" w:firstRowLastColumn="0" w:lastRowFirstColumn="0" w:lastRowLastColumn="0"/>
              <w:rPr>
                <w:rFonts w:cs="Arial"/>
              </w:rPr>
            </w:pPr>
            <w:r w:rsidRPr="00D565A8">
              <w:rPr>
                <w:rFonts w:cs="Arial"/>
              </w:rPr>
              <w:t>NDIS Practice Standard</w:t>
            </w:r>
            <w:r w:rsidR="00847367">
              <w:rPr>
                <w:rFonts w:cs="Arial"/>
              </w:rPr>
              <w:t>s</w:t>
            </w:r>
            <w:r w:rsidRPr="00D565A8">
              <w:rPr>
                <w:rFonts w:cs="Arial"/>
              </w:rPr>
              <w:t xml:space="preserve"> 1 Right and Responsibilities</w:t>
            </w:r>
            <w:r w:rsidR="00847367">
              <w:rPr>
                <w:rFonts w:cs="Arial"/>
              </w:rPr>
              <w:t>,</w:t>
            </w:r>
            <w:r w:rsidR="0026747F">
              <w:rPr>
                <w:rFonts w:cs="Arial"/>
              </w:rPr>
              <w:t xml:space="preserve"> 2 Provider Governance and Operational Management</w:t>
            </w:r>
          </w:p>
          <w:p w14:paraId="167558F9" w14:textId="072E687E" w:rsidR="00DF6C56" w:rsidRDefault="00DF6C56" w:rsidP="00847367">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lang w:eastAsia="en-AU"/>
              </w:rPr>
            </w:pPr>
            <w:r w:rsidRPr="00C91262">
              <w:rPr>
                <w:rFonts w:eastAsia="Times New Roman" w:cs="Arial"/>
                <w:color w:val="000000"/>
                <w:szCs w:val="24"/>
                <w:lang w:eastAsia="en-AU"/>
              </w:rPr>
              <w:t>Department of Social Services Deed and Guidelines</w:t>
            </w:r>
            <w:r w:rsidR="00847367">
              <w:rPr>
                <w:rFonts w:eastAsia="Times New Roman" w:cs="Arial"/>
                <w:color w:val="000000"/>
                <w:szCs w:val="24"/>
                <w:lang w:eastAsia="en-AU"/>
              </w:rPr>
              <w:t xml:space="preserve">, </w:t>
            </w:r>
            <w:r w:rsidR="00D565A8" w:rsidRPr="00D565A8">
              <w:rPr>
                <w:rFonts w:cs="Arial"/>
              </w:rPr>
              <w:t>National Disability Insurance Scheme (Provider Registration and Practice Standards) Rules 2018</w:t>
            </w:r>
            <w:r w:rsidR="007A63BD">
              <w:rPr>
                <w:rFonts w:cs="Arial"/>
              </w:rPr>
              <w:t xml:space="preserve">, </w:t>
            </w:r>
            <w:r w:rsidR="00FC5014" w:rsidRPr="00FC5014">
              <w:rPr>
                <w:rFonts w:eastAsia="Times New Roman" w:cs="Arial"/>
                <w:color w:val="000000"/>
                <w:szCs w:val="24"/>
                <w:lang w:eastAsia="en-AU"/>
              </w:rPr>
              <w:t>National Disability Insurance Scheme (Worker Screening) Act 2020</w:t>
            </w:r>
            <w:r w:rsidR="00847367">
              <w:rPr>
                <w:rFonts w:eastAsia="Times New Roman" w:cs="Arial"/>
                <w:color w:val="000000"/>
                <w:szCs w:val="24"/>
                <w:lang w:eastAsia="en-AU"/>
              </w:rPr>
              <w:t xml:space="preserve"> </w:t>
            </w:r>
            <w:r w:rsidR="00FC5014">
              <w:rPr>
                <w:rFonts w:eastAsia="Times New Roman" w:cs="Arial"/>
                <w:color w:val="000000"/>
                <w:szCs w:val="24"/>
                <w:lang w:eastAsia="en-AU"/>
              </w:rPr>
              <w:t xml:space="preserve">(WA), </w:t>
            </w:r>
            <w:r w:rsidR="00D565A8" w:rsidRPr="00D565A8">
              <w:rPr>
                <w:rFonts w:eastAsia="Times New Roman" w:cs="Arial"/>
                <w:color w:val="000000"/>
                <w:szCs w:val="24"/>
                <w:lang w:eastAsia="en-AU"/>
              </w:rPr>
              <w:t>National Disability Insurance Scheme Act 2013</w:t>
            </w:r>
            <w:r w:rsidR="004A11F3">
              <w:rPr>
                <w:rFonts w:eastAsia="Times New Roman" w:cs="Arial"/>
                <w:color w:val="000000"/>
                <w:szCs w:val="24"/>
                <w:lang w:eastAsia="en-AU"/>
              </w:rPr>
              <w:t xml:space="preserve"> </w:t>
            </w:r>
            <w:r>
              <w:rPr>
                <w:rFonts w:eastAsia="Times New Roman" w:cs="Arial"/>
                <w:color w:val="000000"/>
                <w:szCs w:val="24"/>
                <w:lang w:eastAsia="en-AU"/>
              </w:rPr>
              <w:t>(</w:t>
            </w:r>
            <w:proofErr w:type="spellStart"/>
            <w:r>
              <w:rPr>
                <w:rFonts w:eastAsia="Times New Roman" w:cs="Arial"/>
                <w:color w:val="000000"/>
                <w:szCs w:val="24"/>
                <w:lang w:eastAsia="en-AU"/>
              </w:rPr>
              <w:t>Cth</w:t>
            </w:r>
            <w:proofErr w:type="spellEnd"/>
            <w:r>
              <w:rPr>
                <w:rFonts w:eastAsia="Times New Roman" w:cs="Arial"/>
                <w:color w:val="000000"/>
                <w:szCs w:val="24"/>
                <w:lang w:eastAsia="en-AU"/>
              </w:rPr>
              <w:t>)</w:t>
            </w:r>
            <w:r w:rsidR="00D565A8">
              <w:rPr>
                <w:rFonts w:eastAsia="Times New Roman" w:cs="Arial"/>
                <w:color w:val="000000"/>
                <w:szCs w:val="24"/>
                <w:lang w:eastAsia="en-AU"/>
              </w:rPr>
              <w:t xml:space="preserve">, </w:t>
            </w:r>
            <w:r w:rsidR="008E171C" w:rsidRPr="00C91262">
              <w:rPr>
                <w:rFonts w:eastAsia="Times New Roman" w:cs="Arial"/>
                <w:color w:val="000000"/>
                <w:szCs w:val="24"/>
                <w:lang w:eastAsia="en-AU"/>
              </w:rPr>
              <w:t>Working with Children (Criminal Record Checking) Act 2004</w:t>
            </w:r>
            <w:r w:rsidR="004A11F3">
              <w:rPr>
                <w:rFonts w:eastAsia="Times New Roman" w:cs="Arial"/>
                <w:color w:val="000000"/>
                <w:szCs w:val="24"/>
                <w:lang w:eastAsia="en-AU"/>
              </w:rPr>
              <w:t xml:space="preserve"> </w:t>
            </w:r>
            <w:r w:rsidR="008E171C" w:rsidRPr="00C91262">
              <w:rPr>
                <w:rFonts w:eastAsia="Times New Roman" w:cs="Arial"/>
                <w:color w:val="000000"/>
                <w:szCs w:val="24"/>
                <w:lang w:eastAsia="en-AU"/>
              </w:rPr>
              <w:t>(WA), Spent Convictions Act 1988</w:t>
            </w:r>
            <w:r w:rsidR="004A11F3">
              <w:rPr>
                <w:rFonts w:eastAsia="Times New Roman" w:cs="Arial"/>
                <w:color w:val="000000"/>
                <w:szCs w:val="24"/>
                <w:lang w:eastAsia="en-AU"/>
              </w:rPr>
              <w:t xml:space="preserve"> </w:t>
            </w:r>
            <w:r w:rsidR="008E171C" w:rsidRPr="00C91262">
              <w:rPr>
                <w:rFonts w:eastAsia="Times New Roman" w:cs="Arial"/>
                <w:color w:val="000000"/>
                <w:szCs w:val="24"/>
                <w:lang w:eastAsia="en-AU"/>
              </w:rPr>
              <w:t>(WA), Fair Work Act 2009</w:t>
            </w:r>
            <w:r w:rsidR="004A11F3">
              <w:rPr>
                <w:rFonts w:eastAsia="Times New Roman" w:cs="Arial"/>
                <w:color w:val="000000"/>
                <w:szCs w:val="24"/>
                <w:lang w:eastAsia="en-AU"/>
              </w:rPr>
              <w:t xml:space="preserve"> </w:t>
            </w:r>
            <w:r w:rsidR="008E171C" w:rsidRPr="00C91262">
              <w:rPr>
                <w:rFonts w:eastAsia="Times New Roman" w:cs="Arial"/>
                <w:color w:val="000000"/>
                <w:szCs w:val="24"/>
                <w:lang w:eastAsia="en-AU"/>
              </w:rPr>
              <w:t>(</w:t>
            </w:r>
            <w:proofErr w:type="spellStart"/>
            <w:r w:rsidR="008E171C" w:rsidRPr="00C91262">
              <w:rPr>
                <w:rFonts w:eastAsia="Times New Roman" w:cs="Arial"/>
                <w:color w:val="000000"/>
                <w:szCs w:val="24"/>
                <w:lang w:eastAsia="en-AU"/>
              </w:rPr>
              <w:t>Cth</w:t>
            </w:r>
            <w:proofErr w:type="spellEnd"/>
            <w:r w:rsidR="008E171C" w:rsidRPr="00C91262">
              <w:rPr>
                <w:rFonts w:eastAsia="Times New Roman" w:cs="Arial"/>
                <w:color w:val="000000"/>
                <w:szCs w:val="24"/>
                <w:lang w:eastAsia="en-AU"/>
              </w:rPr>
              <w:t>)</w:t>
            </w:r>
            <w:r w:rsidR="004A11F3">
              <w:rPr>
                <w:rFonts w:eastAsia="Times New Roman" w:cs="Arial"/>
                <w:color w:val="000000"/>
                <w:szCs w:val="24"/>
                <w:lang w:eastAsia="en-AU"/>
              </w:rPr>
              <w:t xml:space="preserve">, </w:t>
            </w:r>
            <w:r w:rsidR="004A11F3" w:rsidRPr="00FD7D38">
              <w:rPr>
                <w:rFonts w:cs="Arial"/>
                <w:color w:val="333333"/>
                <w:lang w:val="en-GB"/>
              </w:rPr>
              <w:t>Electronic Transactions Act 1999</w:t>
            </w:r>
            <w:r w:rsidR="004A11F3">
              <w:rPr>
                <w:rFonts w:cs="Arial"/>
                <w:color w:val="333333"/>
                <w:lang w:val="en-GB"/>
              </w:rPr>
              <w:t xml:space="preserve"> (</w:t>
            </w:r>
            <w:proofErr w:type="spellStart"/>
            <w:r w:rsidR="004A11F3">
              <w:rPr>
                <w:rFonts w:cs="Arial"/>
                <w:color w:val="333333"/>
                <w:lang w:val="en-GB"/>
              </w:rPr>
              <w:t>Cth</w:t>
            </w:r>
            <w:proofErr w:type="spellEnd"/>
            <w:r w:rsidR="004A11F3">
              <w:rPr>
                <w:rFonts w:cs="Arial"/>
                <w:color w:val="333333"/>
                <w:lang w:val="en-GB"/>
              </w:rPr>
              <w:t>)</w:t>
            </w:r>
          </w:p>
          <w:p w14:paraId="15996A03" w14:textId="40C9AF07" w:rsidR="008E171C" w:rsidRPr="00C91262" w:rsidRDefault="00EC6373" w:rsidP="00847367">
            <w:pPr>
              <w:jc w:val="left"/>
              <w:cnfStyle w:val="000000100000" w:firstRow="0" w:lastRow="0" w:firstColumn="0" w:lastColumn="0" w:oddVBand="0" w:evenVBand="0" w:oddHBand="1" w:evenHBand="0" w:firstRowFirstColumn="0" w:firstRowLastColumn="0" w:lastRowFirstColumn="0" w:lastRowLastColumn="0"/>
            </w:pPr>
            <w:r w:rsidRPr="00C91262">
              <w:t>BIZLINK Policy on:</w:t>
            </w:r>
            <w:r w:rsidRPr="00C91262">
              <w:rPr>
                <w:szCs w:val="24"/>
              </w:rPr>
              <w:t xml:space="preserve"> </w:t>
            </w:r>
            <w:r w:rsidR="008E171C" w:rsidRPr="00C91262">
              <w:rPr>
                <w:szCs w:val="24"/>
              </w:rPr>
              <w:t>Rights</w:t>
            </w:r>
            <w:r w:rsidR="00E5116F" w:rsidRPr="00C91262">
              <w:rPr>
                <w:szCs w:val="24"/>
              </w:rPr>
              <w:t xml:space="preserve">, </w:t>
            </w:r>
            <w:r w:rsidR="008E171C" w:rsidRPr="00C91262">
              <w:rPr>
                <w:szCs w:val="24"/>
              </w:rPr>
              <w:t>Prevention of Violence and Aggression</w:t>
            </w:r>
            <w:r w:rsidR="00E5116F" w:rsidRPr="00C91262">
              <w:rPr>
                <w:szCs w:val="24"/>
              </w:rPr>
              <w:t xml:space="preserve">, </w:t>
            </w:r>
            <w:r w:rsidR="008E171C" w:rsidRPr="00C91262">
              <w:rPr>
                <w:szCs w:val="24"/>
              </w:rPr>
              <w:t>Child Safety and Wellbeing</w:t>
            </w:r>
            <w:r w:rsidR="00E5116F" w:rsidRPr="00C91262">
              <w:rPr>
                <w:szCs w:val="24"/>
              </w:rPr>
              <w:t xml:space="preserve">, </w:t>
            </w:r>
            <w:r w:rsidR="008E171C" w:rsidRPr="00C91262">
              <w:rPr>
                <w:szCs w:val="24"/>
              </w:rPr>
              <w:t>Privacy</w:t>
            </w:r>
            <w:r w:rsidR="00E5116F" w:rsidRPr="00C91262">
              <w:rPr>
                <w:szCs w:val="24"/>
              </w:rPr>
              <w:t xml:space="preserve">, </w:t>
            </w:r>
            <w:r w:rsidR="008E171C" w:rsidRPr="00C91262">
              <w:rPr>
                <w:szCs w:val="24"/>
              </w:rPr>
              <w:t>Feedback and Complaints</w:t>
            </w:r>
            <w:r w:rsidRPr="00C91262">
              <w:rPr>
                <w:szCs w:val="24"/>
              </w:rPr>
              <w:t>, Employee Complaints</w:t>
            </w:r>
          </w:p>
        </w:tc>
      </w:tr>
      <w:tr w:rsidR="00C902DB" w:rsidRPr="00C91262" w14:paraId="2AB8F3B5" w14:textId="77777777" w:rsidTr="00C30F81">
        <w:tc>
          <w:tcPr>
            <w:cnfStyle w:val="001000000000" w:firstRow="0" w:lastRow="0" w:firstColumn="1" w:lastColumn="0" w:oddVBand="0" w:evenVBand="0" w:oddHBand="0" w:evenHBand="0" w:firstRowFirstColumn="0" w:firstRowLastColumn="0" w:lastRowFirstColumn="0" w:lastRowLastColumn="0"/>
            <w:tcW w:w="1447" w:type="dxa"/>
          </w:tcPr>
          <w:p w14:paraId="318E50FD" w14:textId="77777777" w:rsidR="00C902DB" w:rsidRPr="00C91262" w:rsidRDefault="00C902DB" w:rsidP="00DC1A82">
            <w:r w:rsidRPr="00C91262">
              <w:t>Approved</w:t>
            </w:r>
          </w:p>
        </w:tc>
        <w:tc>
          <w:tcPr>
            <w:tcW w:w="7654" w:type="dxa"/>
          </w:tcPr>
          <w:p w14:paraId="3BC5B4E1" w14:textId="499DC3AB" w:rsidR="00C902DB" w:rsidRPr="00C91262" w:rsidRDefault="002978A2" w:rsidP="00DC1A82">
            <w:pPr>
              <w:cnfStyle w:val="000000000000" w:firstRow="0" w:lastRow="0" w:firstColumn="0" w:lastColumn="0" w:oddVBand="0" w:evenVBand="0" w:oddHBand="0" w:evenHBand="0" w:firstRowFirstColumn="0" w:firstRowLastColumn="0" w:lastRowFirstColumn="0" w:lastRowLastColumn="0"/>
            </w:pPr>
            <w:r>
              <w:t>14/08/2023</w:t>
            </w:r>
          </w:p>
        </w:tc>
      </w:tr>
    </w:tbl>
    <w:p w14:paraId="146A23AC" w14:textId="77777777" w:rsidR="00C902DB" w:rsidRPr="00C91262" w:rsidRDefault="00C902DB" w:rsidP="001B6974">
      <w:pPr>
        <w:pStyle w:val="Heading4"/>
      </w:pPr>
      <w:r w:rsidRPr="00C91262">
        <w:t xml:space="preserve">Policy </w:t>
      </w:r>
      <w:r w:rsidRPr="00EC6E5E">
        <w:t>Statement</w:t>
      </w:r>
    </w:p>
    <w:p w14:paraId="7F7043C2" w14:textId="68AB776D" w:rsidR="00CD5441" w:rsidRPr="00C91262" w:rsidRDefault="00CD5441" w:rsidP="005C6E04">
      <w:pPr>
        <w:spacing w:before="240"/>
        <w:ind w:left="340"/>
        <w:rPr>
          <w:rFonts w:cs="Arial"/>
        </w:rPr>
      </w:pPr>
      <w:r w:rsidRPr="00C91262">
        <w:rPr>
          <w:rFonts w:cs="Arial"/>
        </w:rPr>
        <w:t xml:space="preserve">BIZLINK </w:t>
      </w:r>
      <w:r w:rsidR="006D7429">
        <w:rPr>
          <w:rFonts w:cs="Arial"/>
        </w:rPr>
        <w:t xml:space="preserve">management </w:t>
      </w:r>
      <w:r w:rsidRPr="00C91262">
        <w:rPr>
          <w:rFonts w:cs="Arial"/>
        </w:rPr>
        <w:t xml:space="preserve">is committed to ensuring clients are free from any form of abuse or neglect. We aim to protect </w:t>
      </w:r>
      <w:r w:rsidR="00AB1E77" w:rsidRPr="00C91262">
        <w:rPr>
          <w:rFonts w:cs="Arial"/>
        </w:rPr>
        <w:t>BIZLINK</w:t>
      </w:r>
      <w:r w:rsidR="006D7429">
        <w:rPr>
          <w:rFonts w:cs="Arial"/>
        </w:rPr>
        <w:t xml:space="preserve"> </w:t>
      </w:r>
      <w:r w:rsidR="00AB1E77" w:rsidRPr="00C91262">
        <w:rPr>
          <w:rFonts w:cs="Arial"/>
        </w:rPr>
        <w:t xml:space="preserve">and </w:t>
      </w:r>
      <w:r w:rsidR="006D7429">
        <w:rPr>
          <w:rFonts w:cs="Arial"/>
        </w:rPr>
        <w:t xml:space="preserve">our </w:t>
      </w:r>
      <w:r w:rsidR="006716A7" w:rsidRPr="00C91262">
        <w:rPr>
          <w:rFonts w:cs="Arial"/>
        </w:rPr>
        <w:t>stakeholders</w:t>
      </w:r>
      <w:r w:rsidRPr="00C91262">
        <w:rPr>
          <w:rFonts w:cs="Arial"/>
        </w:rPr>
        <w:t xml:space="preserve"> from unacceptable risks</w:t>
      </w:r>
      <w:r w:rsidR="00AB1E77" w:rsidRPr="00C91262">
        <w:rPr>
          <w:rFonts w:cs="Arial"/>
        </w:rPr>
        <w:t xml:space="preserve">. </w:t>
      </w:r>
      <w:r w:rsidRPr="00C91262">
        <w:rPr>
          <w:rFonts w:cs="Arial"/>
        </w:rPr>
        <w:t>This policy aims to minimise the risk of engaging or continuing the employment of employees or volunteers with a relevant criminal record</w:t>
      </w:r>
      <w:r w:rsidR="00061EDD">
        <w:rPr>
          <w:rFonts w:cs="Arial"/>
        </w:rPr>
        <w:t xml:space="preserve"> or who are deemed unsuitable for the role</w:t>
      </w:r>
      <w:r w:rsidRPr="00C91262">
        <w:rPr>
          <w:rFonts w:cs="Arial"/>
        </w:rPr>
        <w:t>.</w:t>
      </w:r>
    </w:p>
    <w:p w14:paraId="322DD26C" w14:textId="77777777" w:rsidR="00C902DB" w:rsidRPr="00C91262" w:rsidRDefault="00C902DB" w:rsidP="001B6974">
      <w:pPr>
        <w:pStyle w:val="Heading4"/>
      </w:pPr>
      <w:r w:rsidRPr="005C6E04">
        <w:t>Incident</w:t>
      </w:r>
      <w:r w:rsidRPr="00C91262">
        <w:t xml:space="preserve"> </w:t>
      </w:r>
      <w:r w:rsidRPr="005C6E04">
        <w:t>Management</w:t>
      </w:r>
    </w:p>
    <w:p w14:paraId="22EE504E" w14:textId="0EE86F6F" w:rsidR="00C902DB" w:rsidRPr="00C91262" w:rsidRDefault="00C902DB" w:rsidP="001B6974">
      <w:pPr>
        <w:pStyle w:val="ListParagraph"/>
      </w:pPr>
      <w:r w:rsidRPr="005C6E04">
        <w:t>Management</w:t>
      </w:r>
      <w:r w:rsidRPr="00C91262">
        <w:t xml:space="preserve">, Employees and, where applicable, </w:t>
      </w:r>
      <w:r w:rsidR="006716A7" w:rsidRPr="00C91262">
        <w:t>Stakeholders</w:t>
      </w:r>
      <w:r w:rsidRPr="00C91262">
        <w:t xml:space="preserve"> must:</w:t>
      </w:r>
    </w:p>
    <w:p w14:paraId="1809D459" w14:textId="77777777" w:rsidR="00A468C3" w:rsidRPr="00C91262" w:rsidRDefault="00C902DB" w:rsidP="006F4113">
      <w:pPr>
        <w:pStyle w:val="alphabeticallist"/>
        <w:numPr>
          <w:ilvl w:val="0"/>
          <w:numId w:val="93"/>
        </w:numPr>
      </w:pPr>
      <w:r w:rsidRPr="00C91262">
        <w:t>Immediately report all incidents (including near misses)</w:t>
      </w:r>
      <w:r w:rsidR="00740D01" w:rsidRPr="00C91262">
        <w:t>.</w:t>
      </w:r>
    </w:p>
    <w:p w14:paraId="20487FD7" w14:textId="2EC00844" w:rsidR="00C902DB" w:rsidRPr="00C91262" w:rsidRDefault="00C902DB" w:rsidP="006F4113">
      <w:pPr>
        <w:pStyle w:val="alphabeticallist"/>
        <w:numPr>
          <w:ilvl w:val="0"/>
          <w:numId w:val="93"/>
        </w:numPr>
      </w:pPr>
      <w:r w:rsidRPr="00C91262">
        <w:t>Refer to the following documents for incident management and reporting:</w:t>
      </w:r>
    </w:p>
    <w:p w14:paraId="185D1B79" w14:textId="77777777" w:rsidR="00C902DB" w:rsidRPr="00C91262" w:rsidRDefault="00C902DB" w:rsidP="006F4113">
      <w:pPr>
        <w:pStyle w:val="RomanList"/>
        <w:numPr>
          <w:ilvl w:val="0"/>
          <w:numId w:val="94"/>
        </w:numPr>
        <w:spacing w:after="0"/>
      </w:pPr>
      <w:r w:rsidRPr="00C91262">
        <w:t>Complaint or Incident Notice (COIN)</w:t>
      </w:r>
    </w:p>
    <w:p w14:paraId="46F3A58E" w14:textId="77777777" w:rsidR="00C902DB" w:rsidRPr="00C91262" w:rsidRDefault="00C902DB" w:rsidP="00C902DB">
      <w:pPr>
        <w:pStyle w:val="RomanList"/>
        <w:spacing w:after="0"/>
        <w:ind w:left="1797" w:hanging="357"/>
      </w:pPr>
      <w:r w:rsidRPr="00C91262">
        <w:t>Improvement Corrective Action Notice (ICAN)</w:t>
      </w:r>
    </w:p>
    <w:p w14:paraId="0C23260F" w14:textId="77777777" w:rsidR="00C902DB" w:rsidRPr="00C91262" w:rsidRDefault="00C902DB" w:rsidP="00C902DB">
      <w:pPr>
        <w:pStyle w:val="RomanList"/>
        <w:spacing w:after="0"/>
        <w:ind w:left="1797" w:hanging="357"/>
      </w:pPr>
      <w:r w:rsidRPr="00C91262">
        <w:t>Accident / Incident Report</w:t>
      </w:r>
    </w:p>
    <w:p w14:paraId="3B0A5073" w14:textId="4F78A603" w:rsidR="00321260" w:rsidRPr="00C91262" w:rsidRDefault="00333ACC" w:rsidP="001B6974">
      <w:pPr>
        <w:pStyle w:val="Heading4"/>
      </w:pPr>
      <w:r>
        <w:lastRenderedPageBreak/>
        <w:t>Screening</w:t>
      </w:r>
      <w:r w:rsidR="00321260" w:rsidRPr="00C91262">
        <w:t xml:space="preserve"> Check Guidelines</w:t>
      </w:r>
    </w:p>
    <w:p w14:paraId="4B17C16F" w14:textId="67CE4750" w:rsidR="00947033" w:rsidRPr="00C91262" w:rsidRDefault="00947033" w:rsidP="001B6974">
      <w:pPr>
        <w:pStyle w:val="ListParagraph"/>
      </w:pPr>
      <w:r w:rsidRPr="005C6E04">
        <w:t>Successful</w:t>
      </w:r>
      <w:r w:rsidRPr="00C91262">
        <w:t xml:space="preserve"> Applicants</w:t>
      </w:r>
    </w:p>
    <w:p w14:paraId="5C7D0E9F" w14:textId="05F01A62" w:rsidR="00AB1E77" w:rsidRPr="00C91262" w:rsidRDefault="00B37EDB" w:rsidP="00947033">
      <w:pPr>
        <w:ind w:left="567"/>
      </w:pPr>
      <w:r w:rsidRPr="00C91262">
        <w:t>BIZLINK require</w:t>
      </w:r>
      <w:r w:rsidR="00740D01" w:rsidRPr="00C91262">
        <w:t>s</w:t>
      </w:r>
      <w:r w:rsidRPr="00C91262">
        <w:t xml:space="preserve"> applicants with satisfactory reference checks to supply </w:t>
      </w:r>
      <w:r w:rsidR="00061EDD">
        <w:t>Screen</w:t>
      </w:r>
      <w:r w:rsidR="00E85687">
        <w:t>ing</w:t>
      </w:r>
      <w:r w:rsidR="00061EDD">
        <w:t xml:space="preserve"> </w:t>
      </w:r>
      <w:r w:rsidRPr="00C91262">
        <w:t>Checks</w:t>
      </w:r>
      <w:r w:rsidR="00740D01" w:rsidRPr="00C91262">
        <w:t xml:space="preserve"> at their own expense</w:t>
      </w:r>
      <w:r w:rsidRPr="00C91262">
        <w:t xml:space="preserve">. </w:t>
      </w:r>
      <w:r w:rsidR="00740D01" w:rsidRPr="00C91262">
        <w:t>This requirement</w:t>
      </w:r>
      <w:r w:rsidRPr="00C91262">
        <w:t xml:space="preserve"> will be in writing as per the </w:t>
      </w:r>
      <w:r w:rsidR="00333ACC">
        <w:t xml:space="preserve">Offer of Employment </w:t>
      </w:r>
      <w:r w:rsidRPr="00C91262">
        <w:t xml:space="preserve">letter or </w:t>
      </w:r>
      <w:r w:rsidR="00132330">
        <w:t xml:space="preserve">letter regarding an offer for </w:t>
      </w:r>
      <w:r w:rsidRPr="00C91262">
        <w:t>volunteer work</w:t>
      </w:r>
      <w:r w:rsidR="00740D01" w:rsidRPr="00C91262">
        <w:t xml:space="preserve">. Applicants must </w:t>
      </w:r>
      <w:r w:rsidRPr="00C91262">
        <w:t>satisfactorily pass the National Police Certificate</w:t>
      </w:r>
      <w:r w:rsidR="00061EDD">
        <w:t>, NDIS Screening Check</w:t>
      </w:r>
      <w:r w:rsidRPr="00C91262">
        <w:t>,</w:t>
      </w:r>
      <w:r w:rsidR="00061EDD">
        <w:t xml:space="preserve"> Working with Children Check</w:t>
      </w:r>
      <w:r w:rsidRPr="00C91262">
        <w:t xml:space="preserve"> and International Police Checks if applicable</w:t>
      </w:r>
      <w:r w:rsidR="00740D01" w:rsidRPr="00C91262">
        <w:t xml:space="preserve"> </w:t>
      </w:r>
      <w:r w:rsidR="00061EDD">
        <w:t xml:space="preserve">to the risk assessment for their role </w:t>
      </w:r>
      <w:r w:rsidR="00740D01" w:rsidRPr="00C91262">
        <w:t>as deemed by the Managing Director, prior to commencing employment or volunteering</w:t>
      </w:r>
      <w:r w:rsidRPr="00C91262">
        <w:t>.</w:t>
      </w:r>
    </w:p>
    <w:p w14:paraId="1D11E2ED" w14:textId="50681BB9" w:rsidR="00321260" w:rsidRPr="00C91262" w:rsidRDefault="00321260" w:rsidP="001B6974">
      <w:pPr>
        <w:pStyle w:val="ListParagraph"/>
      </w:pPr>
      <w:r w:rsidRPr="005C6E04">
        <w:t>International</w:t>
      </w:r>
      <w:r w:rsidRPr="00C91262">
        <w:t xml:space="preserve"> Police Checks </w:t>
      </w:r>
    </w:p>
    <w:p w14:paraId="16BD4D2C" w14:textId="680664D4" w:rsidR="00321260" w:rsidRPr="00C91262" w:rsidRDefault="00321260" w:rsidP="006F4113">
      <w:pPr>
        <w:pStyle w:val="alphabeticallist"/>
        <w:numPr>
          <w:ilvl w:val="0"/>
          <w:numId w:val="102"/>
        </w:numPr>
      </w:pPr>
      <w:r w:rsidRPr="00C91262">
        <w:t xml:space="preserve">Successful applicants who have resided overseas for 12 months or more in the last ten years should contact the relevant overseas police service to obtain a Police Check. Some countries will not release information regarding an individual for personal or </w:t>
      </w:r>
      <w:r w:rsidR="00947033" w:rsidRPr="00C91262">
        <w:t>third-party</w:t>
      </w:r>
      <w:r w:rsidRPr="00C91262">
        <w:t xml:space="preserve"> purposes. </w:t>
      </w:r>
    </w:p>
    <w:p w14:paraId="3B49E7CD" w14:textId="064CB7DB" w:rsidR="00321260" w:rsidRPr="00C91262" w:rsidRDefault="00321260" w:rsidP="006F4113">
      <w:pPr>
        <w:pStyle w:val="alphabeticallist"/>
        <w:numPr>
          <w:ilvl w:val="0"/>
          <w:numId w:val="102"/>
        </w:numPr>
      </w:pPr>
      <w:r w:rsidRPr="00C91262">
        <w:t xml:space="preserve">Where </w:t>
      </w:r>
      <w:r w:rsidR="00B37EDB" w:rsidRPr="00C91262">
        <w:t xml:space="preserve">an International </w:t>
      </w:r>
      <w:r w:rsidRPr="00C91262">
        <w:t xml:space="preserve">Police Check cannot be </w:t>
      </w:r>
      <w:r w:rsidR="00B37EDB" w:rsidRPr="00C91262">
        <w:t>attained:</w:t>
      </w:r>
      <w:r w:rsidRPr="00C91262">
        <w:t xml:space="preserve"> </w:t>
      </w:r>
    </w:p>
    <w:p w14:paraId="7700DD86" w14:textId="77777777" w:rsidR="0080777C" w:rsidRPr="0080777C" w:rsidRDefault="0080777C" w:rsidP="006F4113">
      <w:pPr>
        <w:pStyle w:val="RomanList"/>
        <w:numPr>
          <w:ilvl w:val="0"/>
          <w:numId w:val="103"/>
        </w:numPr>
      </w:pPr>
      <w:r w:rsidRPr="0080777C">
        <w:t xml:space="preserve">The NDIS Worker Screening Check may cover this requirement. </w:t>
      </w:r>
    </w:p>
    <w:p w14:paraId="31AC3DE5" w14:textId="253BEBEA" w:rsidR="00321260" w:rsidRPr="00C91262" w:rsidRDefault="00321260" w:rsidP="006F4113">
      <w:pPr>
        <w:pStyle w:val="RomanList"/>
        <w:numPr>
          <w:ilvl w:val="0"/>
          <w:numId w:val="103"/>
        </w:numPr>
      </w:pPr>
      <w:r w:rsidRPr="00C91262">
        <w:t xml:space="preserve">The Manager will conduct at least two referee checks with individuals who personally knew the applicant while they were residing in the other country. </w:t>
      </w:r>
    </w:p>
    <w:p w14:paraId="71313820" w14:textId="1AB4D74A" w:rsidR="008321D6" w:rsidRPr="00C91262" w:rsidRDefault="00321260" w:rsidP="006F4113">
      <w:pPr>
        <w:pStyle w:val="RomanList"/>
        <w:numPr>
          <w:ilvl w:val="0"/>
          <w:numId w:val="103"/>
        </w:numPr>
      </w:pPr>
      <w:r w:rsidRPr="00C91262">
        <w:t xml:space="preserve">The Manager will </w:t>
      </w:r>
      <w:r w:rsidR="008321D6" w:rsidRPr="00C91262">
        <w:t>ask</w:t>
      </w:r>
      <w:r w:rsidRPr="00C91262">
        <w:t xml:space="preserve"> referees whether they have knowledge or </w:t>
      </w:r>
      <w:r w:rsidR="00740D01" w:rsidRPr="00C91262">
        <w:t>information, which</w:t>
      </w:r>
      <w:r w:rsidRPr="00C91262">
        <w:t xml:space="preserve"> would adversely affect the applicant from performing the job, including any relevant criminal offences. </w:t>
      </w:r>
    </w:p>
    <w:p w14:paraId="70892B44" w14:textId="4B5031AE" w:rsidR="00321260" w:rsidRPr="00C91262" w:rsidRDefault="00321260" w:rsidP="006F4113">
      <w:pPr>
        <w:pStyle w:val="RomanList"/>
        <w:numPr>
          <w:ilvl w:val="0"/>
          <w:numId w:val="103"/>
        </w:numPr>
      </w:pPr>
      <w:r w:rsidRPr="00C91262">
        <w:t xml:space="preserve">The Manager will verify </w:t>
      </w:r>
      <w:r w:rsidR="00740D01" w:rsidRPr="00C91262">
        <w:t>referee</w:t>
      </w:r>
      <w:r w:rsidRPr="00C91262">
        <w:t xml:space="preserve"> credentials. </w:t>
      </w:r>
    </w:p>
    <w:p w14:paraId="766C824C" w14:textId="77777777" w:rsidR="008321D6" w:rsidRPr="00C91262" w:rsidRDefault="00321260" w:rsidP="008321D6">
      <w:pPr>
        <w:pStyle w:val="RomanList"/>
      </w:pPr>
      <w:r w:rsidRPr="00C91262">
        <w:t xml:space="preserve">Such applicants should not commence employment until this process is satisfactorily completed. </w:t>
      </w:r>
    </w:p>
    <w:p w14:paraId="21B50E1A" w14:textId="5CEEA7BB" w:rsidR="00321260" w:rsidRDefault="00321260" w:rsidP="008321D6">
      <w:pPr>
        <w:pStyle w:val="RomanList"/>
      </w:pPr>
      <w:r w:rsidRPr="00C91262">
        <w:t>The currency of such checks will be at the discretion of the Managing Director.</w:t>
      </w:r>
    </w:p>
    <w:p w14:paraId="17024678" w14:textId="585707D5" w:rsidR="00321917" w:rsidRPr="00C91262" w:rsidRDefault="00321260" w:rsidP="001B6974">
      <w:pPr>
        <w:pStyle w:val="ListParagraph"/>
      </w:pPr>
      <w:r w:rsidRPr="005C6E04">
        <w:t>Reimbursement</w:t>
      </w:r>
      <w:r w:rsidRPr="00C91262">
        <w:t xml:space="preserve"> of Check Costs </w:t>
      </w:r>
    </w:p>
    <w:p w14:paraId="3B73C854" w14:textId="5C67B943" w:rsidR="00132330" w:rsidRDefault="00132330" w:rsidP="006F4113">
      <w:pPr>
        <w:pStyle w:val="alphabeticallist"/>
        <w:numPr>
          <w:ilvl w:val="0"/>
          <w:numId w:val="104"/>
        </w:numPr>
      </w:pPr>
      <w:r>
        <w:t xml:space="preserve">Where an applicant provides existing checks that are deemed current and satisfactory, BIZLINK will not reimburse </w:t>
      </w:r>
      <w:r w:rsidR="009951FB">
        <w:t xml:space="preserve">the </w:t>
      </w:r>
      <w:r>
        <w:t>costs</w:t>
      </w:r>
      <w:r w:rsidR="009951FB">
        <w:t xml:space="preserve"> of these checks, as t</w:t>
      </w:r>
      <w:r>
        <w:t xml:space="preserve">hese costs were incurred prior to a request by BIZLINK. </w:t>
      </w:r>
    </w:p>
    <w:p w14:paraId="1532294E" w14:textId="35C20146" w:rsidR="00132330" w:rsidRDefault="00321917" w:rsidP="006F4113">
      <w:pPr>
        <w:pStyle w:val="alphabeticallist"/>
        <w:numPr>
          <w:ilvl w:val="0"/>
          <w:numId w:val="104"/>
        </w:numPr>
      </w:pPr>
      <w:r w:rsidRPr="00C91262">
        <w:t xml:space="preserve">BIZLINK </w:t>
      </w:r>
      <w:r w:rsidR="00321260" w:rsidRPr="00C91262">
        <w:t xml:space="preserve">will reimburse the </w:t>
      </w:r>
      <w:r w:rsidR="009951FB">
        <w:t>cost</w:t>
      </w:r>
      <w:r w:rsidR="00321260" w:rsidRPr="00C91262">
        <w:t xml:space="preserve"> of </w:t>
      </w:r>
      <w:r w:rsidR="0080777C">
        <w:t xml:space="preserve">any required Screening </w:t>
      </w:r>
      <w:r w:rsidR="00321260" w:rsidRPr="00C91262">
        <w:t>Checks only if</w:t>
      </w:r>
      <w:r w:rsidR="00132330">
        <w:t>:</w:t>
      </w:r>
    </w:p>
    <w:p w14:paraId="067EF52C" w14:textId="124F0208" w:rsidR="00132330" w:rsidRDefault="00321260" w:rsidP="008A1CC7">
      <w:pPr>
        <w:pStyle w:val="RomanList"/>
        <w:numPr>
          <w:ilvl w:val="0"/>
          <w:numId w:val="280"/>
        </w:numPr>
      </w:pPr>
      <w:r w:rsidRPr="00C91262">
        <w:t>the applicant is</w:t>
      </w:r>
      <w:r w:rsidR="00740D01" w:rsidRPr="00C91262">
        <w:t xml:space="preserve"> </w:t>
      </w:r>
      <w:r w:rsidRPr="00C91262">
        <w:t xml:space="preserve">appointed as an employee or </w:t>
      </w:r>
      <w:proofErr w:type="gramStart"/>
      <w:r w:rsidRPr="00C91262">
        <w:t>volunteer</w:t>
      </w:r>
      <w:proofErr w:type="gramEnd"/>
    </w:p>
    <w:p w14:paraId="7C0DB762" w14:textId="5EE9CF11" w:rsidR="009951FB" w:rsidRDefault="009951FB" w:rsidP="008A1CC7">
      <w:pPr>
        <w:pStyle w:val="RomanList"/>
        <w:numPr>
          <w:ilvl w:val="0"/>
          <w:numId w:val="280"/>
        </w:numPr>
      </w:pPr>
      <w:r>
        <w:t xml:space="preserve">an existing employee is updating their checks as per a BIZLINK request or statutory </w:t>
      </w:r>
      <w:proofErr w:type="gramStart"/>
      <w:r>
        <w:t>requirement</w:t>
      </w:r>
      <w:proofErr w:type="gramEnd"/>
    </w:p>
    <w:p w14:paraId="0E19C6DB" w14:textId="77777777" w:rsidR="00132330" w:rsidRDefault="00321260" w:rsidP="008A1CC7">
      <w:pPr>
        <w:pStyle w:val="RomanList"/>
        <w:numPr>
          <w:ilvl w:val="0"/>
          <w:numId w:val="280"/>
        </w:numPr>
      </w:pPr>
      <w:r w:rsidRPr="00C91262">
        <w:t>the expense</w:t>
      </w:r>
      <w:r w:rsidR="00132330">
        <w:t xml:space="preserve"> was</w:t>
      </w:r>
      <w:r w:rsidRPr="00C91262">
        <w:t xml:space="preserve"> incurred because of the request by </w:t>
      </w:r>
      <w:proofErr w:type="gramStart"/>
      <w:r w:rsidRPr="00C91262">
        <w:t>BIZLINK</w:t>
      </w:r>
      <w:proofErr w:type="gramEnd"/>
    </w:p>
    <w:p w14:paraId="4A6539E2" w14:textId="77777777" w:rsidR="009951FB" w:rsidRDefault="00132330" w:rsidP="008A1CC7">
      <w:pPr>
        <w:pStyle w:val="RomanList"/>
        <w:numPr>
          <w:ilvl w:val="0"/>
          <w:numId w:val="280"/>
        </w:numPr>
      </w:pPr>
      <w:r>
        <w:t xml:space="preserve">existing checks were not deemed </w:t>
      </w:r>
      <w:proofErr w:type="gramStart"/>
      <w:r>
        <w:t>current</w:t>
      </w:r>
      <w:proofErr w:type="gramEnd"/>
    </w:p>
    <w:p w14:paraId="7F94FA0C" w14:textId="45596A47" w:rsidR="0080777C" w:rsidRDefault="009951FB" w:rsidP="009951FB">
      <w:pPr>
        <w:pStyle w:val="RomanList"/>
      </w:pPr>
      <w:r w:rsidRPr="009951FB">
        <w:t>the</w:t>
      </w:r>
      <w:r>
        <w:t xml:space="preserve"> </w:t>
      </w:r>
      <w:r w:rsidR="0080777C" w:rsidRPr="00C91262">
        <w:t>Managing Director deems the checks to be satisfactory</w:t>
      </w:r>
      <w:r>
        <w:t xml:space="preserve"> and current. </w:t>
      </w:r>
      <w:r w:rsidR="00321260" w:rsidRPr="00C91262">
        <w:t>For clarity</w:t>
      </w:r>
      <w:r>
        <w:t>, current for:</w:t>
      </w:r>
    </w:p>
    <w:p w14:paraId="03FB9C37" w14:textId="77777777" w:rsidR="0080777C" w:rsidRPr="0080777C" w:rsidRDefault="00321260" w:rsidP="008A1CC7">
      <w:pPr>
        <w:pStyle w:val="RomanList"/>
        <w:numPr>
          <w:ilvl w:val="0"/>
          <w:numId w:val="281"/>
        </w:numPr>
      </w:pPr>
      <w:r w:rsidRPr="0080777C">
        <w:t>National Police Certificate will be accepted if dated up to one month prior to the offer of employment</w:t>
      </w:r>
      <w:r w:rsidR="0080777C" w:rsidRPr="0080777C">
        <w:t xml:space="preserve">. </w:t>
      </w:r>
    </w:p>
    <w:p w14:paraId="462D0566" w14:textId="77777777" w:rsidR="0080777C" w:rsidRPr="0080777C" w:rsidRDefault="0080777C" w:rsidP="008A1CC7">
      <w:pPr>
        <w:pStyle w:val="RomanList"/>
        <w:numPr>
          <w:ilvl w:val="0"/>
          <w:numId w:val="281"/>
        </w:numPr>
      </w:pPr>
      <w:r w:rsidRPr="0080777C">
        <w:t xml:space="preserve">NDIS Check clearance is valid for five years, subject to ongoing monitoring. It is transferable between risk assessed roles, including paid and unpaid, and NDIS providers across Australia.   </w:t>
      </w:r>
    </w:p>
    <w:p w14:paraId="02A588E9" w14:textId="77777777" w:rsidR="0080777C" w:rsidRPr="0080777C" w:rsidRDefault="00321260" w:rsidP="008A1CC7">
      <w:pPr>
        <w:pStyle w:val="RomanList"/>
        <w:numPr>
          <w:ilvl w:val="0"/>
          <w:numId w:val="281"/>
        </w:numPr>
      </w:pPr>
      <w:r w:rsidRPr="0080777C">
        <w:t>WWCC may be up to three years old</w:t>
      </w:r>
      <w:r w:rsidR="00740D01" w:rsidRPr="0080777C">
        <w:t>,</w:t>
      </w:r>
      <w:r w:rsidRPr="0080777C">
        <w:t xml:space="preserve"> </w:t>
      </w:r>
      <w:r w:rsidR="0080777C" w:rsidRPr="0080777C">
        <w:t xml:space="preserve">and BIZLINK can check validity online. </w:t>
      </w:r>
    </w:p>
    <w:p w14:paraId="48EEC1C8" w14:textId="5885884C" w:rsidR="00321917" w:rsidRPr="00C91262" w:rsidRDefault="00321917" w:rsidP="001B6974">
      <w:pPr>
        <w:pStyle w:val="ListParagraph"/>
      </w:pPr>
      <w:r w:rsidRPr="00C91262">
        <w:lastRenderedPageBreak/>
        <w:t xml:space="preserve">Assessing </w:t>
      </w:r>
      <w:r w:rsidR="009951FB">
        <w:t xml:space="preserve">Screening </w:t>
      </w:r>
      <w:r w:rsidRPr="00C91262">
        <w:t>Checks</w:t>
      </w:r>
    </w:p>
    <w:p w14:paraId="72B4121D" w14:textId="39020393" w:rsidR="00E12621" w:rsidRDefault="00BA3299" w:rsidP="006F4113">
      <w:pPr>
        <w:pStyle w:val="alphabeticallist"/>
        <w:numPr>
          <w:ilvl w:val="0"/>
          <w:numId w:val="159"/>
        </w:numPr>
      </w:pPr>
      <w:r>
        <w:t xml:space="preserve">The relevant screening units for NDIS and WWC will provide an assessment for suitability to work in a risk assessed role. </w:t>
      </w:r>
      <w:r w:rsidR="00E12621">
        <w:t xml:space="preserve">Once </w:t>
      </w:r>
      <w:proofErr w:type="gramStart"/>
      <w:r w:rsidR="00E12621">
        <w:t>an</w:t>
      </w:r>
      <w:proofErr w:type="gramEnd"/>
      <w:r w:rsidR="00E12621">
        <w:t xml:space="preserve"> NDIS Check is finalised by the Screening Unit, a worker will be:</w:t>
      </w:r>
    </w:p>
    <w:p w14:paraId="16582D7F" w14:textId="77777777" w:rsidR="00E12621" w:rsidRPr="00E12621" w:rsidRDefault="00E12621" w:rsidP="008A1CC7">
      <w:pPr>
        <w:pStyle w:val="RomanList"/>
        <w:numPr>
          <w:ilvl w:val="0"/>
          <w:numId w:val="263"/>
        </w:numPr>
      </w:pPr>
      <w:r w:rsidRPr="00E12621">
        <w:t xml:space="preserve">granted a clearance – permitting work with people with disability in a risk assessed role for a registered NDIS provider, or </w:t>
      </w:r>
    </w:p>
    <w:p w14:paraId="3B51042D" w14:textId="515A7570" w:rsidR="00BA3299" w:rsidRDefault="00E12621" w:rsidP="00E12621">
      <w:pPr>
        <w:pStyle w:val="RomanList"/>
      </w:pPr>
      <w:r w:rsidRPr="00E12621">
        <w:t>issued with an exclusion – prohibiting work with people with disability in a risk assessed role for a registered NDIS provider</w:t>
      </w:r>
      <w:r>
        <w:t>.</w:t>
      </w:r>
    </w:p>
    <w:p w14:paraId="37E65291" w14:textId="2ABF257D" w:rsidR="00321917" w:rsidRPr="00C91262" w:rsidRDefault="00321260" w:rsidP="006F4113">
      <w:pPr>
        <w:pStyle w:val="alphabeticallist"/>
        <w:numPr>
          <w:ilvl w:val="0"/>
          <w:numId w:val="159"/>
        </w:numPr>
      </w:pPr>
      <w:r w:rsidRPr="00C91262">
        <w:t xml:space="preserve">The Managing Director will </w:t>
      </w:r>
      <w:r w:rsidR="00E12621">
        <w:t xml:space="preserve">further </w:t>
      </w:r>
      <w:r w:rsidRPr="00C91262">
        <w:t xml:space="preserve">determine whether </w:t>
      </w:r>
      <w:r w:rsidR="00E12621">
        <w:t>Screening</w:t>
      </w:r>
      <w:r w:rsidRPr="00C91262">
        <w:t xml:space="preserve"> Check</w:t>
      </w:r>
      <w:r w:rsidR="00E12621">
        <w:t xml:space="preserve">s are </w:t>
      </w:r>
      <w:r w:rsidRPr="00C91262">
        <w:t xml:space="preserve">satisfactory and will assess the employee or volunteer’s ongoing suitability for the position following disclosed charges, </w:t>
      </w:r>
      <w:proofErr w:type="gramStart"/>
      <w:r w:rsidRPr="00C91262">
        <w:t>fines</w:t>
      </w:r>
      <w:proofErr w:type="gramEnd"/>
      <w:r w:rsidRPr="00C91262">
        <w:t xml:space="preserve"> or convictions with regard to the potential risk to the operations of BIZLINK and/or the safety and minimisation of harm to our clients. </w:t>
      </w:r>
    </w:p>
    <w:p w14:paraId="4D120E71" w14:textId="28B93953" w:rsidR="00321260" w:rsidRPr="00C91262" w:rsidRDefault="00321260" w:rsidP="005941B0">
      <w:pPr>
        <w:pStyle w:val="alphabeticallist"/>
        <w:numPr>
          <w:ilvl w:val="0"/>
          <w:numId w:val="47"/>
        </w:numPr>
        <w:rPr>
          <w:rStyle w:val="Strong"/>
          <w:b w:val="0"/>
          <w:bCs w:val="0"/>
        </w:rPr>
      </w:pPr>
      <w:r w:rsidRPr="00C91262">
        <w:rPr>
          <w:rStyle w:val="Strong"/>
          <w:b w:val="0"/>
          <w:bCs w:val="0"/>
        </w:rPr>
        <w:t xml:space="preserve">The Managing Director will refer to </w:t>
      </w:r>
      <w:r w:rsidR="00947033" w:rsidRPr="00C91262">
        <w:rPr>
          <w:rStyle w:val="Strong"/>
          <w:b w:val="0"/>
          <w:bCs w:val="0"/>
        </w:rPr>
        <w:t>any relevant policy or guideline</w:t>
      </w:r>
      <w:r w:rsidRPr="00C91262">
        <w:rPr>
          <w:rStyle w:val="Strong"/>
          <w:b w:val="0"/>
          <w:bCs w:val="0"/>
        </w:rPr>
        <w:t xml:space="preserve"> in assessing such matters.</w:t>
      </w:r>
    </w:p>
    <w:p w14:paraId="2BB7B10B" w14:textId="7B104B8B" w:rsidR="00321260" w:rsidRPr="00C91262" w:rsidRDefault="00321260" w:rsidP="005941B0">
      <w:pPr>
        <w:pStyle w:val="alphabeticallist"/>
        <w:numPr>
          <w:ilvl w:val="0"/>
          <w:numId w:val="47"/>
        </w:numPr>
        <w:rPr>
          <w:rStyle w:val="Strong"/>
          <w:b w:val="0"/>
          <w:bCs w:val="0"/>
        </w:rPr>
      </w:pPr>
      <w:r w:rsidRPr="00C91262">
        <w:rPr>
          <w:rStyle w:val="Strong"/>
          <w:b w:val="0"/>
          <w:bCs w:val="0"/>
        </w:rPr>
        <w:t xml:space="preserve">An applicant, employee or volunteer should not automatically be precluded from a job or placement because of their </w:t>
      </w:r>
      <w:r w:rsidR="00E12621">
        <w:rPr>
          <w:rStyle w:val="Strong"/>
          <w:b w:val="0"/>
          <w:bCs w:val="0"/>
        </w:rPr>
        <w:t>Screening Check reports</w:t>
      </w:r>
      <w:r w:rsidRPr="00C91262">
        <w:rPr>
          <w:rStyle w:val="Strong"/>
          <w:b w:val="0"/>
          <w:bCs w:val="0"/>
        </w:rPr>
        <w:t>. The Managing Director will manage the assessment process to determine suitability for (ongoing) employment or placement. As such, the Managing Director will ensure that:</w:t>
      </w:r>
    </w:p>
    <w:p w14:paraId="410FB921" w14:textId="0760ACA9" w:rsidR="00321260" w:rsidRPr="00C91262" w:rsidRDefault="004F1B85" w:rsidP="006F4113">
      <w:pPr>
        <w:pStyle w:val="RomanList"/>
        <w:numPr>
          <w:ilvl w:val="0"/>
          <w:numId w:val="105"/>
        </w:numPr>
      </w:pPr>
      <w:r w:rsidRPr="00C91262">
        <w:t>T</w:t>
      </w:r>
      <w:r w:rsidR="00321260" w:rsidRPr="00C91262">
        <w:t>he applicant, employee or volunteer confirms that the details of the disclosed record are correct</w:t>
      </w:r>
      <w:r w:rsidR="00321917" w:rsidRPr="00C91262">
        <w:t>.</w:t>
      </w:r>
    </w:p>
    <w:p w14:paraId="133E016E" w14:textId="602ABC3E" w:rsidR="00321260" w:rsidRPr="00C91262" w:rsidRDefault="004F1B85" w:rsidP="00321917">
      <w:pPr>
        <w:pStyle w:val="RomanList"/>
      </w:pPr>
      <w:r w:rsidRPr="00C91262">
        <w:t>A</w:t>
      </w:r>
      <w:r w:rsidR="00321260" w:rsidRPr="00C91262">
        <w:t>ssessment of the disclosed record of the applicant, employee or volunteer is made in accordance with the as</w:t>
      </w:r>
      <w:r w:rsidR="00321917" w:rsidRPr="00C91262">
        <w:t>sessment criteria detailed at 4.</w:t>
      </w:r>
      <w:r w:rsidR="00B37EDB" w:rsidRPr="00C91262">
        <w:t>5</w:t>
      </w:r>
      <w:r w:rsidR="00321917" w:rsidRPr="00C91262">
        <w:t>.</w:t>
      </w:r>
    </w:p>
    <w:p w14:paraId="4CC995A7" w14:textId="0EA7D089" w:rsidR="00321260" w:rsidRPr="00C91262" w:rsidRDefault="004F1B85" w:rsidP="00321917">
      <w:pPr>
        <w:pStyle w:val="RomanList"/>
      </w:pPr>
      <w:r w:rsidRPr="00C91262">
        <w:t>T</w:t>
      </w:r>
      <w:r w:rsidR="00321260" w:rsidRPr="00C91262">
        <w:t xml:space="preserve">he Managing Director may seek additional advice before employment or placement is formally offered, </w:t>
      </w:r>
      <w:proofErr w:type="gramStart"/>
      <w:r w:rsidR="00321260" w:rsidRPr="00C91262">
        <w:t>declined</w:t>
      </w:r>
      <w:proofErr w:type="gramEnd"/>
      <w:r w:rsidR="00321260" w:rsidRPr="00C91262">
        <w:t xml:space="preserve"> or terminated (relevant Board Directors, peak organisations, CCIWA, lawyer</w:t>
      </w:r>
      <w:r w:rsidR="00E12621">
        <w:t>, NDIS Commission, Dpt of Communities Screening Unit</w:t>
      </w:r>
      <w:r w:rsidR="00321260" w:rsidRPr="00C91262">
        <w:t>)</w:t>
      </w:r>
      <w:r w:rsidR="00321917" w:rsidRPr="00C91262">
        <w:t>.</w:t>
      </w:r>
    </w:p>
    <w:p w14:paraId="6C7F0673" w14:textId="5C26442A" w:rsidR="00321260" w:rsidRPr="00C91262" w:rsidRDefault="004F1B85" w:rsidP="00321917">
      <w:pPr>
        <w:pStyle w:val="RomanList"/>
      </w:pPr>
      <w:r w:rsidRPr="00C91262">
        <w:t>F</w:t>
      </w:r>
      <w:r w:rsidR="00321260" w:rsidRPr="00C91262">
        <w:t xml:space="preserve">ollowing advice, as required, the Managing Director, will confirm the outcome to either place, employ, not </w:t>
      </w:r>
      <w:proofErr w:type="gramStart"/>
      <w:r w:rsidR="00321260" w:rsidRPr="00C91262">
        <w:t>employ</w:t>
      </w:r>
      <w:proofErr w:type="gramEnd"/>
      <w:r w:rsidR="00321260" w:rsidRPr="00C91262">
        <w:t xml:space="preserve"> or terminate employment / placement of the individual (with or without reference to the details of the disclosed record), and</w:t>
      </w:r>
    </w:p>
    <w:p w14:paraId="6027615C" w14:textId="66013BA6" w:rsidR="00321260" w:rsidRPr="00C91262" w:rsidRDefault="004F1B85" w:rsidP="00321917">
      <w:pPr>
        <w:pStyle w:val="RomanList"/>
      </w:pPr>
      <w:r w:rsidRPr="00C91262">
        <w:t>E</w:t>
      </w:r>
      <w:r w:rsidR="00321260" w:rsidRPr="00C91262">
        <w:t xml:space="preserve">nsure that any decision made for or against a person </w:t>
      </w:r>
      <w:r w:rsidR="00734315" w:rsidRPr="00C91262">
        <w:t>can</w:t>
      </w:r>
      <w:r w:rsidR="00321260" w:rsidRPr="00C91262">
        <w:t xml:space="preserve"> be justified and </w:t>
      </w:r>
      <w:r w:rsidR="00734315" w:rsidRPr="00C91262">
        <w:t xml:space="preserve">is </w:t>
      </w:r>
      <w:r w:rsidR="00321260" w:rsidRPr="00C91262">
        <w:t>documented.</w:t>
      </w:r>
    </w:p>
    <w:p w14:paraId="6152B7D2" w14:textId="0FA3088E" w:rsidR="00A468C3" w:rsidRPr="00C91262" w:rsidRDefault="00B37EDB" w:rsidP="005941B0">
      <w:pPr>
        <w:pStyle w:val="alphabeticallist"/>
        <w:numPr>
          <w:ilvl w:val="0"/>
          <w:numId w:val="47"/>
        </w:numPr>
      </w:pPr>
      <w:r w:rsidRPr="00C91262">
        <w:t xml:space="preserve">Where the Managing Director determines that the </w:t>
      </w:r>
      <w:r w:rsidR="00E12621">
        <w:t xml:space="preserve">Screening </w:t>
      </w:r>
      <w:r w:rsidRPr="00C91262">
        <w:t xml:space="preserve">Checks of successful applicants reveal no disclosed court outcomes, outstanding </w:t>
      </w:r>
      <w:proofErr w:type="gramStart"/>
      <w:r w:rsidRPr="00C91262">
        <w:t>charges</w:t>
      </w:r>
      <w:proofErr w:type="gramEnd"/>
      <w:r w:rsidRPr="00C91262">
        <w:t xml:space="preserve"> or other matters th</w:t>
      </w:r>
      <w:r w:rsidR="004F1B85" w:rsidRPr="00C91262">
        <w:t>e appointment may be confirmed</w:t>
      </w:r>
      <w:r w:rsidR="00734315" w:rsidRPr="00C91262">
        <w:t>,</w:t>
      </w:r>
      <w:r w:rsidR="004F1B85" w:rsidRPr="00C91262">
        <w:t xml:space="preserve"> and the applicant can commence as per the offer o</w:t>
      </w:r>
      <w:r w:rsidRPr="00C91262">
        <w:t>f empl</w:t>
      </w:r>
      <w:r w:rsidR="004F1B85" w:rsidRPr="00C91262">
        <w:t>oyment or placement</w:t>
      </w:r>
      <w:r w:rsidRPr="00C91262">
        <w:t xml:space="preserve">. </w:t>
      </w:r>
    </w:p>
    <w:p w14:paraId="743B4E77" w14:textId="6B0AC330" w:rsidR="00B37EDB" w:rsidRPr="00C91262" w:rsidRDefault="00B37EDB" w:rsidP="005941B0">
      <w:pPr>
        <w:pStyle w:val="alphabeticallist"/>
        <w:numPr>
          <w:ilvl w:val="0"/>
          <w:numId w:val="47"/>
        </w:numPr>
      </w:pPr>
      <w:r w:rsidRPr="00C91262">
        <w:t xml:space="preserve">Where the Managing Director determines that the </w:t>
      </w:r>
      <w:r w:rsidR="00E12621">
        <w:t xml:space="preserve">Screening </w:t>
      </w:r>
      <w:r w:rsidRPr="00C91262">
        <w:t xml:space="preserve">Checks of existing employees or volunteers reveal no disclosed court outcomes, outstanding charges or other matters, employment or volunteering will </w:t>
      </w:r>
      <w:proofErr w:type="gramStart"/>
      <w:r w:rsidRPr="00C91262">
        <w:t>continue</w:t>
      </w:r>
      <w:proofErr w:type="gramEnd"/>
      <w:r w:rsidRPr="00C91262">
        <w:t xml:space="preserve"> and no written confirmation will be required. </w:t>
      </w:r>
    </w:p>
    <w:p w14:paraId="61CF02BA" w14:textId="66493FA7" w:rsidR="00321260" w:rsidRPr="00C91262" w:rsidRDefault="00321260" w:rsidP="001B6974">
      <w:pPr>
        <w:pStyle w:val="ListParagraph"/>
      </w:pPr>
      <w:r w:rsidRPr="00C91262">
        <w:t xml:space="preserve">The Managing Director will </w:t>
      </w:r>
      <w:r w:rsidR="00321917" w:rsidRPr="00C91262">
        <w:t>refer</w:t>
      </w:r>
      <w:r w:rsidRPr="00C91262">
        <w:t xml:space="preserve"> to the following assessment criteria:</w:t>
      </w:r>
    </w:p>
    <w:p w14:paraId="5DA88085" w14:textId="3F2A129A" w:rsidR="00321260" w:rsidRPr="00C91262" w:rsidRDefault="00321917" w:rsidP="006F4113">
      <w:pPr>
        <w:pStyle w:val="alphabeticallist"/>
        <w:numPr>
          <w:ilvl w:val="0"/>
          <w:numId w:val="160"/>
        </w:numPr>
      </w:pPr>
      <w:r w:rsidRPr="00C91262">
        <w:t>T</w:t>
      </w:r>
      <w:r w:rsidR="00321260" w:rsidRPr="00C91262">
        <w:t>he relevance of the criminal offence, in relation to the job or placement</w:t>
      </w:r>
      <w:r w:rsidRPr="00C91262">
        <w:t>.</w:t>
      </w:r>
    </w:p>
    <w:p w14:paraId="24575E30" w14:textId="709F2042" w:rsidR="00321260" w:rsidRPr="00C91262" w:rsidRDefault="00321917" w:rsidP="006F4113">
      <w:pPr>
        <w:pStyle w:val="alphabeticallist"/>
        <w:numPr>
          <w:ilvl w:val="0"/>
          <w:numId w:val="160"/>
        </w:numPr>
      </w:pPr>
      <w:r w:rsidRPr="00C91262">
        <w:t>T</w:t>
      </w:r>
      <w:r w:rsidR="00321260" w:rsidRPr="00C91262">
        <w:t>he nature of the offence and the relationship of the offence to the job or placement for which the applicant is being considered or that the existing employee or volunteer undertakes</w:t>
      </w:r>
      <w:r w:rsidRPr="00C91262">
        <w:t>.</w:t>
      </w:r>
    </w:p>
    <w:p w14:paraId="46C5122E" w14:textId="1FB9AD5A" w:rsidR="00321260" w:rsidRPr="00C91262" w:rsidRDefault="00321917" w:rsidP="006F4113">
      <w:pPr>
        <w:pStyle w:val="alphabeticallist"/>
        <w:numPr>
          <w:ilvl w:val="0"/>
          <w:numId w:val="160"/>
        </w:numPr>
      </w:pPr>
      <w:r w:rsidRPr="00C91262">
        <w:t>T</w:t>
      </w:r>
      <w:r w:rsidR="00321260" w:rsidRPr="00C91262">
        <w:t>he length of time since the offence took place</w:t>
      </w:r>
      <w:r w:rsidRPr="00C91262">
        <w:t>.</w:t>
      </w:r>
    </w:p>
    <w:p w14:paraId="11575823" w14:textId="63F05483" w:rsidR="00321260" w:rsidRPr="00C91262" w:rsidRDefault="00321917" w:rsidP="006F4113">
      <w:pPr>
        <w:pStyle w:val="alphabeticallist"/>
        <w:numPr>
          <w:ilvl w:val="0"/>
          <w:numId w:val="160"/>
        </w:numPr>
      </w:pPr>
      <w:r w:rsidRPr="00C91262">
        <w:t>W</w:t>
      </w:r>
      <w:r w:rsidR="00321260" w:rsidRPr="00C91262">
        <w:t>hether the person was convicted or found guilty and placed on a bond</w:t>
      </w:r>
      <w:r w:rsidRPr="00C91262">
        <w:t>.</w:t>
      </w:r>
    </w:p>
    <w:p w14:paraId="5EDCFFFE" w14:textId="22D91956" w:rsidR="00321260" w:rsidRPr="00C91262" w:rsidRDefault="00321917" w:rsidP="006F4113">
      <w:pPr>
        <w:pStyle w:val="alphabeticallist"/>
        <w:numPr>
          <w:ilvl w:val="0"/>
          <w:numId w:val="160"/>
        </w:numPr>
      </w:pPr>
      <w:r w:rsidRPr="00C91262">
        <w:t>W</w:t>
      </w:r>
      <w:r w:rsidR="00321260" w:rsidRPr="00C91262">
        <w:t>hether there is evidence of an extended police record</w:t>
      </w:r>
      <w:r w:rsidRPr="00C91262">
        <w:t>.</w:t>
      </w:r>
    </w:p>
    <w:p w14:paraId="5F55A5D6" w14:textId="01FE5347" w:rsidR="00321260" w:rsidRPr="00C91262" w:rsidRDefault="00321917" w:rsidP="006F4113">
      <w:pPr>
        <w:pStyle w:val="alphabeticallist"/>
        <w:numPr>
          <w:ilvl w:val="0"/>
          <w:numId w:val="160"/>
        </w:numPr>
      </w:pPr>
      <w:r w:rsidRPr="00C91262">
        <w:lastRenderedPageBreak/>
        <w:t>T</w:t>
      </w:r>
      <w:r w:rsidR="00321260" w:rsidRPr="00C91262">
        <w:t xml:space="preserve">he number of offences committed which may establish a pattern of behaviour which </w:t>
      </w:r>
      <w:r w:rsidRPr="00C91262">
        <w:t>makes</w:t>
      </w:r>
      <w:r w:rsidR="00321260" w:rsidRPr="00C91262">
        <w:t xml:space="preserve"> the applicant unsuitable</w:t>
      </w:r>
      <w:r w:rsidRPr="00C91262">
        <w:t>.</w:t>
      </w:r>
    </w:p>
    <w:p w14:paraId="73C7F887" w14:textId="75EB2D6D" w:rsidR="00321260" w:rsidRPr="00C91262" w:rsidRDefault="00321917" w:rsidP="006F4113">
      <w:pPr>
        <w:pStyle w:val="alphabeticallist"/>
        <w:numPr>
          <w:ilvl w:val="0"/>
          <w:numId w:val="160"/>
        </w:numPr>
      </w:pPr>
      <w:r w:rsidRPr="00C91262">
        <w:t>W</w:t>
      </w:r>
      <w:r w:rsidR="00321260" w:rsidRPr="00C91262">
        <w:t>hether the offence was committed as an adult or a juvenile</w:t>
      </w:r>
      <w:r w:rsidRPr="00C91262">
        <w:t>.</w:t>
      </w:r>
    </w:p>
    <w:p w14:paraId="59964190" w14:textId="65FF3D63" w:rsidR="00321260" w:rsidRPr="00C91262" w:rsidRDefault="00321917" w:rsidP="006F4113">
      <w:pPr>
        <w:pStyle w:val="alphabeticallist"/>
        <w:numPr>
          <w:ilvl w:val="0"/>
          <w:numId w:val="160"/>
        </w:numPr>
      </w:pPr>
      <w:r w:rsidRPr="00C91262">
        <w:t>T</w:t>
      </w:r>
      <w:r w:rsidR="00321260" w:rsidRPr="00C91262">
        <w:t>he severity of punishment imposed</w:t>
      </w:r>
      <w:r w:rsidRPr="00C91262">
        <w:t>.</w:t>
      </w:r>
    </w:p>
    <w:p w14:paraId="745E0827" w14:textId="04D0BE9D" w:rsidR="00321260" w:rsidRPr="00C91262" w:rsidRDefault="00321917" w:rsidP="006F4113">
      <w:pPr>
        <w:pStyle w:val="alphabeticallist"/>
        <w:numPr>
          <w:ilvl w:val="0"/>
          <w:numId w:val="160"/>
        </w:numPr>
      </w:pPr>
      <w:r w:rsidRPr="00C91262">
        <w:t>W</w:t>
      </w:r>
      <w:r w:rsidR="00321260" w:rsidRPr="00C91262">
        <w:t>hether the offence is still a crime, that is, has the offence now been decriminalised</w:t>
      </w:r>
      <w:r w:rsidRPr="00C91262">
        <w:t>.</w:t>
      </w:r>
    </w:p>
    <w:p w14:paraId="566BAE03" w14:textId="41A09592" w:rsidR="00321260" w:rsidRPr="00C91262" w:rsidRDefault="00321917" w:rsidP="006F4113">
      <w:pPr>
        <w:pStyle w:val="alphabeticallist"/>
        <w:numPr>
          <w:ilvl w:val="0"/>
          <w:numId w:val="160"/>
        </w:numPr>
      </w:pPr>
      <w:r w:rsidRPr="00C91262">
        <w:t>W</w:t>
      </w:r>
      <w:r w:rsidR="00321260" w:rsidRPr="00C91262">
        <w:t>hether there are other factors that may be relevant for consideration, and</w:t>
      </w:r>
    </w:p>
    <w:p w14:paraId="7BFF8E04" w14:textId="16EEFEC1" w:rsidR="00321260" w:rsidRDefault="00321917" w:rsidP="006F4113">
      <w:pPr>
        <w:pStyle w:val="alphabeticallist"/>
        <w:numPr>
          <w:ilvl w:val="0"/>
          <w:numId w:val="160"/>
        </w:numPr>
      </w:pPr>
      <w:r w:rsidRPr="00C91262">
        <w:t>T</w:t>
      </w:r>
      <w:r w:rsidR="00321260" w:rsidRPr="00C91262">
        <w:t>he person's general character since the offence was committed.</w:t>
      </w:r>
    </w:p>
    <w:p w14:paraId="69AFDE65" w14:textId="768E5E4F" w:rsidR="00E12621" w:rsidRPr="00C91262" w:rsidRDefault="00E12621" w:rsidP="006F4113">
      <w:pPr>
        <w:pStyle w:val="alphabeticallist"/>
        <w:numPr>
          <w:ilvl w:val="0"/>
          <w:numId w:val="160"/>
        </w:numPr>
      </w:pPr>
      <w:r>
        <w:t xml:space="preserve">Determinations for suitability by the Screening Unit to work in risk assessed roles will override any discretion of the Managing Director.  </w:t>
      </w:r>
    </w:p>
    <w:p w14:paraId="18AF6439" w14:textId="48DFA19B" w:rsidR="00B37EDB" w:rsidRPr="00C91262" w:rsidRDefault="00B37EDB" w:rsidP="001B6974">
      <w:pPr>
        <w:pStyle w:val="ListParagraph"/>
      </w:pPr>
      <w:r w:rsidRPr="005C6E04">
        <w:t>Unsuccessful</w:t>
      </w:r>
      <w:r w:rsidRPr="00C91262">
        <w:t xml:space="preserve"> </w:t>
      </w:r>
      <w:r w:rsidR="00B46242">
        <w:t>Screening</w:t>
      </w:r>
      <w:r w:rsidRPr="00C91262">
        <w:t xml:space="preserve"> Check:</w:t>
      </w:r>
    </w:p>
    <w:p w14:paraId="15F822FF" w14:textId="7179A008" w:rsidR="00321260" w:rsidRPr="00C91262" w:rsidRDefault="00321260" w:rsidP="006F4113">
      <w:pPr>
        <w:pStyle w:val="alphabeticallist"/>
        <w:numPr>
          <w:ilvl w:val="0"/>
          <w:numId w:val="106"/>
        </w:numPr>
      </w:pPr>
      <w:r w:rsidRPr="00C91262">
        <w:t xml:space="preserve">Where an applicant, volunteer or employee with a disclosed record is not cleared by the Managing Director to be engaged or to continue employment </w:t>
      </w:r>
      <w:r w:rsidR="00B37EDB" w:rsidRPr="00C91262">
        <w:t>or</w:t>
      </w:r>
      <w:r w:rsidRPr="00C91262">
        <w:t xml:space="preserve"> volunteering, the Managing Director will:</w:t>
      </w:r>
    </w:p>
    <w:p w14:paraId="6B6347B5" w14:textId="68BA796A" w:rsidR="00321260" w:rsidRPr="00C91262" w:rsidRDefault="00B37EDB" w:rsidP="006F4113">
      <w:pPr>
        <w:pStyle w:val="RomanList"/>
        <w:numPr>
          <w:ilvl w:val="0"/>
          <w:numId w:val="107"/>
        </w:numPr>
      </w:pPr>
      <w:r w:rsidRPr="00C91262">
        <w:t>I</w:t>
      </w:r>
      <w:r w:rsidR="00321260" w:rsidRPr="00C91262">
        <w:t>nform the individual of the decision and its rationale</w:t>
      </w:r>
      <w:r w:rsidRPr="00C91262">
        <w:t>.</w:t>
      </w:r>
    </w:p>
    <w:p w14:paraId="5AC2D800" w14:textId="5B5D5576" w:rsidR="00321260" w:rsidRPr="00C91262" w:rsidRDefault="00B37EDB" w:rsidP="00B37EDB">
      <w:pPr>
        <w:pStyle w:val="RomanList"/>
      </w:pPr>
      <w:r w:rsidRPr="00C91262">
        <w:t>P</w:t>
      </w:r>
      <w:r w:rsidR="00321260" w:rsidRPr="00C91262">
        <w:t>rovide an opportunity for the individual to discuss the results, and</w:t>
      </w:r>
    </w:p>
    <w:p w14:paraId="7FE54B8B" w14:textId="2A9D186C" w:rsidR="00321260" w:rsidRPr="00C91262" w:rsidRDefault="00B37EDB" w:rsidP="00B37EDB">
      <w:pPr>
        <w:pStyle w:val="RomanList"/>
      </w:pPr>
      <w:r w:rsidRPr="00C91262">
        <w:t>I</w:t>
      </w:r>
      <w:r w:rsidR="00321260" w:rsidRPr="00C91262">
        <w:t xml:space="preserve">nform the individual of the opportunity for the decision to be reviewed in accordance with the Policy on </w:t>
      </w:r>
      <w:r w:rsidR="00734315" w:rsidRPr="00C91262">
        <w:t>Employee Complaints</w:t>
      </w:r>
      <w:r w:rsidR="00321260" w:rsidRPr="00C91262">
        <w:t>.</w:t>
      </w:r>
    </w:p>
    <w:p w14:paraId="3B77CF63" w14:textId="430F3FAB" w:rsidR="00C902DB" w:rsidRPr="00C91262" w:rsidRDefault="00C902DB" w:rsidP="001B6974">
      <w:pPr>
        <w:pStyle w:val="Heading4"/>
      </w:pPr>
      <w:r w:rsidRPr="005C6E04">
        <w:t>Responsibilities</w:t>
      </w:r>
    </w:p>
    <w:p w14:paraId="7E5BDCCE" w14:textId="77777777" w:rsidR="00C902DB" w:rsidRPr="00C91262" w:rsidRDefault="00C902DB" w:rsidP="001B6974">
      <w:pPr>
        <w:pStyle w:val="ListParagraph"/>
      </w:pPr>
      <w:r w:rsidRPr="005C6E04">
        <w:t>Management</w:t>
      </w:r>
    </w:p>
    <w:p w14:paraId="3A9BB5BB" w14:textId="75B76A2C" w:rsidR="00E15101" w:rsidRPr="00C91262" w:rsidRDefault="00E15101" w:rsidP="006F4113">
      <w:pPr>
        <w:pStyle w:val="alphabeticallist"/>
        <w:numPr>
          <w:ilvl w:val="0"/>
          <w:numId w:val="99"/>
        </w:numPr>
      </w:pPr>
      <w:r w:rsidRPr="00C91262">
        <w:t>Ensure employees, volunteers and applicants have access to</w:t>
      </w:r>
      <w:r w:rsidR="008D7928" w:rsidRPr="00C91262">
        <w:t xml:space="preserve"> BIZLINK Policies</w:t>
      </w:r>
      <w:r w:rsidRPr="00C91262">
        <w:t>.</w:t>
      </w:r>
    </w:p>
    <w:p w14:paraId="0156E952" w14:textId="05CBBA2F" w:rsidR="00B37EDB" w:rsidRPr="00C91262" w:rsidRDefault="00B37EDB" w:rsidP="006F4113">
      <w:pPr>
        <w:pStyle w:val="alphabeticallist"/>
        <w:numPr>
          <w:ilvl w:val="0"/>
          <w:numId w:val="99"/>
        </w:numPr>
      </w:pPr>
      <w:r w:rsidRPr="00C91262">
        <w:t>Implement policies that reiterate th</w:t>
      </w:r>
      <w:r w:rsidR="00404804" w:rsidRPr="00C91262">
        <w:t>e importance of risk management and c</w:t>
      </w:r>
      <w:r w:rsidRPr="00C91262">
        <w:t>onsider risks and risk mitigation strategies.</w:t>
      </w:r>
    </w:p>
    <w:p w14:paraId="7E4191C7" w14:textId="463D0FB1" w:rsidR="00B37EDB" w:rsidRPr="00C91262" w:rsidRDefault="00B37EDB" w:rsidP="006F4113">
      <w:pPr>
        <w:pStyle w:val="alphabeticallist"/>
        <w:numPr>
          <w:ilvl w:val="0"/>
          <w:numId w:val="99"/>
        </w:numPr>
      </w:pPr>
      <w:r w:rsidRPr="00C91262">
        <w:t xml:space="preserve">Respond to any reports of incidents involving breaches with reference to the Policy on </w:t>
      </w:r>
      <w:r w:rsidR="00734315" w:rsidRPr="00C91262">
        <w:t>Employee Complaints</w:t>
      </w:r>
      <w:r w:rsidRPr="00C91262">
        <w:t>. Report serious offences to the relevant Government Department</w:t>
      </w:r>
      <w:r w:rsidR="00E12621">
        <w:t>, Screening Units, NDIS Commission,</w:t>
      </w:r>
      <w:r w:rsidRPr="00C91262">
        <w:t xml:space="preserve"> and/or police and pursue laying of charges and prosecutions against offenders where appropriate.</w:t>
      </w:r>
    </w:p>
    <w:p w14:paraId="348278D4" w14:textId="1FC95873" w:rsidR="00B37EDB" w:rsidRPr="00C91262" w:rsidRDefault="00B37EDB" w:rsidP="006F4113">
      <w:pPr>
        <w:pStyle w:val="alphabeticallist"/>
        <w:numPr>
          <w:ilvl w:val="0"/>
          <w:numId w:val="99"/>
        </w:numPr>
      </w:pPr>
      <w:r w:rsidRPr="00C91262">
        <w:t xml:space="preserve">Authorise payments to reimburse the cost of </w:t>
      </w:r>
      <w:r w:rsidR="00E12621">
        <w:t xml:space="preserve">Screening </w:t>
      </w:r>
      <w:r w:rsidRPr="00C91262">
        <w:t xml:space="preserve">Checks </w:t>
      </w:r>
      <w:r w:rsidR="00404804" w:rsidRPr="00C91262">
        <w:t>in accordance with this Policy</w:t>
      </w:r>
      <w:r w:rsidRPr="00C91262">
        <w:t xml:space="preserve">. </w:t>
      </w:r>
    </w:p>
    <w:p w14:paraId="321567F1" w14:textId="5B0DBE45" w:rsidR="00BE45CB" w:rsidRDefault="00404804" w:rsidP="006F4113">
      <w:pPr>
        <w:pStyle w:val="alphabeticallist"/>
        <w:numPr>
          <w:ilvl w:val="0"/>
          <w:numId w:val="99"/>
        </w:numPr>
        <w:jc w:val="left"/>
      </w:pPr>
      <w:r w:rsidRPr="00C91262">
        <w:t>C</w:t>
      </w:r>
      <w:r w:rsidR="00E15101" w:rsidRPr="00C91262">
        <w:t xml:space="preserve">heck the validity of any successful applicants existing </w:t>
      </w:r>
      <w:r w:rsidR="00E12621">
        <w:t>NDIS Check</w:t>
      </w:r>
      <w:r w:rsidR="00BE45CB">
        <w:t xml:space="preserve"> </w:t>
      </w:r>
      <w:r w:rsidR="00102333">
        <w:t>(requires access to the a</w:t>
      </w:r>
      <w:r w:rsidR="00102333" w:rsidRPr="00102333">
        <w:t>ccess to the NDIS Worker Screening Database</w:t>
      </w:r>
      <w:r w:rsidR="00102333">
        <w:t xml:space="preserve"> </w:t>
      </w:r>
      <w:hyperlink r:id="rId75" w:history="1">
        <w:r w:rsidR="00102333">
          <w:rPr>
            <w:rStyle w:val="Hyperlink"/>
          </w:rPr>
          <w:t>NDIS Quality and Safeguards Commission</w:t>
        </w:r>
      </w:hyperlink>
    </w:p>
    <w:p w14:paraId="032D31E7" w14:textId="2AD73708" w:rsidR="00E15101" w:rsidRPr="00C91262" w:rsidRDefault="00BE45CB" w:rsidP="006F4113">
      <w:pPr>
        <w:pStyle w:val="alphabeticallist"/>
        <w:numPr>
          <w:ilvl w:val="0"/>
          <w:numId w:val="99"/>
        </w:numPr>
        <w:jc w:val="left"/>
      </w:pPr>
      <w:r>
        <w:t xml:space="preserve">Check the validity of any successful applicants existing </w:t>
      </w:r>
      <w:r w:rsidR="00E15101" w:rsidRPr="00C91262">
        <w:t xml:space="preserve">WWCC via </w:t>
      </w:r>
      <w:hyperlink r:id="rId76" w:history="1">
        <w:r w:rsidR="00102333">
          <w:rPr>
            <w:rStyle w:val="Hyperlink"/>
          </w:rPr>
          <w:t>Card Validation</w:t>
        </w:r>
      </w:hyperlink>
      <w:r w:rsidR="00102333" w:rsidRPr="00C91262">
        <w:t xml:space="preserve"> </w:t>
      </w:r>
    </w:p>
    <w:p w14:paraId="7D0572FC" w14:textId="5B11F93D" w:rsidR="00E15101" w:rsidRPr="00C91262" w:rsidRDefault="00E15101" w:rsidP="006F4113">
      <w:pPr>
        <w:pStyle w:val="alphabeticallist"/>
        <w:numPr>
          <w:ilvl w:val="0"/>
          <w:numId w:val="99"/>
        </w:numPr>
      </w:pPr>
      <w:r w:rsidRPr="00C91262">
        <w:t xml:space="preserve">Advise prospective applicants of the requirement to provide a satisfactory </w:t>
      </w:r>
      <w:r w:rsidR="00274381">
        <w:t xml:space="preserve">NDIS Check, </w:t>
      </w:r>
      <w:r w:rsidRPr="00C91262">
        <w:t>National Police Certificate and Working with Children Check if applicable prior to commencing employment or volunteering.</w:t>
      </w:r>
    </w:p>
    <w:p w14:paraId="6B547F98" w14:textId="2EF05855" w:rsidR="0078346D" w:rsidRPr="00C91262" w:rsidRDefault="0078346D" w:rsidP="006F4113">
      <w:pPr>
        <w:pStyle w:val="alphabeticallist"/>
        <w:numPr>
          <w:ilvl w:val="0"/>
          <w:numId w:val="99"/>
        </w:numPr>
      </w:pPr>
      <w:r w:rsidRPr="00C91262">
        <w:t xml:space="preserve">Maintain a central record to document the currency of all applicable </w:t>
      </w:r>
      <w:r w:rsidR="00274381">
        <w:t xml:space="preserve">Screening </w:t>
      </w:r>
      <w:r w:rsidRPr="00C91262">
        <w:t>Checks and advise individuals when they need to be updated.</w:t>
      </w:r>
    </w:p>
    <w:p w14:paraId="07D1192C" w14:textId="34F9B48E" w:rsidR="00321260" w:rsidRDefault="00321260" w:rsidP="006F4113">
      <w:pPr>
        <w:pStyle w:val="alphabeticallist"/>
        <w:numPr>
          <w:ilvl w:val="0"/>
          <w:numId w:val="99"/>
        </w:numPr>
      </w:pPr>
      <w:r w:rsidRPr="00C91262">
        <w:t xml:space="preserve">Store and use </w:t>
      </w:r>
      <w:r w:rsidR="00274381">
        <w:t xml:space="preserve">Screening </w:t>
      </w:r>
      <w:r w:rsidRPr="00C91262">
        <w:t>Check documentation in accordance with the Policy on Privacy</w:t>
      </w:r>
      <w:r w:rsidR="00A07340">
        <w:t>, Policy on Information Security Management</w:t>
      </w:r>
      <w:r w:rsidRPr="00C91262">
        <w:t xml:space="preserve"> and any contractual requirements with the </w:t>
      </w:r>
      <w:r w:rsidR="00274381">
        <w:t xml:space="preserve">NDIS and </w:t>
      </w:r>
      <w:r w:rsidRPr="00C91262">
        <w:t>Department of Social Services.</w:t>
      </w:r>
    </w:p>
    <w:p w14:paraId="6A906953" w14:textId="1D67043A" w:rsidR="00102333" w:rsidRDefault="00102333">
      <w:pPr>
        <w:spacing w:after="200" w:line="276" w:lineRule="auto"/>
        <w:jc w:val="left"/>
      </w:pPr>
      <w:r>
        <w:br w:type="page"/>
      </w:r>
    </w:p>
    <w:p w14:paraId="2A1C9F84" w14:textId="0ADCFDB1" w:rsidR="00C902DB" w:rsidRPr="00C91262" w:rsidRDefault="00C902DB" w:rsidP="001B6974">
      <w:pPr>
        <w:pStyle w:val="ListParagraph"/>
      </w:pPr>
      <w:r w:rsidRPr="005C6E04">
        <w:lastRenderedPageBreak/>
        <w:t>Employees</w:t>
      </w:r>
      <w:r w:rsidR="00CD5441" w:rsidRPr="00C91262">
        <w:t xml:space="preserve"> and Volunteers</w:t>
      </w:r>
    </w:p>
    <w:p w14:paraId="6D5BF388" w14:textId="77777777" w:rsidR="00A07340" w:rsidRPr="00A07340" w:rsidRDefault="00CC7351" w:rsidP="008A1CC7">
      <w:pPr>
        <w:pStyle w:val="alphabeticallist"/>
        <w:numPr>
          <w:ilvl w:val="0"/>
          <w:numId w:val="264"/>
        </w:numPr>
      </w:pPr>
      <w:r w:rsidRPr="00A07340">
        <w:t>Refer to this policy and the current D</w:t>
      </w:r>
      <w:r w:rsidR="00734315" w:rsidRPr="00A07340">
        <w:t xml:space="preserve">epartment of </w:t>
      </w:r>
      <w:r w:rsidRPr="00A07340">
        <w:t>S</w:t>
      </w:r>
      <w:r w:rsidR="00734315" w:rsidRPr="00A07340">
        <w:t xml:space="preserve">ocial </w:t>
      </w:r>
      <w:r w:rsidRPr="00A07340">
        <w:t>S</w:t>
      </w:r>
      <w:r w:rsidR="00734315" w:rsidRPr="00A07340">
        <w:t>ervices</w:t>
      </w:r>
      <w:r w:rsidRPr="00A07340">
        <w:t xml:space="preserve"> guidelines regarding “Criminal Records Checks Guidelines” for further procedural and compliance advice regarding </w:t>
      </w:r>
      <w:r w:rsidR="00A07340" w:rsidRPr="00A07340">
        <w:t xml:space="preserve">Screening </w:t>
      </w:r>
      <w:r w:rsidRPr="00A07340">
        <w:t>Checks.</w:t>
      </w:r>
    </w:p>
    <w:p w14:paraId="624931E6" w14:textId="77777777" w:rsidR="00C13D31" w:rsidRDefault="0078346D" w:rsidP="00A07340">
      <w:pPr>
        <w:pStyle w:val="alphabeticallist"/>
      </w:pPr>
      <w:r w:rsidRPr="00A07340">
        <w:t xml:space="preserve">Must supply </w:t>
      </w:r>
      <w:r w:rsidR="00A07340" w:rsidRPr="00A07340">
        <w:t xml:space="preserve">a current* or apply for </w:t>
      </w:r>
      <w:proofErr w:type="gramStart"/>
      <w:r w:rsidRPr="00A07340">
        <w:t>a</w:t>
      </w:r>
      <w:r w:rsidR="00A07340" w:rsidRPr="00A07340">
        <w:t>n</w:t>
      </w:r>
      <w:proofErr w:type="gramEnd"/>
      <w:r w:rsidR="00A07340" w:rsidRPr="00A07340">
        <w:t xml:space="preserve"> NDIS Worker Screening Check as advised in the letter of offer or as per subsequent advice as per a risk assessed role. </w:t>
      </w:r>
    </w:p>
    <w:p w14:paraId="05BC5F8B" w14:textId="020EB0CD" w:rsidR="00A07340" w:rsidRDefault="00C13D31" w:rsidP="008A1CC7">
      <w:pPr>
        <w:pStyle w:val="RomanList"/>
        <w:numPr>
          <w:ilvl w:val="0"/>
          <w:numId w:val="265"/>
        </w:numPr>
      </w:pPr>
      <w:r>
        <w:t>*</w:t>
      </w:r>
      <w:r w:rsidR="00E15101" w:rsidRPr="00A07340">
        <w:t>Current</w:t>
      </w:r>
      <w:r w:rsidR="00A07340" w:rsidRPr="00A07340">
        <w:t xml:space="preserve"> will be as per the expiry</w:t>
      </w:r>
      <w:r w:rsidR="00A07340">
        <w:t xml:space="preserve"> date of the </w:t>
      </w:r>
      <w:r w:rsidR="00E15101" w:rsidRPr="00C91262">
        <w:t xml:space="preserve">supplied </w:t>
      </w:r>
      <w:r w:rsidR="00A07340" w:rsidRPr="00A07340">
        <w:t>NDIS Worker Screening Unit</w:t>
      </w:r>
      <w:r w:rsidR="00A07340">
        <w:t xml:space="preserve"> letter</w:t>
      </w:r>
      <w:r w:rsidR="00E15101" w:rsidRPr="00C91262">
        <w:t xml:space="preserve">. </w:t>
      </w:r>
    </w:p>
    <w:p w14:paraId="08A15895" w14:textId="6AF5C100" w:rsidR="00C13D31" w:rsidRDefault="00C13D31" w:rsidP="008A1CC7">
      <w:pPr>
        <w:pStyle w:val="RomanList"/>
        <w:numPr>
          <w:ilvl w:val="0"/>
          <w:numId w:val="265"/>
        </w:numPr>
      </w:pPr>
      <w:r>
        <w:t>Must allow BIZLINK to check the validity of the NDIS Check.</w:t>
      </w:r>
    </w:p>
    <w:p w14:paraId="13B6E0F2" w14:textId="0D32B6CE" w:rsidR="00C13D31" w:rsidRPr="00C13D31" w:rsidRDefault="00C13D31" w:rsidP="008A1CC7">
      <w:pPr>
        <w:pStyle w:val="RomanList"/>
        <w:numPr>
          <w:ilvl w:val="0"/>
          <w:numId w:val="265"/>
        </w:numPr>
      </w:pPr>
      <w:r>
        <w:t xml:space="preserve">Volunteers in </w:t>
      </w:r>
      <w:r w:rsidRPr="00C13D31">
        <w:t xml:space="preserve">Administration and cleaners will not ordinarily require </w:t>
      </w:r>
      <w:proofErr w:type="gramStart"/>
      <w:r w:rsidRPr="00C13D31">
        <w:t>a</w:t>
      </w:r>
      <w:r>
        <w:t>n</w:t>
      </w:r>
      <w:proofErr w:type="gramEnd"/>
      <w:r>
        <w:t xml:space="preserve"> NDIS Check, due to the nature of their roles and that contact with NDIS participants would ordinarily be incidental. T</w:t>
      </w:r>
      <w:r w:rsidRPr="00C13D31">
        <w:t xml:space="preserve">he Screening Unit can provide </w:t>
      </w:r>
      <w:r>
        <w:t xml:space="preserve">additional </w:t>
      </w:r>
      <w:r w:rsidRPr="00C13D31">
        <w:t>advice</w:t>
      </w:r>
      <w:r>
        <w:t xml:space="preserve"> and where there is any doubt, and NDIS Check will be required. </w:t>
      </w:r>
    </w:p>
    <w:p w14:paraId="3E042C1D" w14:textId="5C8FB46F" w:rsidR="0078346D" w:rsidRPr="00C91262" w:rsidRDefault="0078346D" w:rsidP="00C13D31">
      <w:pPr>
        <w:pStyle w:val="alphabeticallist"/>
      </w:pPr>
      <w:r w:rsidRPr="00C91262">
        <w:t xml:space="preserve">Must supply a </w:t>
      </w:r>
      <w:r w:rsidR="00C13D31">
        <w:t xml:space="preserve">current </w:t>
      </w:r>
      <w:r w:rsidRPr="00C91262">
        <w:t>WWCC and/or receipt of same</w:t>
      </w:r>
      <w:r w:rsidR="00C13D31">
        <w:t>,</w:t>
      </w:r>
      <w:r w:rsidRPr="00C91262">
        <w:t xml:space="preserve"> </w:t>
      </w:r>
      <w:r w:rsidR="00E15101" w:rsidRPr="00C91262">
        <w:t xml:space="preserve">at their own expense </w:t>
      </w:r>
      <w:r w:rsidR="00A07340" w:rsidRPr="00A07340">
        <w:t>as advised in the letter of offer or as per subsequent advice as per a risk assessed role:</w:t>
      </w:r>
    </w:p>
    <w:p w14:paraId="3E6C99B2" w14:textId="366DA718" w:rsidR="0078346D" w:rsidRPr="00C91262" w:rsidRDefault="0078346D" w:rsidP="006F4113">
      <w:pPr>
        <w:pStyle w:val="RomanList"/>
        <w:numPr>
          <w:ilvl w:val="0"/>
          <w:numId w:val="101"/>
        </w:numPr>
      </w:pPr>
      <w:r w:rsidRPr="00C91262">
        <w:t>If required by legislation</w:t>
      </w:r>
      <w:r w:rsidR="00C13D31">
        <w:t xml:space="preserve"> and w</w:t>
      </w:r>
      <w:r w:rsidRPr="00C91262">
        <w:t xml:space="preserve">ill be working directly with children in an unsupervised environment and/or who will go into schools or </w:t>
      </w:r>
      <w:r w:rsidR="00160740" w:rsidRPr="00C91262">
        <w:t>childcare</w:t>
      </w:r>
      <w:r w:rsidRPr="00C91262">
        <w:t xml:space="preserve"> centres to provide presentations or other direct service provision</w:t>
      </w:r>
      <w:r w:rsidR="00160740" w:rsidRPr="00C91262">
        <w:t>.</w:t>
      </w:r>
      <w:r w:rsidRPr="00C91262">
        <w:t xml:space="preserve"> </w:t>
      </w:r>
    </w:p>
    <w:p w14:paraId="345DC205" w14:textId="3177DA79" w:rsidR="0078346D" w:rsidRPr="00C91262" w:rsidRDefault="0078346D" w:rsidP="0069029A">
      <w:pPr>
        <w:pStyle w:val="RomanList"/>
      </w:pPr>
      <w:r w:rsidRPr="00C91262">
        <w:t xml:space="preserve">Managers, </w:t>
      </w:r>
      <w:proofErr w:type="gramStart"/>
      <w:r w:rsidRPr="00C91262">
        <w:t>Administration</w:t>
      </w:r>
      <w:proofErr w:type="gramEnd"/>
      <w:r w:rsidRPr="00C91262">
        <w:t xml:space="preserve"> and cleaners </w:t>
      </w:r>
      <w:r w:rsidR="00160740" w:rsidRPr="00C91262">
        <w:t>will not ordinarily require a WWCC, t</w:t>
      </w:r>
      <w:r w:rsidRPr="00C91262">
        <w:t>he Working with Children Screening Unit can provide advice.</w:t>
      </w:r>
    </w:p>
    <w:p w14:paraId="52257537" w14:textId="77777777" w:rsidR="00C13D31" w:rsidRDefault="00C13D31" w:rsidP="00EF1A6D">
      <w:pPr>
        <w:pStyle w:val="RomanList"/>
        <w:jc w:val="left"/>
      </w:pPr>
      <w:r>
        <w:t>*C</w:t>
      </w:r>
      <w:r w:rsidR="00E15101" w:rsidRPr="00C91262">
        <w:t xml:space="preserve">urrent </w:t>
      </w:r>
      <w:r>
        <w:t xml:space="preserve">will be as per the expiry date of the </w:t>
      </w:r>
      <w:r w:rsidR="00E15101" w:rsidRPr="00C91262">
        <w:t xml:space="preserve">WWCC </w:t>
      </w:r>
      <w:r>
        <w:t>card.</w:t>
      </w:r>
    </w:p>
    <w:p w14:paraId="5E0528A0" w14:textId="473BC3C9" w:rsidR="00E15101" w:rsidRPr="00C91262" w:rsidRDefault="00C13D31" w:rsidP="00EF1A6D">
      <w:pPr>
        <w:pStyle w:val="RomanList"/>
        <w:jc w:val="left"/>
      </w:pPr>
      <w:r>
        <w:t>Must allow BIZLINK to check t</w:t>
      </w:r>
      <w:r w:rsidR="00E15101" w:rsidRPr="00C91262">
        <w:t>he validity of the WWCC card</w:t>
      </w:r>
      <w:r>
        <w:t>.</w:t>
      </w:r>
      <w:r w:rsidRPr="00C91262">
        <w:t xml:space="preserve"> </w:t>
      </w:r>
    </w:p>
    <w:p w14:paraId="65E459E0" w14:textId="5CD5F9FF" w:rsidR="00A07340" w:rsidRPr="00C91262" w:rsidRDefault="00A07340" w:rsidP="006F4113">
      <w:pPr>
        <w:pStyle w:val="alphabeticallist"/>
        <w:numPr>
          <w:ilvl w:val="0"/>
          <w:numId w:val="100"/>
        </w:numPr>
      </w:pPr>
      <w:r w:rsidRPr="00C91262">
        <w:t>Must supply a National Police Certificate</w:t>
      </w:r>
      <w:r w:rsidR="00C13D31">
        <w:t xml:space="preserve"> </w:t>
      </w:r>
      <w:r w:rsidR="00C13D31" w:rsidRPr="00C91262">
        <w:t>and/or receipt of same</w:t>
      </w:r>
      <w:r w:rsidR="00C13D31">
        <w:t>,</w:t>
      </w:r>
      <w:r w:rsidR="00C13D31" w:rsidRPr="00C91262">
        <w:t xml:space="preserve"> at their own expense </w:t>
      </w:r>
      <w:r w:rsidR="00C13D31" w:rsidRPr="00A07340">
        <w:t>as advised in the letter of offer or as per subsequent advice as per a risk assessed role</w:t>
      </w:r>
      <w:r w:rsidR="00C13D31">
        <w:t xml:space="preserve">. The NDIS Check may override the need for this check. </w:t>
      </w:r>
      <w:r w:rsidRPr="00C91262">
        <w:t xml:space="preserve"> </w:t>
      </w:r>
    </w:p>
    <w:p w14:paraId="119FA59A" w14:textId="11D0A1DC" w:rsidR="00A07340" w:rsidRPr="00C91262" w:rsidRDefault="00A07340" w:rsidP="008A1CC7">
      <w:pPr>
        <w:pStyle w:val="RomanList"/>
        <w:numPr>
          <w:ilvl w:val="0"/>
          <w:numId w:val="266"/>
        </w:numPr>
      </w:pPr>
      <w:r w:rsidRPr="0023125C">
        <w:t>*Current will mean the supplied original National Police Certificate is dated no more than one month prior to the offer of employment</w:t>
      </w:r>
      <w:r w:rsidR="0023125C">
        <w:t xml:space="preserve"> or is no more than 3 years old if already employed by BIZLINK. </w:t>
      </w:r>
    </w:p>
    <w:p w14:paraId="4A843C03" w14:textId="77777777" w:rsidR="0023125C" w:rsidRPr="00C91262" w:rsidRDefault="0023125C" w:rsidP="006F4113">
      <w:pPr>
        <w:pStyle w:val="alphabeticallist"/>
        <w:numPr>
          <w:ilvl w:val="0"/>
          <w:numId w:val="100"/>
        </w:numPr>
      </w:pPr>
      <w:r w:rsidRPr="00C91262">
        <w:t>Must allow management to check the validity of their driver licence and the status of demerit points in accordance with the Policy on Motor Vehicle Use where an employee or volunteer is required to drive a motor vehicle for work purposes using either a private vehicle or a vehicle supplied by BIZLINK.</w:t>
      </w:r>
    </w:p>
    <w:p w14:paraId="70291402" w14:textId="41B72AAC" w:rsidR="00A07340" w:rsidRPr="00A07340" w:rsidRDefault="0023125C" w:rsidP="006F4113">
      <w:pPr>
        <w:pStyle w:val="alphabeticallist"/>
        <w:numPr>
          <w:ilvl w:val="0"/>
          <w:numId w:val="100"/>
        </w:numPr>
      </w:pPr>
      <w:r>
        <w:t>Provide</w:t>
      </w:r>
      <w:r w:rsidR="00A07340" w:rsidRPr="00A07340">
        <w:t xml:space="preserve"> new </w:t>
      </w:r>
      <w:r w:rsidR="00A07340">
        <w:t>Screening Checks</w:t>
      </w:r>
      <w:r w:rsidR="00A07340" w:rsidRPr="00A07340">
        <w:t>, at their own expense when due for renewal.</w:t>
      </w:r>
      <w:r w:rsidR="00C13D31">
        <w:t xml:space="preserve"> </w:t>
      </w:r>
    </w:p>
    <w:p w14:paraId="693F8F6D" w14:textId="7A20DFC8" w:rsidR="00404804" w:rsidRPr="00C91262" w:rsidRDefault="00404804" w:rsidP="006F4113">
      <w:pPr>
        <w:pStyle w:val="alphabeticallist"/>
        <w:numPr>
          <w:ilvl w:val="0"/>
          <w:numId w:val="100"/>
        </w:numPr>
      </w:pPr>
      <w:r w:rsidRPr="00C91262">
        <w:t xml:space="preserve">Apply for reimbursement of </w:t>
      </w:r>
      <w:r w:rsidR="0023125C">
        <w:t xml:space="preserve">Screening </w:t>
      </w:r>
      <w:r w:rsidRPr="00C91262">
        <w:t xml:space="preserve">Checks in accordance with this </w:t>
      </w:r>
      <w:r w:rsidR="0023125C">
        <w:t>P</w:t>
      </w:r>
      <w:r w:rsidRPr="00C91262">
        <w:t>olicy and relevant procedures.</w:t>
      </w:r>
    </w:p>
    <w:p w14:paraId="2A7AA888" w14:textId="553C8ABC" w:rsidR="0023125C" w:rsidRDefault="0023125C" w:rsidP="006F4113">
      <w:pPr>
        <w:pStyle w:val="alphabeticallist"/>
        <w:numPr>
          <w:ilvl w:val="0"/>
          <w:numId w:val="100"/>
        </w:numPr>
      </w:pPr>
      <w:r>
        <w:t>Notify the NDIS and/or WWCC Screening Unit, of any relevant change in your criminal record and any relevant change in your particulars (such as if you change employers or contact details, including your address).</w:t>
      </w:r>
    </w:p>
    <w:p w14:paraId="7CCDEF75" w14:textId="1C169C66" w:rsidR="00321260" w:rsidRDefault="00321260" w:rsidP="006F4113">
      <w:pPr>
        <w:pStyle w:val="alphabeticallist"/>
        <w:numPr>
          <w:ilvl w:val="0"/>
          <w:numId w:val="100"/>
        </w:numPr>
      </w:pPr>
      <w:r w:rsidRPr="00C91262">
        <w:t xml:space="preserve">Report to the Managing Director immediately any charges, </w:t>
      </w:r>
      <w:proofErr w:type="gramStart"/>
      <w:r w:rsidRPr="00C91262">
        <w:t>fines</w:t>
      </w:r>
      <w:proofErr w:type="gramEnd"/>
      <w:r w:rsidRPr="00C91262">
        <w:t xml:space="preserve"> or convictions. Any breach of this clause will be treated as ‘misconduct’ or ‘serious misconduct’, depending upon the seriousness of the offence, and the Managing Director will take appropriate action in accordance with the employee’s contract of employment which may include suspension (with or without pay) or dismissal. Volunteers may be requested to stand down from their position as volunteer. </w:t>
      </w:r>
    </w:p>
    <w:p w14:paraId="425A0302" w14:textId="101E197C" w:rsidR="00EE6ED8" w:rsidRDefault="00EE6ED8" w:rsidP="001B6974">
      <w:pPr>
        <w:pStyle w:val="Heading4"/>
      </w:pPr>
      <w:r>
        <w:lastRenderedPageBreak/>
        <w:t>References</w:t>
      </w:r>
    </w:p>
    <w:p w14:paraId="3D7FD03D" w14:textId="6AE60051" w:rsidR="00EE6ED8" w:rsidRDefault="00EE6ED8" w:rsidP="00EE6ED8">
      <w:r>
        <w:t xml:space="preserve">Working with Children Check </w:t>
      </w:r>
      <w:hyperlink r:id="rId77" w:history="1">
        <w:r w:rsidR="00102333">
          <w:rPr>
            <w:rStyle w:val="Hyperlink"/>
          </w:rPr>
          <w:t>Working with Children Check (www.wa.gov.au)</w:t>
        </w:r>
      </w:hyperlink>
    </w:p>
    <w:p w14:paraId="6B647F63" w14:textId="7C080C3B" w:rsidR="00EE6ED8" w:rsidRDefault="00EE6ED8" w:rsidP="00EE6ED8">
      <w:r w:rsidRPr="00E436B5">
        <w:t>NDIS Worker Screening Check</w:t>
      </w:r>
      <w:r>
        <w:t xml:space="preserve"> </w:t>
      </w:r>
      <w:hyperlink w:history="1">
        <w:r w:rsidR="00102333" w:rsidRPr="008B2008">
          <w:rPr>
            <w:rStyle w:val="Hyperlink"/>
          </w:rPr>
          <w:t>NDIS Worker Screening Check (www.wa.gov.au)</w:t>
        </w:r>
      </w:hyperlink>
    </w:p>
    <w:p w14:paraId="0977E0E5" w14:textId="77777777" w:rsidR="00EE6ED8" w:rsidRDefault="00EE6ED8" w:rsidP="00EE6ED8">
      <w:r w:rsidRPr="00593DA6">
        <w:t>National Police Certificates</w:t>
      </w:r>
      <w:r>
        <w:t xml:space="preserve"> </w:t>
      </w:r>
      <w:hyperlink r:id="rId78" w:tooltip="Link to National Police Check" w:history="1">
        <w:r>
          <w:rPr>
            <w:rStyle w:val="Hyperlink"/>
          </w:rPr>
          <w:t>National Police Certificates | Western Australia Police Force</w:t>
        </w:r>
      </w:hyperlink>
    </w:p>
    <w:p w14:paraId="56FB6245" w14:textId="77777777" w:rsidR="00EE6ED8" w:rsidRPr="00E436B5" w:rsidRDefault="00EE6ED8" w:rsidP="00EE6ED8">
      <w:r>
        <w:t xml:space="preserve">Spent Convictions </w:t>
      </w:r>
      <w:hyperlink r:id="rId79" w:tooltip="Link to Spent Convictions FAQ" w:history="1">
        <w:r>
          <w:rPr>
            <w:rStyle w:val="Hyperlink"/>
          </w:rPr>
          <w:t>FAQ | Western Australia Police Force</w:t>
        </w:r>
      </w:hyperlink>
    </w:p>
    <w:p w14:paraId="3EDF30BF" w14:textId="05EBCE67" w:rsidR="00C902DB" w:rsidRPr="00C91262" w:rsidRDefault="00C902DB" w:rsidP="001B6974">
      <w:pPr>
        <w:pStyle w:val="Heading4"/>
      </w:pPr>
      <w:r w:rsidRPr="005C6E04">
        <w:t>Definitions</w:t>
      </w:r>
    </w:p>
    <w:p w14:paraId="4FC01DE8" w14:textId="609B4D48" w:rsidR="008E171C" w:rsidRPr="00C91262" w:rsidRDefault="00BD03EC" w:rsidP="00741F44">
      <w:pPr>
        <w:ind w:left="360"/>
      </w:pPr>
      <w:r>
        <w:rPr>
          <w:b/>
          <w:bCs/>
        </w:rPr>
        <w:t>Screening</w:t>
      </w:r>
      <w:r w:rsidR="008E171C" w:rsidRPr="00C91262">
        <w:rPr>
          <w:b/>
          <w:bCs/>
        </w:rPr>
        <w:t xml:space="preserve"> Check</w:t>
      </w:r>
      <w:r w:rsidR="008E171C" w:rsidRPr="00C91262">
        <w:t xml:space="preserve"> includes </w:t>
      </w:r>
      <w:r>
        <w:t xml:space="preserve">NDIS Worker Screening Check, </w:t>
      </w:r>
      <w:r w:rsidR="008E171C" w:rsidRPr="00C91262">
        <w:t xml:space="preserve">Criminal Record Check, National Police Certificate, National Police Check for Volunteers, State Traffic Certificate, the Working with Children Check, International Police Checks or any other check required for the </w:t>
      </w:r>
      <w:r>
        <w:t>role</w:t>
      </w:r>
      <w:r w:rsidR="008E171C" w:rsidRPr="00C91262">
        <w:t xml:space="preserve">. </w:t>
      </w:r>
      <w:r>
        <w:t>Screening</w:t>
      </w:r>
      <w:r w:rsidR="008E171C" w:rsidRPr="00C91262">
        <w:t xml:space="preserve"> checks assist </w:t>
      </w:r>
      <w:r>
        <w:t>with</w:t>
      </w:r>
      <w:r w:rsidR="008E171C" w:rsidRPr="00C91262">
        <w:t xml:space="preserve"> determin</w:t>
      </w:r>
      <w:r>
        <w:t>ing</w:t>
      </w:r>
      <w:r w:rsidR="008E171C" w:rsidRPr="00C91262">
        <w:t xml:space="preserve"> whether </w:t>
      </w:r>
      <w:r>
        <w:t xml:space="preserve">a person </w:t>
      </w:r>
      <w:r w:rsidR="008E171C" w:rsidRPr="00C91262">
        <w:t xml:space="preserve">is suited to the </w:t>
      </w:r>
      <w:r>
        <w:t>role</w:t>
      </w:r>
      <w:r w:rsidR="008E171C" w:rsidRPr="00C91262">
        <w:t xml:space="preserve">. One check cannot substitute for another. </w:t>
      </w:r>
    </w:p>
    <w:p w14:paraId="18483EE0" w14:textId="67A8C9CD" w:rsidR="008E171C" w:rsidRPr="00C91262" w:rsidRDefault="008E171C" w:rsidP="00741F44">
      <w:pPr>
        <w:ind w:left="360"/>
      </w:pPr>
      <w:r w:rsidRPr="00C91262">
        <w:rPr>
          <w:b/>
          <w:bCs/>
          <w:lang w:val="en-US"/>
        </w:rPr>
        <w:t xml:space="preserve">Activities that require </w:t>
      </w:r>
      <w:r w:rsidR="00BD03EC">
        <w:rPr>
          <w:b/>
          <w:bCs/>
          <w:lang w:val="en-US"/>
        </w:rPr>
        <w:t>Screening</w:t>
      </w:r>
      <w:r w:rsidRPr="00C91262">
        <w:rPr>
          <w:b/>
          <w:bCs/>
          <w:lang w:val="en-US"/>
        </w:rPr>
        <w:t xml:space="preserve"> Checks</w:t>
      </w:r>
      <w:r w:rsidRPr="00C91262">
        <w:rPr>
          <w:lang w:val="en-US"/>
        </w:rPr>
        <w:t xml:space="preserve"> include those:</w:t>
      </w:r>
    </w:p>
    <w:p w14:paraId="0EF6CCAA" w14:textId="17B4E2DF" w:rsidR="00947033" w:rsidRPr="00C91262" w:rsidRDefault="00EE6ED8" w:rsidP="006F4113">
      <w:pPr>
        <w:pStyle w:val="alphabeticallist"/>
        <w:numPr>
          <w:ilvl w:val="0"/>
          <w:numId w:val="161"/>
        </w:numPr>
      </w:pPr>
      <w:r>
        <w:t>S</w:t>
      </w:r>
      <w:r w:rsidR="008E171C" w:rsidRPr="00C91262">
        <w:t xml:space="preserve">ubject to industry accreditation requirements, industry standards, or a legal requirement that the activity can only be done by people who have not been convicted of </w:t>
      </w:r>
      <w:r>
        <w:t xml:space="preserve">certain </w:t>
      </w:r>
      <w:r w:rsidRPr="00C91262">
        <w:t>crimes</w:t>
      </w:r>
      <w:r w:rsidR="008E171C" w:rsidRPr="00C91262">
        <w:t>.</w:t>
      </w:r>
    </w:p>
    <w:p w14:paraId="151F59B8" w14:textId="1DAF7D50" w:rsidR="00947033" w:rsidRPr="00C91262" w:rsidRDefault="00EE6ED8" w:rsidP="006F4113">
      <w:pPr>
        <w:pStyle w:val="alphabeticallist"/>
        <w:numPr>
          <w:ilvl w:val="0"/>
          <w:numId w:val="161"/>
        </w:numPr>
      </w:pPr>
      <w:r>
        <w:t>S</w:t>
      </w:r>
      <w:r w:rsidR="008E171C" w:rsidRPr="00C91262">
        <w:t>pecified by the Department of Social Services as requiring criminal records checks.</w:t>
      </w:r>
    </w:p>
    <w:p w14:paraId="7632877B" w14:textId="4ABBC23A" w:rsidR="008E171C" w:rsidRDefault="00EE6ED8" w:rsidP="006F4113">
      <w:pPr>
        <w:pStyle w:val="alphabeticallist"/>
        <w:numPr>
          <w:ilvl w:val="0"/>
          <w:numId w:val="161"/>
        </w:numPr>
      </w:pPr>
      <w:r>
        <w:t>W</w:t>
      </w:r>
      <w:r w:rsidR="008E171C" w:rsidRPr="00C91262">
        <w:t>ith regular or unsupervised contact with children, elderly, or other classes of vulnerable people.</w:t>
      </w:r>
    </w:p>
    <w:p w14:paraId="269206D3" w14:textId="592270E4" w:rsidR="00BD03EC" w:rsidRPr="00BD03EC" w:rsidRDefault="00BD03EC" w:rsidP="00741F44">
      <w:pPr>
        <w:ind w:left="426"/>
      </w:pPr>
      <w:r>
        <w:rPr>
          <w:b/>
          <w:bCs/>
        </w:rPr>
        <w:t xml:space="preserve">NDIS Worker Screening Check (NDIS Check) </w:t>
      </w:r>
      <w:r>
        <w:t>a</w:t>
      </w:r>
      <w:r w:rsidRPr="00BD03EC">
        <w:t xml:space="preserve"> screening process for NDIS workers to determine that applicants do not present an unacceptable risk of harm to people with disability.</w:t>
      </w:r>
    </w:p>
    <w:p w14:paraId="6806A955" w14:textId="44BC8AD8" w:rsidR="00BD03EC" w:rsidRDefault="00BD03EC" w:rsidP="008A1CC7">
      <w:pPr>
        <w:pStyle w:val="alphabeticallist"/>
        <w:numPr>
          <w:ilvl w:val="0"/>
          <w:numId w:val="262"/>
        </w:numPr>
      </w:pPr>
      <w:r>
        <w:t xml:space="preserve">The NDIS Check is a national tool that helps NDIS providers determine that individuals seeking to work (or already working) in certain NDIS roles do not present an unacceptable risk of harm to people with disability. </w:t>
      </w:r>
    </w:p>
    <w:p w14:paraId="6912ED91" w14:textId="2715B946" w:rsidR="00BD03EC" w:rsidRDefault="00BD03EC" w:rsidP="008A1CC7">
      <w:pPr>
        <w:pStyle w:val="alphabeticallist"/>
        <w:numPr>
          <w:ilvl w:val="0"/>
          <w:numId w:val="262"/>
        </w:numPr>
      </w:pPr>
      <w:r>
        <w:t>In WA, the NDIS Check is completed by the NDIS Worker Screening Unit (Screening Unit) within the Department of Communities.</w:t>
      </w:r>
    </w:p>
    <w:p w14:paraId="35B1EBBA" w14:textId="06A5D07A" w:rsidR="00EE6ED8" w:rsidRDefault="00BD03EC" w:rsidP="00EE6ED8">
      <w:pPr>
        <w:pStyle w:val="alphabeticallist"/>
        <w:numPr>
          <w:ilvl w:val="0"/>
          <w:numId w:val="262"/>
        </w:numPr>
      </w:pPr>
      <w:r>
        <w:t xml:space="preserve">BIZLINK will advise if </w:t>
      </w:r>
      <w:r w:rsidR="00EE6ED8">
        <w:t>a role requires</w:t>
      </w:r>
      <w:r w:rsidRPr="00BD03EC">
        <w:t xml:space="preserve"> </w:t>
      </w:r>
      <w:proofErr w:type="gramStart"/>
      <w:r w:rsidRPr="00BD03EC">
        <w:t>an</w:t>
      </w:r>
      <w:proofErr w:type="gramEnd"/>
      <w:r w:rsidRPr="00BD03EC">
        <w:t xml:space="preserve"> NDIS Check</w:t>
      </w:r>
      <w:r w:rsidR="00EE6ED8">
        <w:t>. If required, i</w:t>
      </w:r>
      <w:r w:rsidR="00EE6ED8" w:rsidRPr="00BD03EC">
        <w:t>t is an offence to work without a valid NDIS Check or without having applied for one, and penalties</w:t>
      </w:r>
      <w:r w:rsidR="00EE6ED8">
        <w:t xml:space="preserve"> </w:t>
      </w:r>
      <w:r w:rsidR="00EE6ED8" w:rsidRPr="00BD03EC">
        <w:t>apply.</w:t>
      </w:r>
    </w:p>
    <w:p w14:paraId="0B8467FB" w14:textId="1FC0127D" w:rsidR="008E171C" w:rsidRPr="00C91262" w:rsidRDefault="008E171C" w:rsidP="00741F44">
      <w:pPr>
        <w:ind w:left="426"/>
      </w:pPr>
      <w:r w:rsidRPr="00C91262">
        <w:rPr>
          <w:b/>
          <w:bCs/>
        </w:rPr>
        <w:t>Working with Children Check (WWCC)</w:t>
      </w:r>
      <w:r w:rsidR="00947033" w:rsidRPr="00C91262">
        <w:t xml:space="preserve"> </w:t>
      </w:r>
      <w:r w:rsidRPr="00C91262">
        <w:t>a comprehensive criminal record check for people working with children in Western Australia. The WWC Check aims to protect children by:</w:t>
      </w:r>
    </w:p>
    <w:p w14:paraId="7195CA0B" w14:textId="23F1C54B" w:rsidR="008E171C" w:rsidRPr="00C91262" w:rsidRDefault="008E171C" w:rsidP="006F4113">
      <w:pPr>
        <w:pStyle w:val="alphabeticallist"/>
        <w:numPr>
          <w:ilvl w:val="0"/>
          <w:numId w:val="162"/>
        </w:numPr>
      </w:pPr>
      <w:r w:rsidRPr="00C91262">
        <w:t xml:space="preserve">deterring people from applying to work with children where they have a relevant charge or conviction on their criminal record that indicates they may harm a </w:t>
      </w:r>
      <w:proofErr w:type="gramStart"/>
      <w:r w:rsidRPr="00C91262">
        <w:t>child</w:t>
      </w:r>
      <w:proofErr w:type="gramEnd"/>
    </w:p>
    <w:p w14:paraId="1A74FB3D" w14:textId="3340D910" w:rsidR="008E171C" w:rsidRPr="00C91262" w:rsidRDefault="008E171C" w:rsidP="006F4113">
      <w:pPr>
        <w:pStyle w:val="alphabeticallist"/>
        <w:numPr>
          <w:ilvl w:val="0"/>
          <w:numId w:val="162"/>
        </w:numPr>
      </w:pPr>
      <w:r w:rsidRPr="00C91262">
        <w:t>detecting new charges and convictions of those people who hold a current WWC Card and preventing them from continuing to engage in child-related work where their criminal record and behaviour indicates they may harm a child</w:t>
      </w:r>
      <w:r w:rsidR="008D7928" w:rsidRPr="00C91262">
        <w:t>,</w:t>
      </w:r>
      <w:r w:rsidRPr="00C91262">
        <w:t xml:space="preserve"> and</w:t>
      </w:r>
    </w:p>
    <w:p w14:paraId="1A42D493" w14:textId="4C775E4F" w:rsidR="008E171C" w:rsidRPr="00C91262" w:rsidRDefault="008E171C" w:rsidP="006F4113">
      <w:pPr>
        <w:pStyle w:val="alphabeticallist"/>
        <w:numPr>
          <w:ilvl w:val="0"/>
          <w:numId w:val="162"/>
        </w:numPr>
      </w:pPr>
      <w:r w:rsidRPr="00C91262">
        <w:t xml:space="preserve">protecting children by creating awareness that child safety is a whole of community responsibility.  </w:t>
      </w:r>
    </w:p>
    <w:p w14:paraId="5BD47330" w14:textId="77777777" w:rsidR="00EE6ED8" w:rsidRDefault="008E171C" w:rsidP="00EE6ED8">
      <w:pPr>
        <w:spacing w:after="0"/>
        <w:ind w:left="567"/>
      </w:pPr>
      <w:r w:rsidRPr="00C91262">
        <w:rPr>
          <w:b/>
          <w:bCs/>
        </w:rPr>
        <w:t>Spent Conviction</w:t>
      </w:r>
      <w:r w:rsidR="00947033" w:rsidRPr="00C91262">
        <w:t xml:space="preserve"> h</w:t>
      </w:r>
      <w:r w:rsidRPr="00C91262">
        <w:t xml:space="preserve">aving a conviction declared spent effectively limits the disclosure of that conviction. For example, a conviction that has been spent is not listed on a National Police Certificate. However, certain government departments, licensing bodies as well as the Police and Courts of Law have exemptions under the Spent Convictions Act 1988 (WA) and have access to convictions that have been spent. </w:t>
      </w:r>
    </w:p>
    <w:p w14:paraId="2EBEB10A" w14:textId="77777777" w:rsidR="00EE6ED8" w:rsidRDefault="00EE6ED8" w:rsidP="00EE6ED8">
      <w:pPr>
        <w:spacing w:after="0"/>
        <w:ind w:left="567"/>
        <w:rPr>
          <w:b/>
          <w:bCs/>
        </w:rPr>
      </w:pPr>
    </w:p>
    <w:p w14:paraId="5DD2BDE1" w14:textId="0053ED2E" w:rsidR="00670A44" w:rsidRPr="00C91262" w:rsidRDefault="008E171C" w:rsidP="00EE6ED8">
      <w:pPr>
        <w:spacing w:after="0"/>
        <w:ind w:left="567"/>
      </w:pPr>
      <w:r w:rsidRPr="00C91262">
        <w:rPr>
          <w:b/>
          <w:bCs/>
        </w:rPr>
        <w:t>Applicant</w:t>
      </w:r>
      <w:r w:rsidRPr="00C91262">
        <w:t xml:space="preserve"> may include an applicant for a paid employment vacancy or an applicant for a volunteer position </w:t>
      </w:r>
      <w:proofErr w:type="gramStart"/>
      <w:r w:rsidRPr="00C91262">
        <w:t>e.g.</w:t>
      </w:r>
      <w:proofErr w:type="gramEnd"/>
      <w:r w:rsidRPr="00C91262">
        <w:t xml:space="preserve"> student placement or unpaid position e.g. work experience.</w:t>
      </w:r>
    </w:p>
    <w:p w14:paraId="78CB3721" w14:textId="77777777" w:rsidR="00670A44" w:rsidRPr="00C91262" w:rsidRDefault="00670A44" w:rsidP="00670A44">
      <w:pPr>
        <w:rPr>
          <w:rFonts w:cs="Arial"/>
          <w:szCs w:val="24"/>
        </w:rPr>
        <w:sectPr w:rsidR="00670A44" w:rsidRPr="00C91262" w:rsidSect="00C04D2D">
          <w:footerReference w:type="default" r:id="rId80"/>
          <w:pgSz w:w="11906" w:h="16838"/>
          <w:pgMar w:top="1440" w:right="1080" w:bottom="1440" w:left="1080" w:header="708" w:footer="708" w:gutter="0"/>
          <w:cols w:space="708"/>
          <w:docGrid w:linePitch="360"/>
        </w:sectPr>
      </w:pPr>
    </w:p>
    <w:p w14:paraId="48D8DCC4" w14:textId="5C94694D" w:rsidR="00834EDF" w:rsidRPr="00C91262" w:rsidRDefault="00834EDF" w:rsidP="00CD6087">
      <w:pPr>
        <w:pStyle w:val="Heading1"/>
      </w:pPr>
      <w:bookmarkStart w:id="64" w:name="_Hlk90279449"/>
      <w:bookmarkStart w:id="65" w:name="_Toc144033522"/>
      <w:r w:rsidRPr="00C91262">
        <w:lastRenderedPageBreak/>
        <w:t>Policy 6.6 Employee Training and Appraisal</w:t>
      </w:r>
      <w:bookmarkEnd w:id="65"/>
    </w:p>
    <w:p w14:paraId="429A2544" w14:textId="77777777" w:rsidR="00834EDF" w:rsidRPr="00C91262" w:rsidRDefault="00834EDF" w:rsidP="0084766C">
      <w:pPr>
        <w:pStyle w:val="Heading4"/>
        <w:numPr>
          <w:ilvl w:val="0"/>
          <w:numId w:val="108"/>
        </w:numPr>
      </w:pPr>
      <w:r w:rsidRPr="00E2222D">
        <w:t>Policy</w:t>
      </w:r>
      <w:r w:rsidRPr="00C91262">
        <w:t xml:space="preserve"> </w:t>
      </w:r>
      <w:r w:rsidRPr="0084766C">
        <w:t>Summary</w:t>
      </w:r>
    </w:p>
    <w:tbl>
      <w:tblPr>
        <w:tblStyle w:val="PlainTable2"/>
        <w:tblW w:w="9101" w:type="dxa"/>
        <w:tblInd w:w="612" w:type="dxa"/>
        <w:tblBorders>
          <w:top w:val="none" w:sz="0" w:space="0" w:color="auto"/>
          <w:bottom w:val="none" w:sz="0" w:space="0" w:color="auto"/>
          <w:insideH w:val="single" w:sz="4" w:space="0" w:color="auto"/>
        </w:tblBorders>
        <w:tblLook w:val="04A0" w:firstRow="1" w:lastRow="0" w:firstColumn="1" w:lastColumn="0" w:noHBand="0" w:noVBand="1"/>
      </w:tblPr>
      <w:tblGrid>
        <w:gridCol w:w="1447"/>
        <w:gridCol w:w="7654"/>
      </w:tblGrid>
      <w:tr w:rsidR="00834EDF" w:rsidRPr="00C91262" w14:paraId="26167D6D" w14:textId="77777777" w:rsidTr="008476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Borders>
              <w:bottom w:val="none" w:sz="0" w:space="0" w:color="auto"/>
            </w:tcBorders>
          </w:tcPr>
          <w:p w14:paraId="2E948848" w14:textId="77777777" w:rsidR="00834EDF" w:rsidRPr="00C91262" w:rsidRDefault="00834EDF" w:rsidP="00DC1A82">
            <w:r w:rsidRPr="00C91262">
              <w:t>Who</w:t>
            </w:r>
          </w:p>
        </w:tc>
        <w:tc>
          <w:tcPr>
            <w:tcW w:w="7654" w:type="dxa"/>
            <w:tcBorders>
              <w:bottom w:val="none" w:sz="0" w:space="0" w:color="auto"/>
            </w:tcBorders>
          </w:tcPr>
          <w:p w14:paraId="133CFF30" w14:textId="21334D0B" w:rsidR="00834EDF" w:rsidRPr="00C91262" w:rsidRDefault="00AA6ABD" w:rsidP="00DC1A82">
            <w:pPr>
              <w:cnfStyle w:val="100000000000" w:firstRow="1" w:lastRow="0" w:firstColumn="0" w:lastColumn="0" w:oddVBand="0" w:evenVBand="0" w:oddHBand="0" w:evenHBand="0" w:firstRowFirstColumn="0" w:firstRowLastColumn="0" w:lastRowFirstColumn="0" w:lastRowLastColumn="0"/>
            </w:pPr>
            <w:r w:rsidRPr="00C91262">
              <w:rPr>
                <w:b w:val="0"/>
              </w:rPr>
              <w:t xml:space="preserve">BIZLINK </w:t>
            </w:r>
            <w:r w:rsidR="00834EDF" w:rsidRPr="00C91262">
              <w:rPr>
                <w:b w:val="0"/>
              </w:rPr>
              <w:t>employees and volunteers.</w:t>
            </w:r>
          </w:p>
        </w:tc>
      </w:tr>
      <w:tr w:rsidR="00834EDF" w:rsidRPr="00C91262" w14:paraId="5EEED6C8" w14:textId="77777777" w:rsidTr="008476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Borders>
              <w:top w:val="none" w:sz="0" w:space="0" w:color="auto"/>
              <w:bottom w:val="none" w:sz="0" w:space="0" w:color="auto"/>
            </w:tcBorders>
          </w:tcPr>
          <w:p w14:paraId="47D67FC9" w14:textId="77777777" w:rsidR="00834EDF" w:rsidRPr="00C91262" w:rsidRDefault="00834EDF" w:rsidP="00DC1A82">
            <w:r w:rsidRPr="00C91262">
              <w:t>What</w:t>
            </w:r>
          </w:p>
        </w:tc>
        <w:tc>
          <w:tcPr>
            <w:tcW w:w="7654" w:type="dxa"/>
            <w:tcBorders>
              <w:top w:val="none" w:sz="0" w:space="0" w:color="auto"/>
              <w:bottom w:val="none" w:sz="0" w:space="0" w:color="auto"/>
            </w:tcBorders>
          </w:tcPr>
          <w:p w14:paraId="0AF11CE9" w14:textId="58E81E37" w:rsidR="00834EDF" w:rsidRPr="00C91262" w:rsidRDefault="00AA6ABD" w:rsidP="00DC1A82">
            <w:pPr>
              <w:cnfStyle w:val="000000100000" w:firstRow="0" w:lastRow="0" w:firstColumn="0" w:lastColumn="0" w:oddVBand="0" w:evenVBand="0" w:oddHBand="1" w:evenHBand="0" w:firstRowFirstColumn="0" w:firstRowLastColumn="0" w:lastRowFirstColumn="0" w:lastRowLastColumn="0"/>
            </w:pPr>
            <w:r w:rsidRPr="00C91262">
              <w:t xml:space="preserve">To </w:t>
            </w:r>
            <w:r w:rsidRPr="00C91262">
              <w:rPr>
                <w:szCs w:val="24"/>
              </w:rPr>
              <w:t>support our employees to provide the best possible service through our</w:t>
            </w:r>
            <w:r w:rsidR="00834EDF" w:rsidRPr="00C91262">
              <w:t xml:space="preserve"> employee supervision, performance appraisals and training.</w:t>
            </w:r>
          </w:p>
        </w:tc>
      </w:tr>
      <w:tr w:rsidR="00834EDF" w:rsidRPr="00C91262" w14:paraId="37DCBDD4" w14:textId="77777777" w:rsidTr="0084766C">
        <w:tc>
          <w:tcPr>
            <w:cnfStyle w:val="001000000000" w:firstRow="0" w:lastRow="0" w:firstColumn="1" w:lastColumn="0" w:oddVBand="0" w:evenVBand="0" w:oddHBand="0" w:evenHBand="0" w:firstRowFirstColumn="0" w:firstRowLastColumn="0" w:lastRowFirstColumn="0" w:lastRowLastColumn="0"/>
            <w:tcW w:w="1447" w:type="dxa"/>
          </w:tcPr>
          <w:p w14:paraId="5027F85E" w14:textId="77777777" w:rsidR="00834EDF" w:rsidRPr="00C91262" w:rsidRDefault="00834EDF" w:rsidP="00DC1A82">
            <w:r w:rsidRPr="00C91262">
              <w:t>How</w:t>
            </w:r>
          </w:p>
        </w:tc>
        <w:tc>
          <w:tcPr>
            <w:tcW w:w="7654" w:type="dxa"/>
          </w:tcPr>
          <w:p w14:paraId="287002E5" w14:textId="50F7B983" w:rsidR="00834EDF" w:rsidRPr="00C91262" w:rsidRDefault="00847367" w:rsidP="00DC1A82">
            <w:pPr>
              <w:cnfStyle w:val="000000000000" w:firstRow="0" w:lastRow="0" w:firstColumn="0" w:lastColumn="0" w:oddVBand="0" w:evenVBand="0" w:oddHBand="0" w:evenHBand="0" w:firstRowFirstColumn="0" w:firstRowLastColumn="0" w:lastRowFirstColumn="0" w:lastRowLastColumn="0"/>
            </w:pPr>
            <w:r>
              <w:t>P</w:t>
            </w:r>
            <w:r w:rsidR="00AA6ABD" w:rsidRPr="00C91262">
              <w:t>rovid</w:t>
            </w:r>
            <w:r>
              <w:t>e</w:t>
            </w:r>
            <w:r w:rsidR="00AA6ABD" w:rsidRPr="00C91262">
              <w:t xml:space="preserve"> </w:t>
            </w:r>
            <w:r w:rsidR="00834EDF" w:rsidRPr="00C91262">
              <w:rPr>
                <w:rFonts w:cs="Arial"/>
              </w:rPr>
              <w:t>guidelines to ensure</w:t>
            </w:r>
            <w:r>
              <w:rPr>
                <w:rFonts w:cs="Arial"/>
              </w:rPr>
              <w:t xml:space="preserve"> </w:t>
            </w:r>
            <w:r w:rsidR="00834EDF" w:rsidRPr="00C91262">
              <w:rPr>
                <w:rFonts w:cs="Arial"/>
              </w:rPr>
              <w:t xml:space="preserve">employees are supervised, </w:t>
            </w:r>
            <w:proofErr w:type="gramStart"/>
            <w:r w:rsidR="00834EDF" w:rsidRPr="00C91262">
              <w:rPr>
                <w:rFonts w:cs="Arial"/>
              </w:rPr>
              <w:t>appraised</w:t>
            </w:r>
            <w:proofErr w:type="gramEnd"/>
            <w:r w:rsidR="00834EDF" w:rsidRPr="00C91262">
              <w:rPr>
                <w:rFonts w:cs="Arial"/>
              </w:rPr>
              <w:t xml:space="preserve"> and provided with access to training</w:t>
            </w:r>
            <w:r w:rsidR="00834EDF" w:rsidRPr="00C91262">
              <w:t xml:space="preserve">. </w:t>
            </w:r>
          </w:p>
          <w:p w14:paraId="67BF7AF4" w14:textId="77777777" w:rsidR="00834EDF" w:rsidRPr="00C91262" w:rsidRDefault="00834EDF" w:rsidP="00DC1A82">
            <w:pPr>
              <w:cnfStyle w:val="000000000000" w:firstRow="0" w:lastRow="0" w:firstColumn="0" w:lastColumn="0" w:oddVBand="0" w:evenVBand="0" w:oddHBand="0" w:evenHBand="0" w:firstRowFirstColumn="0" w:firstRowLastColumn="0" w:lastRowFirstColumn="0" w:lastRowLastColumn="0"/>
            </w:pPr>
            <w:r w:rsidRPr="00C91262">
              <w:rPr>
                <w:b/>
              </w:rPr>
              <w:t>Consequence of Breach</w:t>
            </w:r>
            <w:r w:rsidRPr="00C91262">
              <w:t xml:space="preserve"> Breaches of this policy may result in disciplinary action, up to and including termination of employment, or other necessary response. </w:t>
            </w:r>
          </w:p>
        </w:tc>
      </w:tr>
      <w:tr w:rsidR="00834EDF" w:rsidRPr="00C91262" w14:paraId="397BA5A7" w14:textId="77777777" w:rsidTr="0084766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47" w:type="dxa"/>
            <w:tcBorders>
              <w:top w:val="none" w:sz="0" w:space="0" w:color="auto"/>
              <w:bottom w:val="none" w:sz="0" w:space="0" w:color="auto"/>
            </w:tcBorders>
          </w:tcPr>
          <w:p w14:paraId="2A6B4A07" w14:textId="77777777" w:rsidR="00834EDF" w:rsidRPr="00C91262" w:rsidRDefault="00834EDF" w:rsidP="00DC1A82">
            <w:r w:rsidRPr="00C91262">
              <w:t>Resources</w:t>
            </w:r>
          </w:p>
        </w:tc>
        <w:tc>
          <w:tcPr>
            <w:tcW w:w="7654" w:type="dxa"/>
            <w:tcBorders>
              <w:top w:val="none" w:sz="0" w:space="0" w:color="auto"/>
              <w:bottom w:val="none" w:sz="0" w:space="0" w:color="auto"/>
            </w:tcBorders>
          </w:tcPr>
          <w:p w14:paraId="55ED69DB" w14:textId="7B8C20F5" w:rsidR="00834EDF" w:rsidRDefault="00AA6ABD" w:rsidP="00DC1A82">
            <w:pPr>
              <w:spacing w:after="0"/>
              <w:cnfStyle w:val="000000100000" w:firstRow="0" w:lastRow="0" w:firstColumn="0" w:lastColumn="0" w:oddVBand="0" w:evenVBand="0" w:oddHBand="1" w:evenHBand="0" w:firstRowFirstColumn="0" w:firstRowLastColumn="0" w:lastRowFirstColumn="0" w:lastRowLastColumn="0"/>
              <w:rPr>
                <w:rFonts w:cs="Arial"/>
              </w:rPr>
            </w:pPr>
            <w:r w:rsidRPr="00C91262">
              <w:rPr>
                <w:rFonts w:cs="Arial"/>
              </w:rPr>
              <w:t>NSDS 6</w:t>
            </w:r>
            <w:r w:rsidR="00834EDF" w:rsidRPr="00C91262">
              <w:rPr>
                <w:rFonts w:cs="Arial"/>
              </w:rPr>
              <w:t xml:space="preserve"> Service Management </w:t>
            </w:r>
          </w:p>
          <w:p w14:paraId="49D9472C" w14:textId="481B2794" w:rsidR="004E4326" w:rsidRPr="00C91262" w:rsidRDefault="0026747F" w:rsidP="00DC1A82">
            <w:pPr>
              <w:spacing w:after="0"/>
              <w:cnfStyle w:val="000000100000" w:firstRow="0" w:lastRow="0" w:firstColumn="0" w:lastColumn="0" w:oddVBand="0" w:evenVBand="0" w:oddHBand="1" w:evenHBand="0" w:firstRowFirstColumn="0" w:firstRowLastColumn="0" w:lastRowFirstColumn="0" w:lastRowLastColumn="0"/>
              <w:rPr>
                <w:rFonts w:cs="Arial"/>
              </w:rPr>
            </w:pPr>
            <w:r>
              <w:rPr>
                <w:rFonts w:cs="Arial"/>
              </w:rPr>
              <w:t>NDIS Practice Standard 2 Provider Governance and Operational Management</w:t>
            </w:r>
          </w:p>
          <w:p w14:paraId="7B2620C8" w14:textId="77777777" w:rsidR="00EC6373" w:rsidRDefault="00EC6373" w:rsidP="00DC1A82">
            <w:pPr>
              <w:spacing w:after="0"/>
              <w:cnfStyle w:val="000000100000" w:firstRow="0" w:lastRow="0" w:firstColumn="0" w:lastColumn="0" w:oddVBand="0" w:evenVBand="0" w:oddHBand="1" w:evenHBand="0" w:firstRowFirstColumn="0" w:firstRowLastColumn="0" w:lastRowFirstColumn="0" w:lastRowLastColumn="0"/>
            </w:pPr>
            <w:r w:rsidRPr="00C91262">
              <w:t>BIZLINK Policy on Financial Management</w:t>
            </w:r>
          </w:p>
          <w:p w14:paraId="7103CA7A" w14:textId="4A729830" w:rsidR="003D2F12" w:rsidRPr="00C91262" w:rsidRDefault="003D2F12" w:rsidP="00DC1A82">
            <w:pPr>
              <w:cnfStyle w:val="000000100000" w:firstRow="0" w:lastRow="0" w:firstColumn="0" w:lastColumn="0" w:oddVBand="0" w:evenVBand="0" w:oddHBand="1" w:evenHBand="0" w:firstRowFirstColumn="0" w:firstRowLastColumn="0" w:lastRowFirstColumn="0" w:lastRowLastColumn="0"/>
            </w:pPr>
            <w:r w:rsidRPr="003D2F12">
              <w:t>Workplace Gender Equality Act 2012</w:t>
            </w:r>
            <w:r w:rsidR="00847367">
              <w:t xml:space="preserve"> (</w:t>
            </w:r>
            <w:proofErr w:type="spellStart"/>
            <w:r w:rsidR="00847367">
              <w:t>Cth</w:t>
            </w:r>
            <w:proofErr w:type="spellEnd"/>
            <w:r w:rsidR="00847367">
              <w:t>)</w:t>
            </w:r>
            <w:r w:rsidR="004A11F3">
              <w:t xml:space="preserve">, </w:t>
            </w:r>
            <w:r w:rsidR="004A11F3" w:rsidRPr="00FD7D38">
              <w:rPr>
                <w:rFonts w:cs="Arial"/>
                <w:color w:val="333333"/>
                <w:lang w:val="en-GB"/>
              </w:rPr>
              <w:t>Electronic Transactions Act 1999</w:t>
            </w:r>
            <w:r w:rsidR="004A11F3">
              <w:rPr>
                <w:rFonts w:cs="Arial"/>
                <w:color w:val="333333"/>
                <w:lang w:val="en-GB"/>
              </w:rPr>
              <w:t xml:space="preserve"> (</w:t>
            </w:r>
            <w:proofErr w:type="spellStart"/>
            <w:r w:rsidR="004A11F3">
              <w:rPr>
                <w:rFonts w:cs="Arial"/>
                <w:color w:val="333333"/>
                <w:lang w:val="en-GB"/>
              </w:rPr>
              <w:t>Cth</w:t>
            </w:r>
            <w:proofErr w:type="spellEnd"/>
            <w:r w:rsidR="004A11F3">
              <w:rPr>
                <w:rFonts w:cs="Arial"/>
                <w:color w:val="333333"/>
                <w:lang w:val="en-GB"/>
              </w:rPr>
              <w:t>)</w:t>
            </w:r>
          </w:p>
        </w:tc>
      </w:tr>
      <w:tr w:rsidR="00834EDF" w:rsidRPr="00C91262" w14:paraId="6D6EB6D1" w14:textId="77777777" w:rsidTr="0084766C">
        <w:tc>
          <w:tcPr>
            <w:cnfStyle w:val="001000000000" w:firstRow="0" w:lastRow="0" w:firstColumn="1" w:lastColumn="0" w:oddVBand="0" w:evenVBand="0" w:oddHBand="0" w:evenHBand="0" w:firstRowFirstColumn="0" w:firstRowLastColumn="0" w:lastRowFirstColumn="0" w:lastRowLastColumn="0"/>
            <w:tcW w:w="1447" w:type="dxa"/>
          </w:tcPr>
          <w:p w14:paraId="578ED0E8" w14:textId="77777777" w:rsidR="00834EDF" w:rsidRPr="00C91262" w:rsidRDefault="00834EDF" w:rsidP="00DC1A82">
            <w:r w:rsidRPr="00C91262">
              <w:t>Approved</w:t>
            </w:r>
          </w:p>
        </w:tc>
        <w:tc>
          <w:tcPr>
            <w:tcW w:w="7654" w:type="dxa"/>
          </w:tcPr>
          <w:p w14:paraId="1CF13AEF" w14:textId="6F8C8F55" w:rsidR="00834EDF" w:rsidRPr="00C91262" w:rsidRDefault="002978A2" w:rsidP="00DC1A82">
            <w:pPr>
              <w:cnfStyle w:val="000000000000" w:firstRow="0" w:lastRow="0" w:firstColumn="0" w:lastColumn="0" w:oddVBand="0" w:evenVBand="0" w:oddHBand="0" w:evenHBand="0" w:firstRowFirstColumn="0" w:firstRowLastColumn="0" w:lastRowFirstColumn="0" w:lastRowLastColumn="0"/>
            </w:pPr>
            <w:r>
              <w:t>14/08/2023</w:t>
            </w:r>
          </w:p>
        </w:tc>
      </w:tr>
    </w:tbl>
    <w:p w14:paraId="4B686184" w14:textId="77777777" w:rsidR="00834EDF" w:rsidRPr="00C91262" w:rsidRDefault="00834EDF" w:rsidP="001B6974">
      <w:pPr>
        <w:pStyle w:val="Heading4"/>
      </w:pPr>
      <w:r w:rsidRPr="0084766C">
        <w:t>Policy</w:t>
      </w:r>
      <w:r w:rsidRPr="00C91262">
        <w:t xml:space="preserve"> Statement</w:t>
      </w:r>
    </w:p>
    <w:p w14:paraId="7E71ECE0" w14:textId="236533AC" w:rsidR="00834EDF" w:rsidRPr="00C91262" w:rsidRDefault="002A4E3B" w:rsidP="00E2222D">
      <w:pPr>
        <w:spacing w:before="240"/>
        <w:ind w:left="340"/>
      </w:pPr>
      <w:r w:rsidRPr="00C91262">
        <w:t xml:space="preserve">BIZLINK </w:t>
      </w:r>
      <w:r w:rsidR="006D7429">
        <w:t xml:space="preserve">management </w:t>
      </w:r>
      <w:r w:rsidRPr="00C91262">
        <w:t xml:space="preserve">will </w:t>
      </w:r>
      <w:r w:rsidR="00834EDF" w:rsidRPr="00C91262">
        <w:t>ensure that employees are appropriately supervised and appraised</w:t>
      </w:r>
      <w:r w:rsidR="00C7797C" w:rsidRPr="00C91262">
        <w:t>,</w:t>
      </w:r>
      <w:r w:rsidR="00834EDF" w:rsidRPr="00C91262">
        <w:t xml:space="preserve"> and that training achieve</w:t>
      </w:r>
      <w:r w:rsidR="00C7797C" w:rsidRPr="00C91262">
        <w:t>s</w:t>
      </w:r>
      <w:r w:rsidR="00834EDF" w:rsidRPr="00C91262">
        <w:t xml:space="preserve"> the objectives of BIZLINK</w:t>
      </w:r>
      <w:r w:rsidR="00C86FE8">
        <w:t xml:space="preserve"> and supports employee career development goals.</w:t>
      </w:r>
      <w:r w:rsidR="00834EDF" w:rsidRPr="00C91262">
        <w:t xml:space="preserve"> </w:t>
      </w:r>
      <w:r w:rsidRPr="00C91262">
        <w:t>F</w:t>
      </w:r>
      <w:r w:rsidR="00834EDF" w:rsidRPr="00C91262">
        <w:t>ormal supervisio</w:t>
      </w:r>
      <w:r w:rsidRPr="00C91262">
        <w:t>n will</w:t>
      </w:r>
      <w:r w:rsidR="00834EDF" w:rsidRPr="00C91262">
        <w:t xml:space="preserve"> link to agreed training and development goals. </w:t>
      </w:r>
    </w:p>
    <w:p w14:paraId="33FEAF4D" w14:textId="77777777" w:rsidR="00834EDF" w:rsidRPr="0084766C" w:rsidRDefault="00834EDF" w:rsidP="001B6974">
      <w:pPr>
        <w:pStyle w:val="Heading4"/>
      </w:pPr>
      <w:r w:rsidRPr="0084766C">
        <w:t>Responsibilities</w:t>
      </w:r>
    </w:p>
    <w:p w14:paraId="4C97F4B7" w14:textId="77777777" w:rsidR="00834EDF" w:rsidRPr="00C91262" w:rsidRDefault="00834EDF" w:rsidP="001B6974">
      <w:pPr>
        <w:pStyle w:val="ListParagraph"/>
      </w:pPr>
      <w:r w:rsidRPr="00E2222D">
        <w:t>Management</w:t>
      </w:r>
    </w:p>
    <w:p w14:paraId="5BC24356" w14:textId="7CEC396A" w:rsidR="00F71F25" w:rsidRPr="00E2222D" w:rsidRDefault="00F71F25" w:rsidP="006F4113">
      <w:pPr>
        <w:pStyle w:val="alphabeticallist"/>
        <w:numPr>
          <w:ilvl w:val="0"/>
          <w:numId w:val="163"/>
        </w:numPr>
      </w:pPr>
      <w:r w:rsidRPr="00E2222D">
        <w:t>Provide equitable access to training and development for all employees.</w:t>
      </w:r>
      <w:r w:rsidR="003D2F12" w:rsidRPr="00E2222D">
        <w:t xml:space="preserve"> Ensuring that the Workplace Gender Equality Act 2012 is considered as regards the awarding of increments, career progression and training. </w:t>
      </w:r>
    </w:p>
    <w:p w14:paraId="469E2F81" w14:textId="31DDA0CC" w:rsidR="00F71F25" w:rsidRPr="00E2222D" w:rsidRDefault="00F71F25" w:rsidP="00E2222D">
      <w:pPr>
        <w:pStyle w:val="alphabeticallist"/>
      </w:pPr>
      <w:r w:rsidRPr="00E2222D">
        <w:t>Set an appropriate budget for employee training</w:t>
      </w:r>
      <w:r w:rsidR="0092479F" w:rsidRPr="00E2222D">
        <w:t xml:space="preserve">, </w:t>
      </w:r>
      <w:proofErr w:type="gramStart"/>
      <w:r w:rsidR="0092479F" w:rsidRPr="00E2222D">
        <w:t>incentives</w:t>
      </w:r>
      <w:proofErr w:type="gramEnd"/>
      <w:r w:rsidR="004E4326" w:rsidRPr="00E2222D">
        <w:t xml:space="preserve"> and increment progression</w:t>
      </w:r>
      <w:r w:rsidRPr="00E2222D">
        <w:t>.</w:t>
      </w:r>
    </w:p>
    <w:p w14:paraId="4EDA552E" w14:textId="1D33E5AB" w:rsidR="00543DD2" w:rsidRPr="00E2222D" w:rsidRDefault="00C83137" w:rsidP="00E2222D">
      <w:pPr>
        <w:pStyle w:val="alphabeticallist"/>
      </w:pPr>
      <w:r w:rsidRPr="00E2222D">
        <w:t>E</w:t>
      </w:r>
      <w:r w:rsidR="00543DD2" w:rsidRPr="00E2222D">
        <w:t>nsure new employees complete a formal induction during their probationary period and preferably within one month of commencing.</w:t>
      </w:r>
    </w:p>
    <w:p w14:paraId="4EC609AB" w14:textId="1BD8AB85" w:rsidR="00C83137" w:rsidRPr="00E2222D" w:rsidRDefault="00C7797C" w:rsidP="00E2222D">
      <w:pPr>
        <w:pStyle w:val="alphabeticallist"/>
      </w:pPr>
      <w:r w:rsidRPr="00E2222D">
        <w:t>Use</w:t>
      </w:r>
      <w:r w:rsidR="00C83137" w:rsidRPr="00E2222D">
        <w:t xml:space="preserve"> the </w:t>
      </w:r>
      <w:r w:rsidR="00AC6352" w:rsidRPr="00E2222D">
        <w:t>‘</w:t>
      </w:r>
      <w:r w:rsidR="00C83137" w:rsidRPr="00E2222D">
        <w:t>Employee Manual</w:t>
      </w:r>
      <w:r w:rsidR="00AC6352" w:rsidRPr="00E2222D">
        <w:t>’</w:t>
      </w:r>
      <w:r w:rsidR="00C83137" w:rsidRPr="00E2222D">
        <w:t xml:space="preserve">, </w:t>
      </w:r>
      <w:r w:rsidR="00AC6352" w:rsidRPr="00E2222D">
        <w:t>‘Quality and ISM Manual’</w:t>
      </w:r>
      <w:r w:rsidR="00543DD2" w:rsidRPr="00E2222D">
        <w:t xml:space="preserve"> and </w:t>
      </w:r>
      <w:r w:rsidR="00AC6352" w:rsidRPr="00E2222D">
        <w:t>‘</w:t>
      </w:r>
      <w:r w:rsidR="00543DD2" w:rsidRPr="00E2222D">
        <w:t>Policy Manual</w:t>
      </w:r>
      <w:r w:rsidR="00AC6352" w:rsidRPr="00E2222D">
        <w:t>’</w:t>
      </w:r>
      <w:r w:rsidR="00543DD2" w:rsidRPr="00E2222D">
        <w:t xml:space="preserve"> </w:t>
      </w:r>
      <w:r w:rsidRPr="00E2222D">
        <w:t>as</w:t>
      </w:r>
      <w:r w:rsidR="00C83137" w:rsidRPr="00E2222D">
        <w:t xml:space="preserve"> </w:t>
      </w:r>
      <w:r w:rsidR="00543DD2" w:rsidRPr="00E2222D">
        <w:t xml:space="preserve">key induction materials </w:t>
      </w:r>
      <w:r w:rsidRPr="00E2222D">
        <w:t xml:space="preserve">for </w:t>
      </w:r>
      <w:r w:rsidR="00C83137" w:rsidRPr="00E2222D">
        <w:t>new employees</w:t>
      </w:r>
      <w:r w:rsidR="00543DD2" w:rsidRPr="00E2222D">
        <w:t>.</w:t>
      </w:r>
    </w:p>
    <w:p w14:paraId="637C23BB" w14:textId="0870D35D" w:rsidR="00543DD2" w:rsidRPr="00E2222D" w:rsidRDefault="00C83137" w:rsidP="00E2222D">
      <w:pPr>
        <w:pStyle w:val="alphabeticallist"/>
      </w:pPr>
      <w:r w:rsidRPr="00E2222D">
        <w:t>Ensure e</w:t>
      </w:r>
      <w:r w:rsidR="00543DD2" w:rsidRPr="00E2222D">
        <w:t xml:space="preserve">mployees </w:t>
      </w:r>
      <w:r w:rsidR="004E4326" w:rsidRPr="00E2222D">
        <w:t>complete</w:t>
      </w:r>
      <w:r w:rsidRPr="00E2222D">
        <w:t xml:space="preserve"> the </w:t>
      </w:r>
      <w:r w:rsidR="004E4326" w:rsidRPr="00E2222D">
        <w:t xml:space="preserve">‘Information Security Declaration’ and </w:t>
      </w:r>
      <w:r w:rsidR="00AC6352" w:rsidRPr="00E2222D">
        <w:t>‘</w:t>
      </w:r>
      <w:r w:rsidRPr="00E2222D">
        <w:t>P</w:t>
      </w:r>
      <w:r w:rsidR="00543DD2" w:rsidRPr="00E2222D">
        <w:t>olicy Acknowledgement</w:t>
      </w:r>
      <w:r w:rsidR="00AC6352" w:rsidRPr="00E2222D">
        <w:t>’</w:t>
      </w:r>
      <w:r w:rsidR="00543DD2" w:rsidRPr="00E2222D">
        <w:t xml:space="preserve"> form to </w:t>
      </w:r>
      <w:r w:rsidRPr="00E2222D">
        <w:t xml:space="preserve">signify commitment to comply with </w:t>
      </w:r>
      <w:r w:rsidR="004E4326" w:rsidRPr="00E2222D">
        <w:t xml:space="preserve">obligations, </w:t>
      </w:r>
      <w:r w:rsidR="00C7797C" w:rsidRPr="00E2222D">
        <w:t xml:space="preserve">listed </w:t>
      </w:r>
      <w:proofErr w:type="gramStart"/>
      <w:r w:rsidRPr="00E2222D">
        <w:t>policies</w:t>
      </w:r>
      <w:proofErr w:type="gramEnd"/>
      <w:r w:rsidR="00F47A64" w:rsidRPr="00E2222D">
        <w:t xml:space="preserve"> and documents</w:t>
      </w:r>
      <w:r w:rsidRPr="00E2222D">
        <w:t>.</w:t>
      </w:r>
    </w:p>
    <w:p w14:paraId="2C73A948" w14:textId="3A275CEA" w:rsidR="00543DD2" w:rsidRPr="00E2222D" w:rsidRDefault="001D02C4" w:rsidP="00E2222D">
      <w:pPr>
        <w:pStyle w:val="alphabeticallist"/>
      </w:pPr>
      <w:r w:rsidRPr="00E2222D">
        <w:t>M</w:t>
      </w:r>
      <w:r w:rsidR="00543DD2" w:rsidRPr="00E2222D">
        <w:t xml:space="preserve">aintain a current Key Position Requirements </w:t>
      </w:r>
      <w:r w:rsidR="00F32CE1" w:rsidRPr="00E2222D">
        <w:t>(KPR) and</w:t>
      </w:r>
      <w:r w:rsidR="001C1DC1" w:rsidRPr="00E2222D">
        <w:t xml:space="preserve"> </w:t>
      </w:r>
      <w:r w:rsidR="00543DD2" w:rsidRPr="00E2222D">
        <w:t>Training Record</w:t>
      </w:r>
      <w:r w:rsidR="00F32CE1" w:rsidRPr="00E2222D">
        <w:t xml:space="preserve"> </w:t>
      </w:r>
      <w:r w:rsidR="00543DD2" w:rsidRPr="00E2222D">
        <w:t>f</w:t>
      </w:r>
      <w:r w:rsidRPr="00E2222D">
        <w:t>or each employee</w:t>
      </w:r>
      <w:r w:rsidR="001C1DC1" w:rsidRPr="00E2222D">
        <w:t>.</w:t>
      </w:r>
    </w:p>
    <w:p w14:paraId="54904754" w14:textId="0B345ED2" w:rsidR="00543DD2" w:rsidRPr="00E2222D" w:rsidRDefault="001C1DC1" w:rsidP="00E2222D">
      <w:pPr>
        <w:pStyle w:val="alphabeticallist"/>
      </w:pPr>
      <w:r w:rsidRPr="00E2222D">
        <w:t>Complete p</w:t>
      </w:r>
      <w:r w:rsidR="00543DD2" w:rsidRPr="00E2222D">
        <w:t>robationary employee</w:t>
      </w:r>
      <w:r w:rsidR="002A4E3B" w:rsidRPr="00E2222D">
        <w:t>’</w:t>
      </w:r>
      <w:r w:rsidR="00543DD2" w:rsidRPr="00E2222D">
        <w:t>s performance appraisal</w:t>
      </w:r>
      <w:r w:rsidRPr="00E2222D">
        <w:t>s</w:t>
      </w:r>
      <w:r w:rsidR="00543DD2" w:rsidRPr="00E2222D">
        <w:t xml:space="preserve"> prior to the expiry of three-months.</w:t>
      </w:r>
    </w:p>
    <w:p w14:paraId="3E0D3F8D" w14:textId="674E2937" w:rsidR="00543DD2" w:rsidRPr="00E2222D" w:rsidRDefault="001C1DC1" w:rsidP="00E2222D">
      <w:pPr>
        <w:pStyle w:val="alphabeticallist"/>
      </w:pPr>
      <w:r w:rsidRPr="00E2222D">
        <w:t>T</w:t>
      </w:r>
      <w:r w:rsidR="00543DD2" w:rsidRPr="00E2222D">
        <w:t>he Managing Director may offer an extended probationary period or may elect not to offer permanent employment.</w:t>
      </w:r>
    </w:p>
    <w:p w14:paraId="1D4BDC7E" w14:textId="481FD315" w:rsidR="00543DD2" w:rsidRPr="00E2222D" w:rsidRDefault="0007534D" w:rsidP="00E2222D">
      <w:pPr>
        <w:pStyle w:val="alphabeticallist"/>
      </w:pPr>
      <w:r w:rsidRPr="00E2222D">
        <w:t xml:space="preserve">Complete </w:t>
      </w:r>
      <w:r w:rsidR="00543DD2" w:rsidRPr="00E2222D">
        <w:t>an annual performance appraisal</w:t>
      </w:r>
      <w:r w:rsidRPr="00E2222D">
        <w:t xml:space="preserve"> for each employee</w:t>
      </w:r>
      <w:r w:rsidR="00543DD2" w:rsidRPr="00E2222D">
        <w:t>.</w:t>
      </w:r>
    </w:p>
    <w:p w14:paraId="02568034" w14:textId="5193D086" w:rsidR="00543DD2" w:rsidRPr="00E2222D" w:rsidRDefault="0007534D" w:rsidP="00E2222D">
      <w:pPr>
        <w:pStyle w:val="alphabeticallist"/>
      </w:pPr>
      <w:r w:rsidRPr="00E2222D">
        <w:t>Provide e</w:t>
      </w:r>
      <w:r w:rsidR="00543DD2" w:rsidRPr="00E2222D">
        <w:t xml:space="preserve">mployees </w:t>
      </w:r>
      <w:r w:rsidRPr="00E2222D">
        <w:t>with sufficient</w:t>
      </w:r>
      <w:r w:rsidR="00543DD2" w:rsidRPr="00E2222D">
        <w:t xml:space="preserve"> notice of performance appraisals to </w:t>
      </w:r>
      <w:r w:rsidRPr="00E2222D">
        <w:t xml:space="preserve">prepare and identify </w:t>
      </w:r>
      <w:r w:rsidR="00543DD2" w:rsidRPr="00E2222D">
        <w:t>training needs and goals.</w:t>
      </w:r>
    </w:p>
    <w:p w14:paraId="4B8107BB" w14:textId="719DD20B" w:rsidR="00543DD2" w:rsidRPr="00E2222D" w:rsidRDefault="00C86FE8" w:rsidP="00E2222D">
      <w:pPr>
        <w:pStyle w:val="alphabeticallist"/>
      </w:pPr>
      <w:r w:rsidRPr="00E2222D">
        <w:lastRenderedPageBreak/>
        <w:t>Complete</w:t>
      </w:r>
      <w:r w:rsidR="0007534D" w:rsidRPr="00E2222D">
        <w:t xml:space="preserve"> a</w:t>
      </w:r>
      <w:r w:rsidR="00C7797C" w:rsidRPr="00E2222D">
        <w:t>n</w:t>
      </w:r>
      <w:r w:rsidR="0007534D" w:rsidRPr="00E2222D">
        <w:t xml:space="preserve"> </w:t>
      </w:r>
      <w:r w:rsidR="00543DD2" w:rsidRPr="00E2222D">
        <w:t xml:space="preserve">Annual Performance Appraisal </w:t>
      </w:r>
      <w:r w:rsidR="00F47A64" w:rsidRPr="00E2222D">
        <w:t>which d</w:t>
      </w:r>
      <w:r w:rsidR="00543DD2" w:rsidRPr="00E2222D">
        <w:t>ocument</w:t>
      </w:r>
      <w:r w:rsidR="00E43FD2" w:rsidRPr="00E2222D">
        <w:t>s</w:t>
      </w:r>
      <w:r w:rsidR="00543DD2" w:rsidRPr="00E2222D">
        <w:t xml:space="preserve"> employee strengths and areas for improvement and recommendations for further training and development.</w:t>
      </w:r>
    </w:p>
    <w:p w14:paraId="2D1E7338" w14:textId="17EB6808" w:rsidR="004E4326" w:rsidRPr="00E2222D" w:rsidRDefault="004E4326" w:rsidP="00E2222D">
      <w:pPr>
        <w:pStyle w:val="alphabeticallist"/>
      </w:pPr>
      <w:r w:rsidRPr="00E2222D">
        <w:t xml:space="preserve">Award incremental progression </w:t>
      </w:r>
      <w:r w:rsidR="002A7904" w:rsidRPr="00E2222D">
        <w:t xml:space="preserve">following an appraisal </w:t>
      </w:r>
      <w:r w:rsidRPr="00E2222D">
        <w:t xml:space="preserve">where the employee can demonstrate performance and contribution to BIZLINK goals. Increments are not automatic </w:t>
      </w:r>
      <w:proofErr w:type="gramStart"/>
      <w:r w:rsidRPr="00E2222D">
        <w:t>i.e.</w:t>
      </w:r>
      <w:proofErr w:type="gramEnd"/>
      <w:r w:rsidRPr="00E2222D">
        <w:t xml:space="preserve"> </w:t>
      </w:r>
      <w:r w:rsidR="00C86FE8" w:rsidRPr="00E2222D">
        <w:t xml:space="preserve">increments are </w:t>
      </w:r>
      <w:r w:rsidRPr="00E2222D">
        <w:t xml:space="preserve">not </w:t>
      </w:r>
      <w:r w:rsidR="00C86FE8" w:rsidRPr="00E2222D">
        <w:t xml:space="preserve">simply </w:t>
      </w:r>
      <w:r w:rsidRPr="00E2222D">
        <w:t xml:space="preserve">tenure based. </w:t>
      </w:r>
      <w:r w:rsidR="003D2F12" w:rsidRPr="00E2222D">
        <w:t xml:space="preserve">Where a Manager proposes an increment, they must detail in writing to the Managing Director, the reasons why an increment would be justified. </w:t>
      </w:r>
    </w:p>
    <w:p w14:paraId="30127DA8" w14:textId="498B066D" w:rsidR="00543DD2" w:rsidRPr="00E2222D" w:rsidRDefault="0007534D" w:rsidP="00E2222D">
      <w:pPr>
        <w:pStyle w:val="alphabeticallist"/>
      </w:pPr>
      <w:r w:rsidRPr="00E2222D">
        <w:t>Provide e</w:t>
      </w:r>
      <w:r w:rsidR="00543DD2" w:rsidRPr="00E2222D">
        <w:t xml:space="preserve">mployees directed to improve their performance or modify a work-related behaviour </w:t>
      </w:r>
      <w:r w:rsidRPr="00E2222D">
        <w:t xml:space="preserve">with advice </w:t>
      </w:r>
      <w:r w:rsidR="00543DD2" w:rsidRPr="00E2222D">
        <w:t xml:space="preserve">in writing and </w:t>
      </w:r>
      <w:r w:rsidRPr="00E2222D">
        <w:t xml:space="preserve">provide </w:t>
      </w:r>
      <w:r w:rsidR="00543DD2" w:rsidRPr="00E2222D">
        <w:t xml:space="preserve">a reasonable </w:t>
      </w:r>
      <w:r w:rsidRPr="00E2222D">
        <w:t>period</w:t>
      </w:r>
      <w:r w:rsidR="00543DD2" w:rsidRPr="00E2222D">
        <w:t xml:space="preserve"> to improve or change the behaviour as required.</w:t>
      </w:r>
    </w:p>
    <w:p w14:paraId="506B7604" w14:textId="607FC534" w:rsidR="00543DD2" w:rsidRPr="00E2222D" w:rsidRDefault="0007534D" w:rsidP="00E2222D">
      <w:pPr>
        <w:pStyle w:val="alphabeticallist"/>
      </w:pPr>
      <w:r w:rsidRPr="00E2222D">
        <w:t>I</w:t>
      </w:r>
      <w:r w:rsidR="00543DD2" w:rsidRPr="00E2222D">
        <w:t xml:space="preserve">dentify internal or external training to </w:t>
      </w:r>
      <w:r w:rsidRPr="00E2222D">
        <w:t>meet</w:t>
      </w:r>
      <w:r w:rsidR="00543DD2" w:rsidRPr="00E2222D">
        <w:t xml:space="preserve"> </w:t>
      </w:r>
      <w:r w:rsidRPr="00E2222D">
        <w:t xml:space="preserve">each </w:t>
      </w:r>
      <w:r w:rsidR="00543DD2" w:rsidRPr="00E2222D">
        <w:t>employee’s agreed training and development needs or goals.</w:t>
      </w:r>
    </w:p>
    <w:p w14:paraId="3978A3AE" w14:textId="3F07F9F1" w:rsidR="000049D7" w:rsidRPr="00E2222D" w:rsidRDefault="000049D7" w:rsidP="00E2222D">
      <w:pPr>
        <w:pStyle w:val="alphabeticallist"/>
      </w:pPr>
      <w:r w:rsidRPr="00E2222D">
        <w:t xml:space="preserve">Ensure training paid for by BIZLINK directly benefits BIZLINK. </w:t>
      </w:r>
      <w:r w:rsidR="00E97705" w:rsidRPr="00E2222D">
        <w:t>P</w:t>
      </w:r>
      <w:r w:rsidRPr="00E2222D">
        <w:t xml:space="preserve">rovide approval for training </w:t>
      </w:r>
      <w:r w:rsidR="00E97705" w:rsidRPr="00E2222D">
        <w:t>in consultation with the Managing Directo</w:t>
      </w:r>
      <w:r w:rsidR="00E43FD2" w:rsidRPr="00E2222D">
        <w:t xml:space="preserve">r and </w:t>
      </w:r>
      <w:r w:rsidR="00C7797C" w:rsidRPr="00E2222D">
        <w:t>relevant</w:t>
      </w:r>
      <w:r w:rsidR="00E43FD2" w:rsidRPr="00E2222D">
        <w:t xml:space="preserve"> Quality Procedure</w:t>
      </w:r>
      <w:r w:rsidR="00C7797C" w:rsidRPr="00E2222D">
        <w:t>s</w:t>
      </w:r>
      <w:r w:rsidR="00E43FD2" w:rsidRPr="00E2222D">
        <w:t xml:space="preserve"> to</w:t>
      </w:r>
      <w:r w:rsidR="00E97705" w:rsidRPr="00E2222D">
        <w:t xml:space="preserve"> </w:t>
      </w:r>
      <w:r w:rsidRPr="00E2222D">
        <w:t>determine whether BIZLINK will:</w:t>
      </w:r>
    </w:p>
    <w:p w14:paraId="642C1237" w14:textId="77777777" w:rsidR="000049D7" w:rsidRPr="00C91262" w:rsidRDefault="000049D7" w:rsidP="006F4113">
      <w:pPr>
        <w:pStyle w:val="RomanList"/>
        <w:numPr>
          <w:ilvl w:val="0"/>
          <w:numId w:val="110"/>
        </w:numPr>
      </w:pPr>
      <w:r w:rsidRPr="00C91262">
        <w:t xml:space="preserve">pay the full </w:t>
      </w:r>
      <w:proofErr w:type="gramStart"/>
      <w:r w:rsidRPr="00C91262">
        <w:t>cost</w:t>
      </w:r>
      <w:proofErr w:type="gramEnd"/>
    </w:p>
    <w:p w14:paraId="09C3B72D" w14:textId="77777777" w:rsidR="000049D7" w:rsidRPr="00C91262" w:rsidRDefault="000049D7" w:rsidP="006F4113">
      <w:pPr>
        <w:pStyle w:val="RomanList"/>
        <w:numPr>
          <w:ilvl w:val="0"/>
          <w:numId w:val="110"/>
        </w:numPr>
      </w:pPr>
      <w:r w:rsidRPr="00C91262">
        <w:t xml:space="preserve">require the employee to </w:t>
      </w:r>
      <w:proofErr w:type="gramStart"/>
      <w:r w:rsidRPr="00C91262">
        <w:t>contribute</w:t>
      </w:r>
      <w:proofErr w:type="gramEnd"/>
    </w:p>
    <w:p w14:paraId="3457021B" w14:textId="77777777" w:rsidR="000049D7" w:rsidRPr="00C91262" w:rsidRDefault="000049D7" w:rsidP="006F4113">
      <w:pPr>
        <w:pStyle w:val="RomanList"/>
        <w:numPr>
          <w:ilvl w:val="0"/>
          <w:numId w:val="110"/>
        </w:numPr>
      </w:pPr>
      <w:r w:rsidRPr="00C91262">
        <w:t xml:space="preserve">require the employee to pay the costs in </w:t>
      </w:r>
      <w:proofErr w:type="gramStart"/>
      <w:r w:rsidRPr="00C91262">
        <w:t>full</w:t>
      </w:r>
      <w:proofErr w:type="gramEnd"/>
    </w:p>
    <w:p w14:paraId="08F88799" w14:textId="77777777" w:rsidR="000049D7" w:rsidRPr="00C91262" w:rsidRDefault="000049D7" w:rsidP="006F4113">
      <w:pPr>
        <w:pStyle w:val="RomanList"/>
        <w:numPr>
          <w:ilvl w:val="0"/>
          <w:numId w:val="110"/>
        </w:numPr>
      </w:pPr>
      <w:r w:rsidRPr="00C91262">
        <w:t xml:space="preserve">allow training to be undertaken during work </w:t>
      </w:r>
      <w:proofErr w:type="gramStart"/>
      <w:r w:rsidRPr="00C91262">
        <w:t>hours</w:t>
      </w:r>
      <w:proofErr w:type="gramEnd"/>
    </w:p>
    <w:p w14:paraId="4176BE7E" w14:textId="77777777" w:rsidR="000049D7" w:rsidRPr="00C91262" w:rsidRDefault="000049D7" w:rsidP="006F4113">
      <w:pPr>
        <w:pStyle w:val="RomanList"/>
        <w:numPr>
          <w:ilvl w:val="0"/>
          <w:numId w:val="110"/>
        </w:numPr>
      </w:pPr>
      <w:r w:rsidRPr="00C91262">
        <w:t xml:space="preserve">pay the employee whilst undertaking </w:t>
      </w:r>
      <w:proofErr w:type="gramStart"/>
      <w:r w:rsidRPr="00C91262">
        <w:t>training</w:t>
      </w:r>
      <w:proofErr w:type="gramEnd"/>
    </w:p>
    <w:p w14:paraId="7AE378C0" w14:textId="33129FC2" w:rsidR="000049D7" w:rsidRPr="00C91262" w:rsidRDefault="00F47A64" w:rsidP="00E2222D">
      <w:pPr>
        <w:pStyle w:val="alphabeticallist"/>
      </w:pPr>
      <w:r w:rsidRPr="00E2222D">
        <w:t>C</w:t>
      </w:r>
      <w:r w:rsidR="00E43FD2" w:rsidRPr="00E2222D">
        <w:t>onsider</w:t>
      </w:r>
      <w:r w:rsidR="000049D7" w:rsidRPr="00C91262">
        <w:t xml:space="preserve"> the needs of BIZLINK and the value return</w:t>
      </w:r>
      <w:r w:rsidR="00E43FD2" w:rsidRPr="00C91262">
        <w:t>ed</w:t>
      </w:r>
      <w:r w:rsidR="000049D7" w:rsidRPr="00C91262">
        <w:t xml:space="preserve"> to BIZLINK.</w:t>
      </w:r>
      <w:r w:rsidR="00E43FD2" w:rsidRPr="00C91262">
        <w:t xml:space="preserve"> </w:t>
      </w:r>
      <w:r w:rsidRPr="00C91262">
        <w:t>P</w:t>
      </w:r>
      <w:r w:rsidR="000049D7" w:rsidRPr="00C91262">
        <w:t xml:space="preserve">rovide feedback </w:t>
      </w:r>
      <w:r w:rsidR="00E43FD2" w:rsidRPr="00C91262">
        <w:t xml:space="preserve">when a </w:t>
      </w:r>
      <w:r w:rsidR="000049D7" w:rsidRPr="00C91262">
        <w:t>tr</w:t>
      </w:r>
      <w:r w:rsidR="00E97705" w:rsidRPr="00C91262">
        <w:t xml:space="preserve">aining request is denied </w:t>
      </w:r>
      <w:proofErr w:type="gramStart"/>
      <w:r w:rsidR="00E97705" w:rsidRPr="00C91262">
        <w:t>e.g.</w:t>
      </w:r>
      <w:proofErr w:type="gramEnd"/>
      <w:r w:rsidR="00E97705" w:rsidRPr="00C91262">
        <w:t xml:space="preserve"> </w:t>
      </w:r>
      <w:r w:rsidR="000049D7" w:rsidRPr="00C91262">
        <w:t>relative need</w:t>
      </w:r>
      <w:r w:rsidR="00E97705" w:rsidRPr="00C91262">
        <w:t>, budget restrictions, l</w:t>
      </w:r>
      <w:r w:rsidR="000049D7" w:rsidRPr="00C91262">
        <w:t>ack of context to the needs of BIZLINK or other substantiated circumstances.</w:t>
      </w:r>
    </w:p>
    <w:p w14:paraId="4FD9513F" w14:textId="77777777" w:rsidR="00834EDF" w:rsidRPr="00C91262" w:rsidRDefault="00834EDF" w:rsidP="001B6974">
      <w:pPr>
        <w:pStyle w:val="ListParagraph"/>
      </w:pPr>
      <w:r w:rsidRPr="00E2222D">
        <w:t>Employees</w:t>
      </w:r>
    </w:p>
    <w:p w14:paraId="7080B6E9" w14:textId="4645B776" w:rsidR="004E4326" w:rsidRDefault="004E4326" w:rsidP="006F4113">
      <w:pPr>
        <w:pStyle w:val="alphabeticallist"/>
        <w:numPr>
          <w:ilvl w:val="0"/>
          <w:numId w:val="109"/>
        </w:numPr>
      </w:pPr>
      <w:r>
        <w:t>Complete appraisals before the due date for manager comment.</w:t>
      </w:r>
    </w:p>
    <w:p w14:paraId="04D021A1" w14:textId="0D78DB46" w:rsidR="0007534D" w:rsidRPr="00C91262" w:rsidRDefault="0007534D" w:rsidP="006F4113">
      <w:pPr>
        <w:pStyle w:val="alphabeticallist"/>
        <w:numPr>
          <w:ilvl w:val="0"/>
          <w:numId w:val="109"/>
        </w:numPr>
      </w:pPr>
      <w:r w:rsidRPr="00C91262">
        <w:t xml:space="preserve">Identify and share training and development ideas, </w:t>
      </w:r>
      <w:proofErr w:type="gramStart"/>
      <w:r w:rsidRPr="00C91262">
        <w:t>opportunities</w:t>
      </w:r>
      <w:proofErr w:type="gramEnd"/>
      <w:r w:rsidRPr="00C91262">
        <w:t xml:space="preserve"> and experiences. </w:t>
      </w:r>
    </w:p>
    <w:p w14:paraId="5F0EC80F" w14:textId="328E1F67" w:rsidR="00834EDF" w:rsidRPr="00C91262" w:rsidRDefault="0007534D" w:rsidP="006F4113">
      <w:pPr>
        <w:pStyle w:val="alphabeticallist"/>
        <w:numPr>
          <w:ilvl w:val="0"/>
          <w:numId w:val="109"/>
        </w:numPr>
      </w:pPr>
      <w:r w:rsidRPr="00C91262">
        <w:t>Request training as required to improve service performance</w:t>
      </w:r>
      <w:r w:rsidR="00834EDF" w:rsidRPr="00C91262">
        <w:t>.</w:t>
      </w:r>
    </w:p>
    <w:p w14:paraId="4C6D885C" w14:textId="6C4D9DFF" w:rsidR="00E97705" w:rsidRPr="00C91262" w:rsidRDefault="00E97705" w:rsidP="006F4113">
      <w:pPr>
        <w:pStyle w:val="alphabeticallist"/>
        <w:numPr>
          <w:ilvl w:val="0"/>
          <w:numId w:val="109"/>
        </w:numPr>
      </w:pPr>
      <w:r w:rsidRPr="00C91262">
        <w:t xml:space="preserve">Obtain relevant certificates to demonstrate attainment and </w:t>
      </w:r>
      <w:r w:rsidR="00DC1A82">
        <w:t>maintain certificates as per procedure</w:t>
      </w:r>
      <w:r w:rsidRPr="00C91262">
        <w:t>.</w:t>
      </w:r>
    </w:p>
    <w:p w14:paraId="3DC2E18C" w14:textId="64399D6D" w:rsidR="002A4E3B" w:rsidRPr="00C91262" w:rsidRDefault="002A4E3B" w:rsidP="006F4113">
      <w:pPr>
        <w:pStyle w:val="alphabeticallist"/>
        <w:numPr>
          <w:ilvl w:val="0"/>
          <w:numId w:val="109"/>
        </w:numPr>
      </w:pPr>
      <w:r w:rsidRPr="00C91262">
        <w:t xml:space="preserve">Repay costs as required when agreed training obligations are not </w:t>
      </w:r>
      <w:r w:rsidR="00E43FD2" w:rsidRPr="00C91262">
        <w:t>met</w:t>
      </w:r>
      <w:r w:rsidR="002B1A91">
        <w:t xml:space="preserve"> or as otherwise required.</w:t>
      </w:r>
    </w:p>
    <w:p w14:paraId="78538ACD" w14:textId="79B166F4" w:rsidR="002A4E3B" w:rsidRPr="00C91262" w:rsidRDefault="00E43FD2" w:rsidP="006F4113">
      <w:pPr>
        <w:pStyle w:val="alphabeticallist"/>
        <w:numPr>
          <w:ilvl w:val="0"/>
          <w:numId w:val="109"/>
        </w:numPr>
      </w:pPr>
      <w:r w:rsidRPr="00C91262">
        <w:t xml:space="preserve">Use </w:t>
      </w:r>
      <w:r w:rsidR="002A4E3B" w:rsidRPr="00C91262">
        <w:t>industry provided training and conference opportunities wherever relevant and feasible.</w:t>
      </w:r>
    </w:p>
    <w:p w14:paraId="61589CA4" w14:textId="1EB6222C" w:rsidR="0007534D" w:rsidRPr="00C91262" w:rsidRDefault="0007534D" w:rsidP="006F4113">
      <w:pPr>
        <w:pStyle w:val="alphabeticallist"/>
        <w:numPr>
          <w:ilvl w:val="0"/>
          <w:numId w:val="109"/>
        </w:numPr>
      </w:pPr>
      <w:r w:rsidRPr="00C91262">
        <w:t xml:space="preserve">Report any concerns regarding induction, </w:t>
      </w:r>
      <w:proofErr w:type="gramStart"/>
      <w:r w:rsidRPr="00C91262">
        <w:t>training</w:t>
      </w:r>
      <w:proofErr w:type="gramEnd"/>
      <w:r w:rsidRPr="00C91262">
        <w:t xml:space="preserve"> or appraisal in accordance with </w:t>
      </w:r>
      <w:r w:rsidR="00C7797C" w:rsidRPr="00C91262">
        <w:t xml:space="preserve">relevant </w:t>
      </w:r>
      <w:r w:rsidRPr="00C91262">
        <w:t>Quality Procedure</w:t>
      </w:r>
      <w:r w:rsidR="00C7797C" w:rsidRPr="00C91262">
        <w:t>s</w:t>
      </w:r>
      <w:r w:rsidRPr="00C91262">
        <w:t xml:space="preserve"> and the Policy on </w:t>
      </w:r>
      <w:r w:rsidR="00C7797C" w:rsidRPr="00C91262">
        <w:t xml:space="preserve">Employee </w:t>
      </w:r>
      <w:r w:rsidRPr="00C91262">
        <w:t>Complaints.</w:t>
      </w:r>
    </w:p>
    <w:bookmarkEnd w:id="64"/>
    <w:p w14:paraId="54DCA0A6" w14:textId="77777777" w:rsidR="00E97705" w:rsidRPr="00C91262" w:rsidRDefault="00E97705" w:rsidP="00E97705">
      <w:pPr>
        <w:pStyle w:val="alphabeticallist"/>
        <w:numPr>
          <w:ilvl w:val="0"/>
          <w:numId w:val="0"/>
        </w:numPr>
        <w:ind w:left="1211"/>
      </w:pPr>
    </w:p>
    <w:p w14:paraId="2273EC89" w14:textId="14FDCDF9" w:rsidR="00670A44" w:rsidRPr="00C91262" w:rsidRDefault="00670A44" w:rsidP="006F4113">
      <w:pPr>
        <w:pStyle w:val="alphabeticallist"/>
        <w:numPr>
          <w:ilvl w:val="0"/>
          <w:numId w:val="109"/>
        </w:numPr>
        <w:sectPr w:rsidR="00670A44" w:rsidRPr="00C91262" w:rsidSect="00C04D2D">
          <w:footerReference w:type="default" r:id="rId81"/>
          <w:pgSz w:w="11906" w:h="16838"/>
          <w:pgMar w:top="1440" w:right="1080" w:bottom="1440" w:left="1080" w:header="708" w:footer="708" w:gutter="0"/>
          <w:cols w:space="708"/>
          <w:docGrid w:linePitch="360"/>
        </w:sectPr>
      </w:pPr>
    </w:p>
    <w:p w14:paraId="287ED027" w14:textId="1AC6DC8A" w:rsidR="00422595" w:rsidRPr="00C91262" w:rsidRDefault="00422595" w:rsidP="00CD6087">
      <w:pPr>
        <w:pStyle w:val="Heading1"/>
      </w:pPr>
      <w:bookmarkStart w:id="66" w:name="_Toc144033523"/>
      <w:r w:rsidRPr="00C91262">
        <w:lastRenderedPageBreak/>
        <w:t xml:space="preserve">Policy </w:t>
      </w:r>
      <w:r w:rsidR="0027028D" w:rsidRPr="00C91262">
        <w:t xml:space="preserve">6.7 </w:t>
      </w:r>
      <w:r w:rsidR="006D7BBD" w:rsidRPr="00C91262">
        <w:t>Work Health and Safety</w:t>
      </w:r>
      <w:bookmarkEnd w:id="66"/>
    </w:p>
    <w:p w14:paraId="24044289" w14:textId="77777777" w:rsidR="00422595" w:rsidRPr="00C91262" w:rsidRDefault="00422595" w:rsidP="00566454">
      <w:pPr>
        <w:pStyle w:val="Heading4"/>
        <w:numPr>
          <w:ilvl w:val="0"/>
          <w:numId w:val="111"/>
        </w:numPr>
      </w:pPr>
      <w:r w:rsidRPr="00566454">
        <w:t>Policy</w:t>
      </w:r>
      <w:r w:rsidRPr="00C91262">
        <w:t xml:space="preserve"> Summary</w:t>
      </w:r>
    </w:p>
    <w:tbl>
      <w:tblPr>
        <w:tblStyle w:val="PlainTable2"/>
        <w:tblW w:w="9101" w:type="dxa"/>
        <w:tblInd w:w="612" w:type="dxa"/>
        <w:tblBorders>
          <w:top w:val="none" w:sz="0" w:space="0" w:color="auto"/>
          <w:bottom w:val="none" w:sz="0" w:space="0" w:color="auto"/>
          <w:insideH w:val="single" w:sz="4" w:space="0" w:color="auto"/>
        </w:tblBorders>
        <w:tblLook w:val="04A0" w:firstRow="1" w:lastRow="0" w:firstColumn="1" w:lastColumn="0" w:noHBand="0" w:noVBand="1"/>
      </w:tblPr>
      <w:tblGrid>
        <w:gridCol w:w="1447"/>
        <w:gridCol w:w="7654"/>
      </w:tblGrid>
      <w:tr w:rsidR="00422595" w:rsidRPr="00C91262" w14:paraId="7490470E" w14:textId="77777777" w:rsidTr="005664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Borders>
              <w:bottom w:val="none" w:sz="0" w:space="0" w:color="auto"/>
            </w:tcBorders>
          </w:tcPr>
          <w:p w14:paraId="5279377E" w14:textId="77777777" w:rsidR="00422595" w:rsidRPr="00C91262" w:rsidRDefault="00422595" w:rsidP="00566454">
            <w:r w:rsidRPr="00C91262">
              <w:t>Who</w:t>
            </w:r>
          </w:p>
        </w:tc>
        <w:tc>
          <w:tcPr>
            <w:tcW w:w="7654" w:type="dxa"/>
            <w:tcBorders>
              <w:bottom w:val="none" w:sz="0" w:space="0" w:color="auto"/>
            </w:tcBorders>
          </w:tcPr>
          <w:p w14:paraId="0F52BFAF" w14:textId="606DD80E" w:rsidR="00422595" w:rsidRPr="00C30F81" w:rsidRDefault="00422595" w:rsidP="00566454">
            <w:pPr>
              <w:cnfStyle w:val="100000000000" w:firstRow="1" w:lastRow="0" w:firstColumn="0" w:lastColumn="0" w:oddVBand="0" w:evenVBand="0" w:oddHBand="0" w:evenHBand="0" w:firstRowFirstColumn="0" w:firstRowLastColumn="0" w:lastRowFirstColumn="0" w:lastRowLastColumn="0"/>
              <w:rPr>
                <w:b w:val="0"/>
              </w:rPr>
            </w:pPr>
            <w:r w:rsidRPr="00C30F81">
              <w:rPr>
                <w:b w:val="0"/>
              </w:rPr>
              <w:t xml:space="preserve">BIZLINK employees, directors, contractors, volunteers, clients, prospective clients, client’s support networks and </w:t>
            </w:r>
            <w:r w:rsidR="006716A7" w:rsidRPr="00C30F81">
              <w:rPr>
                <w:b w:val="0"/>
              </w:rPr>
              <w:t>stakeholders</w:t>
            </w:r>
            <w:r w:rsidRPr="00C30F81">
              <w:rPr>
                <w:b w:val="0"/>
              </w:rPr>
              <w:t>.</w:t>
            </w:r>
            <w:r w:rsidR="00C30F81" w:rsidRPr="00C30F81">
              <w:rPr>
                <w:b w:val="0"/>
              </w:rPr>
              <w:t xml:space="preserve"> </w:t>
            </w:r>
            <w:r w:rsidR="00847367" w:rsidRPr="00847367">
              <w:rPr>
                <w:b w:val="0"/>
                <w:bCs w:val="0"/>
              </w:rPr>
              <w:t>(‘Client’ same meaning as ‘participant’)</w:t>
            </w:r>
            <w:r w:rsidR="00C30F81" w:rsidRPr="00847367">
              <w:rPr>
                <w:b w:val="0"/>
                <w:bCs w:val="0"/>
              </w:rPr>
              <w:t>.</w:t>
            </w:r>
          </w:p>
        </w:tc>
      </w:tr>
      <w:tr w:rsidR="00422595" w:rsidRPr="00C91262" w14:paraId="66801B43" w14:textId="77777777" w:rsidTr="00566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Borders>
              <w:top w:val="none" w:sz="0" w:space="0" w:color="auto"/>
              <w:bottom w:val="none" w:sz="0" w:space="0" w:color="auto"/>
            </w:tcBorders>
          </w:tcPr>
          <w:p w14:paraId="5E02E3E9" w14:textId="77777777" w:rsidR="00422595" w:rsidRPr="00C91262" w:rsidRDefault="00422595" w:rsidP="00566454">
            <w:r w:rsidRPr="00C91262">
              <w:t>What</w:t>
            </w:r>
          </w:p>
        </w:tc>
        <w:tc>
          <w:tcPr>
            <w:tcW w:w="7654" w:type="dxa"/>
            <w:tcBorders>
              <w:top w:val="none" w:sz="0" w:space="0" w:color="auto"/>
              <w:bottom w:val="none" w:sz="0" w:space="0" w:color="auto"/>
            </w:tcBorders>
          </w:tcPr>
          <w:p w14:paraId="2FEE5D5A" w14:textId="6257DE8D" w:rsidR="00422595" w:rsidRPr="00C91262" w:rsidRDefault="008B1CCA" w:rsidP="00566454">
            <w:pPr>
              <w:cnfStyle w:val="000000100000" w:firstRow="0" w:lastRow="0" w:firstColumn="0" w:lastColumn="0" w:oddVBand="0" w:evenVBand="0" w:oddHBand="1" w:evenHBand="0" w:firstRowFirstColumn="0" w:firstRowLastColumn="0" w:lastRowFirstColumn="0" w:lastRowLastColumn="0"/>
            </w:pPr>
            <w:r w:rsidRPr="00C91262">
              <w:rPr>
                <w:rFonts w:cs="Arial"/>
              </w:rPr>
              <w:t xml:space="preserve">To maximise the safety and health of BIZLINK employees, </w:t>
            </w:r>
            <w:proofErr w:type="gramStart"/>
            <w:r w:rsidRPr="00C91262">
              <w:rPr>
                <w:rFonts w:cs="Arial"/>
              </w:rPr>
              <w:t>clients</w:t>
            </w:r>
            <w:proofErr w:type="gramEnd"/>
            <w:r w:rsidRPr="00C91262">
              <w:rPr>
                <w:rFonts w:cs="Arial"/>
              </w:rPr>
              <w:t xml:space="preserve"> and visitors.</w:t>
            </w:r>
          </w:p>
        </w:tc>
      </w:tr>
      <w:tr w:rsidR="00422595" w:rsidRPr="00C91262" w14:paraId="0E7550F3" w14:textId="77777777" w:rsidTr="00566454">
        <w:tc>
          <w:tcPr>
            <w:cnfStyle w:val="001000000000" w:firstRow="0" w:lastRow="0" w:firstColumn="1" w:lastColumn="0" w:oddVBand="0" w:evenVBand="0" w:oddHBand="0" w:evenHBand="0" w:firstRowFirstColumn="0" w:firstRowLastColumn="0" w:lastRowFirstColumn="0" w:lastRowLastColumn="0"/>
            <w:tcW w:w="1447" w:type="dxa"/>
          </w:tcPr>
          <w:p w14:paraId="6F6E3883" w14:textId="77777777" w:rsidR="00422595" w:rsidRPr="00C91262" w:rsidRDefault="00422595" w:rsidP="00566454">
            <w:r w:rsidRPr="00C91262">
              <w:t>How</w:t>
            </w:r>
          </w:p>
        </w:tc>
        <w:tc>
          <w:tcPr>
            <w:tcW w:w="7654" w:type="dxa"/>
          </w:tcPr>
          <w:p w14:paraId="727ADD2B" w14:textId="75BCA514" w:rsidR="00422595" w:rsidRPr="00C91262" w:rsidRDefault="00847367" w:rsidP="00566454">
            <w:pPr>
              <w:cnfStyle w:val="000000000000" w:firstRow="0" w:lastRow="0" w:firstColumn="0" w:lastColumn="0" w:oddVBand="0" w:evenVBand="0" w:oddHBand="0" w:evenHBand="0" w:firstRowFirstColumn="0" w:firstRowLastColumn="0" w:lastRowFirstColumn="0" w:lastRowLastColumn="0"/>
            </w:pPr>
            <w:r>
              <w:t>Provide</w:t>
            </w:r>
            <w:r w:rsidR="008B1CCA" w:rsidRPr="00C91262">
              <w:t xml:space="preserve"> </w:t>
            </w:r>
            <w:r w:rsidR="00AE00A8" w:rsidRPr="00C91262">
              <w:t xml:space="preserve">guidelines for the identification of potential risks and hazards to minimise work-related accidents, </w:t>
            </w:r>
            <w:proofErr w:type="gramStart"/>
            <w:r w:rsidR="00AE00A8" w:rsidRPr="00C91262">
              <w:t>injuries</w:t>
            </w:r>
            <w:proofErr w:type="gramEnd"/>
            <w:r w:rsidR="00AE00A8" w:rsidRPr="00C91262">
              <w:t xml:space="preserve"> or illness</w:t>
            </w:r>
            <w:r w:rsidR="002754FD" w:rsidRPr="00C91262">
              <w:t xml:space="preserve">. Outline process for </w:t>
            </w:r>
            <w:r w:rsidR="004F04CB" w:rsidRPr="00C91262">
              <w:t>i</w:t>
            </w:r>
            <w:r w:rsidR="00AE00A8" w:rsidRPr="00C91262">
              <w:t>nvestigation and documentation of work</w:t>
            </w:r>
            <w:r>
              <w:t>-</w:t>
            </w:r>
            <w:r w:rsidR="00AE00A8" w:rsidRPr="00C91262">
              <w:t xml:space="preserve">related accidents or near misses </w:t>
            </w:r>
            <w:r w:rsidR="002754FD" w:rsidRPr="00C91262">
              <w:t>for</w:t>
            </w:r>
            <w:r w:rsidR="00AE00A8" w:rsidRPr="00C91262">
              <w:t xml:space="preserve"> risk minimisation.</w:t>
            </w:r>
            <w:r w:rsidR="00422595" w:rsidRPr="00C91262">
              <w:t xml:space="preserve"> </w:t>
            </w:r>
          </w:p>
          <w:p w14:paraId="4B3369F9" w14:textId="77777777" w:rsidR="00422595" w:rsidRPr="00C91262" w:rsidRDefault="00422595" w:rsidP="00566454">
            <w:pPr>
              <w:cnfStyle w:val="000000000000" w:firstRow="0" w:lastRow="0" w:firstColumn="0" w:lastColumn="0" w:oddVBand="0" w:evenVBand="0" w:oddHBand="0" w:evenHBand="0" w:firstRowFirstColumn="0" w:firstRowLastColumn="0" w:lastRowFirstColumn="0" w:lastRowLastColumn="0"/>
            </w:pPr>
            <w:r w:rsidRPr="00C91262">
              <w:rPr>
                <w:b/>
              </w:rPr>
              <w:t>Consequence of Breach</w:t>
            </w:r>
            <w:r w:rsidRPr="00C91262">
              <w:t xml:space="preserve"> Breaches of this policy may result in disciplinary action, up to and including termination of employment, or other necessary response. </w:t>
            </w:r>
          </w:p>
        </w:tc>
      </w:tr>
      <w:tr w:rsidR="00422595" w:rsidRPr="00C91262" w14:paraId="789E0C8B" w14:textId="77777777" w:rsidTr="005664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47" w:type="dxa"/>
            <w:tcBorders>
              <w:top w:val="none" w:sz="0" w:space="0" w:color="auto"/>
              <w:bottom w:val="none" w:sz="0" w:space="0" w:color="auto"/>
            </w:tcBorders>
          </w:tcPr>
          <w:p w14:paraId="45AF2570" w14:textId="77777777" w:rsidR="00422595" w:rsidRPr="00C91262" w:rsidRDefault="00422595" w:rsidP="00566454">
            <w:r w:rsidRPr="00C91262">
              <w:t>Resources</w:t>
            </w:r>
          </w:p>
        </w:tc>
        <w:tc>
          <w:tcPr>
            <w:tcW w:w="7654" w:type="dxa"/>
            <w:tcBorders>
              <w:top w:val="none" w:sz="0" w:space="0" w:color="auto"/>
              <w:bottom w:val="none" w:sz="0" w:space="0" w:color="auto"/>
            </w:tcBorders>
          </w:tcPr>
          <w:p w14:paraId="74FC7289" w14:textId="4DA81835" w:rsidR="00AE00A8" w:rsidRDefault="008B1CCA" w:rsidP="00847367">
            <w:pPr>
              <w:spacing w:after="0"/>
              <w:jc w:val="left"/>
              <w:cnfStyle w:val="000000100000" w:firstRow="0" w:lastRow="0" w:firstColumn="0" w:lastColumn="0" w:oddVBand="0" w:evenVBand="0" w:oddHBand="1" w:evenHBand="0" w:firstRowFirstColumn="0" w:firstRowLastColumn="0" w:lastRowFirstColumn="0" w:lastRowLastColumn="0"/>
            </w:pPr>
            <w:r w:rsidRPr="00C91262">
              <w:t xml:space="preserve">NSDS </w:t>
            </w:r>
            <w:r w:rsidR="00AE00A8" w:rsidRPr="00C91262">
              <w:t xml:space="preserve">6 Service Management </w:t>
            </w:r>
          </w:p>
          <w:p w14:paraId="44B576A8" w14:textId="0095D6DD" w:rsidR="0026747F" w:rsidRPr="00C91262" w:rsidRDefault="0026747F" w:rsidP="00847367">
            <w:pPr>
              <w:spacing w:after="0"/>
              <w:jc w:val="left"/>
              <w:cnfStyle w:val="000000100000" w:firstRow="0" w:lastRow="0" w:firstColumn="0" w:lastColumn="0" w:oddVBand="0" w:evenVBand="0" w:oddHBand="1" w:evenHBand="0" w:firstRowFirstColumn="0" w:firstRowLastColumn="0" w:lastRowFirstColumn="0" w:lastRowLastColumn="0"/>
            </w:pPr>
            <w:r>
              <w:rPr>
                <w:rFonts w:cs="Arial"/>
              </w:rPr>
              <w:t>NDIS Practice Standard 2 Provider Governance and Operational Management</w:t>
            </w:r>
          </w:p>
          <w:p w14:paraId="63782914" w14:textId="4DE078BD" w:rsidR="00422595" w:rsidRPr="00262710" w:rsidRDefault="00262710" w:rsidP="00847367">
            <w:pPr>
              <w:spacing w:after="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Work Health and </w:t>
            </w:r>
            <w:r w:rsidRPr="00C91262">
              <w:rPr>
                <w:rFonts w:cs="Arial"/>
              </w:rPr>
              <w:t xml:space="preserve">Safety Act </w:t>
            </w:r>
            <w:r>
              <w:rPr>
                <w:rFonts w:cs="Arial"/>
              </w:rPr>
              <w:t xml:space="preserve">2020 </w:t>
            </w:r>
            <w:r w:rsidRPr="00C91262">
              <w:rPr>
                <w:rFonts w:cs="Arial"/>
              </w:rPr>
              <w:t>(WA)</w:t>
            </w:r>
            <w:r w:rsidR="00AE00A8" w:rsidRPr="00C91262">
              <w:t xml:space="preserve">, </w:t>
            </w:r>
            <w:r w:rsidR="005E03DB" w:rsidRPr="005E03DB">
              <w:t>Work Health and Safety (General) Regulations 2022</w:t>
            </w:r>
            <w:r w:rsidR="005E03DB">
              <w:t xml:space="preserve"> (WA)</w:t>
            </w:r>
          </w:p>
          <w:p w14:paraId="6B3C0523" w14:textId="2B36D32E" w:rsidR="000C76DC" w:rsidRPr="00C91262" w:rsidRDefault="00EC6373" w:rsidP="00847367">
            <w:pPr>
              <w:jc w:val="left"/>
              <w:cnfStyle w:val="000000100000" w:firstRow="0" w:lastRow="0" w:firstColumn="0" w:lastColumn="0" w:oddVBand="0" w:evenVBand="0" w:oddHBand="1" w:evenHBand="0" w:firstRowFirstColumn="0" w:firstRowLastColumn="0" w:lastRowFirstColumn="0" w:lastRowLastColumn="0"/>
            </w:pPr>
            <w:r w:rsidRPr="00C91262">
              <w:t xml:space="preserve">BIZLINK Policy on: </w:t>
            </w:r>
            <w:r w:rsidR="002754FD" w:rsidRPr="00C91262">
              <w:t xml:space="preserve">Employee Complaints, </w:t>
            </w:r>
            <w:r w:rsidR="00B83655" w:rsidRPr="00C91262">
              <w:t>Financial Management, Risk Management</w:t>
            </w:r>
          </w:p>
        </w:tc>
      </w:tr>
      <w:tr w:rsidR="00422595" w:rsidRPr="00C91262" w14:paraId="1889BDB8" w14:textId="77777777" w:rsidTr="00566454">
        <w:tc>
          <w:tcPr>
            <w:cnfStyle w:val="001000000000" w:firstRow="0" w:lastRow="0" w:firstColumn="1" w:lastColumn="0" w:oddVBand="0" w:evenVBand="0" w:oddHBand="0" w:evenHBand="0" w:firstRowFirstColumn="0" w:firstRowLastColumn="0" w:lastRowFirstColumn="0" w:lastRowLastColumn="0"/>
            <w:tcW w:w="1447" w:type="dxa"/>
          </w:tcPr>
          <w:p w14:paraId="62542203" w14:textId="77777777" w:rsidR="00422595" w:rsidRPr="00C91262" w:rsidRDefault="00422595" w:rsidP="00566454">
            <w:r w:rsidRPr="00C91262">
              <w:t>Approved</w:t>
            </w:r>
          </w:p>
        </w:tc>
        <w:tc>
          <w:tcPr>
            <w:tcW w:w="7654" w:type="dxa"/>
          </w:tcPr>
          <w:p w14:paraId="50A9AE1F" w14:textId="4EA986EE" w:rsidR="00422595" w:rsidRPr="00C91262" w:rsidRDefault="002978A2" w:rsidP="00566454">
            <w:pPr>
              <w:cnfStyle w:val="000000000000" w:firstRow="0" w:lastRow="0" w:firstColumn="0" w:lastColumn="0" w:oddVBand="0" w:evenVBand="0" w:oddHBand="0" w:evenHBand="0" w:firstRowFirstColumn="0" w:firstRowLastColumn="0" w:lastRowFirstColumn="0" w:lastRowLastColumn="0"/>
            </w:pPr>
            <w:r>
              <w:t>14/08/2023</w:t>
            </w:r>
          </w:p>
        </w:tc>
      </w:tr>
    </w:tbl>
    <w:p w14:paraId="7740093E" w14:textId="77777777" w:rsidR="00422595" w:rsidRPr="00C91262" w:rsidRDefault="00422595" w:rsidP="001B6974">
      <w:pPr>
        <w:pStyle w:val="Heading4"/>
      </w:pPr>
      <w:r w:rsidRPr="00566454">
        <w:t>Policy</w:t>
      </w:r>
      <w:r w:rsidRPr="00C91262">
        <w:t xml:space="preserve"> Statement</w:t>
      </w:r>
    </w:p>
    <w:p w14:paraId="6EAF81B6" w14:textId="50B7435D" w:rsidR="00422595" w:rsidRPr="00C91262" w:rsidRDefault="00422595" w:rsidP="00566454">
      <w:pPr>
        <w:spacing w:before="240"/>
        <w:ind w:left="360"/>
      </w:pPr>
      <w:r w:rsidRPr="00C91262">
        <w:t xml:space="preserve">BIZLINK </w:t>
      </w:r>
      <w:r w:rsidR="006D7429">
        <w:t xml:space="preserve">management </w:t>
      </w:r>
      <w:r w:rsidRPr="00C91262">
        <w:t>aims to minimise the risk of illness, accident or injury whilst working by promoting Work Health and Safety practices that are consistent with legislative and regulatory requirements.</w:t>
      </w:r>
    </w:p>
    <w:p w14:paraId="5E101C6D" w14:textId="77777777" w:rsidR="00422595" w:rsidRPr="00C91262" w:rsidRDefault="00422595" w:rsidP="001B6974">
      <w:pPr>
        <w:pStyle w:val="Heading4"/>
      </w:pPr>
      <w:r w:rsidRPr="00C91262">
        <w:t xml:space="preserve">Incident </w:t>
      </w:r>
      <w:r w:rsidRPr="00566454">
        <w:t>Management</w:t>
      </w:r>
    </w:p>
    <w:p w14:paraId="2B1F5E6F" w14:textId="79D154E9" w:rsidR="00422595" w:rsidRPr="00C91262" w:rsidRDefault="00422595" w:rsidP="001B6974">
      <w:pPr>
        <w:pStyle w:val="ListParagraph"/>
      </w:pPr>
      <w:r w:rsidRPr="00C91262">
        <w:t xml:space="preserve">Management, Employees and, where applicable, </w:t>
      </w:r>
      <w:r w:rsidR="006716A7" w:rsidRPr="00C91262">
        <w:t>Stakeholders</w:t>
      </w:r>
      <w:r w:rsidRPr="00C91262">
        <w:t xml:space="preserve"> must:</w:t>
      </w:r>
    </w:p>
    <w:p w14:paraId="59B89C83" w14:textId="77777777" w:rsidR="008B1CCA" w:rsidRPr="00C91262" w:rsidRDefault="00422595" w:rsidP="006F4113">
      <w:pPr>
        <w:pStyle w:val="alphabeticallist"/>
        <w:numPr>
          <w:ilvl w:val="0"/>
          <w:numId w:val="112"/>
        </w:numPr>
      </w:pPr>
      <w:r w:rsidRPr="00C91262">
        <w:t>Immediately report all incidents (including near misses)</w:t>
      </w:r>
    </w:p>
    <w:p w14:paraId="7B85936F" w14:textId="7F82D880" w:rsidR="00422595" w:rsidRPr="00C91262" w:rsidRDefault="00422595" w:rsidP="006F4113">
      <w:pPr>
        <w:pStyle w:val="alphabeticallist"/>
        <w:numPr>
          <w:ilvl w:val="0"/>
          <w:numId w:val="112"/>
        </w:numPr>
      </w:pPr>
      <w:r w:rsidRPr="00C91262">
        <w:t>Refer to the following documents for incident management and reporting:</w:t>
      </w:r>
    </w:p>
    <w:p w14:paraId="4E760CF9" w14:textId="77777777" w:rsidR="00422595" w:rsidRPr="00C91262" w:rsidRDefault="00422595" w:rsidP="006F4113">
      <w:pPr>
        <w:pStyle w:val="RomanList"/>
        <w:numPr>
          <w:ilvl w:val="0"/>
          <w:numId w:val="113"/>
        </w:numPr>
        <w:spacing w:after="0"/>
      </w:pPr>
      <w:r w:rsidRPr="00C91262">
        <w:t>Complaint or Incident Notice (COIN)</w:t>
      </w:r>
    </w:p>
    <w:p w14:paraId="21DC8BD8" w14:textId="77777777" w:rsidR="00422595" w:rsidRPr="00C91262" w:rsidRDefault="00422595" w:rsidP="00422595">
      <w:pPr>
        <w:pStyle w:val="RomanList"/>
        <w:spacing w:after="0"/>
        <w:ind w:left="1797" w:hanging="357"/>
      </w:pPr>
      <w:r w:rsidRPr="00C91262">
        <w:t>Improvement Corrective Action Notice (ICAN)</w:t>
      </w:r>
    </w:p>
    <w:p w14:paraId="24ED99B7" w14:textId="77777777" w:rsidR="00422595" w:rsidRPr="00C91262" w:rsidRDefault="00422595" w:rsidP="00422595">
      <w:pPr>
        <w:pStyle w:val="RomanList"/>
        <w:spacing w:after="0"/>
        <w:ind w:left="1797" w:hanging="357"/>
      </w:pPr>
      <w:r w:rsidRPr="00C91262">
        <w:t>Accident / Incident Report</w:t>
      </w:r>
    </w:p>
    <w:p w14:paraId="4A2EB674" w14:textId="77777777" w:rsidR="00422595" w:rsidRPr="00C91262" w:rsidRDefault="00422595" w:rsidP="001B6974">
      <w:pPr>
        <w:pStyle w:val="Heading4"/>
      </w:pPr>
      <w:r w:rsidRPr="00566454">
        <w:t>Responsibilities</w:t>
      </w:r>
    </w:p>
    <w:p w14:paraId="7D1A6A16" w14:textId="77777777" w:rsidR="00422595" w:rsidRPr="00C91262" w:rsidRDefault="00422595" w:rsidP="001B6974">
      <w:pPr>
        <w:pStyle w:val="ListParagraph"/>
      </w:pPr>
      <w:r w:rsidRPr="00566454">
        <w:t>Management</w:t>
      </w:r>
    </w:p>
    <w:p w14:paraId="28397BED" w14:textId="29D1B2FF" w:rsidR="00422595" w:rsidRPr="00C91262" w:rsidRDefault="00422595" w:rsidP="006F4113">
      <w:pPr>
        <w:pStyle w:val="alphabeticallist"/>
        <w:numPr>
          <w:ilvl w:val="0"/>
          <w:numId w:val="114"/>
        </w:numPr>
      </w:pPr>
      <w:r w:rsidRPr="00C91262">
        <w:t>Provide employees with information about Work Health and Safety responsibilities and practices</w:t>
      </w:r>
      <w:r w:rsidR="00334593" w:rsidRPr="00C91262">
        <w:t xml:space="preserve">, </w:t>
      </w:r>
      <w:r w:rsidRPr="00C91262">
        <w:t>including the Act, Regulations, Codes of Practice and BIZLINK Employee Manual.</w:t>
      </w:r>
    </w:p>
    <w:p w14:paraId="7F3F7BA8" w14:textId="369B1883" w:rsidR="00AE00A8" w:rsidRPr="00C91262" w:rsidRDefault="00334593" w:rsidP="006F4113">
      <w:pPr>
        <w:pStyle w:val="alphabeticallist"/>
        <w:numPr>
          <w:ilvl w:val="0"/>
          <w:numId w:val="114"/>
        </w:numPr>
      </w:pPr>
      <w:r w:rsidRPr="00C91262">
        <w:t xml:space="preserve">Assess risks and develop mitigation strategies for </w:t>
      </w:r>
      <w:r w:rsidR="00422595" w:rsidRPr="00C91262">
        <w:t>hazardous tasks, work-practices, work-</w:t>
      </w:r>
      <w:proofErr w:type="gramStart"/>
      <w:r w:rsidR="00422595" w:rsidRPr="00C91262">
        <w:t>environments</w:t>
      </w:r>
      <w:proofErr w:type="gramEnd"/>
      <w:r w:rsidR="00422595" w:rsidRPr="00C91262">
        <w:t xml:space="preserve"> or any other matters that may give rise to injury or illness. </w:t>
      </w:r>
    </w:p>
    <w:p w14:paraId="5246B25D" w14:textId="4AED50E7" w:rsidR="00F42651" w:rsidRPr="00C91262" w:rsidRDefault="00F42651" w:rsidP="006F4113">
      <w:pPr>
        <w:pStyle w:val="alphabeticallist"/>
        <w:numPr>
          <w:ilvl w:val="0"/>
          <w:numId w:val="114"/>
        </w:numPr>
      </w:pPr>
      <w:r w:rsidRPr="00C91262">
        <w:t>Understand that workplace bullying is a threat to the health and wellbeing of employees, volunteers and clients and aim to mitigate all forms of workplace bullying by maintaining a culture of openness, support, and accountability.</w:t>
      </w:r>
    </w:p>
    <w:p w14:paraId="6B2D5F95" w14:textId="5B620DF8" w:rsidR="00334593" w:rsidRPr="00C91262" w:rsidRDefault="00E51C3F" w:rsidP="006F4113">
      <w:pPr>
        <w:pStyle w:val="alphabeticallist"/>
        <w:numPr>
          <w:ilvl w:val="0"/>
          <w:numId w:val="114"/>
        </w:numPr>
      </w:pPr>
      <w:r w:rsidRPr="00C91262">
        <w:t>Document</w:t>
      </w:r>
      <w:r w:rsidR="000C76DC" w:rsidRPr="00C91262">
        <w:t xml:space="preserve"> work-</w:t>
      </w:r>
      <w:r w:rsidRPr="00C91262">
        <w:t xml:space="preserve">related accidents, injuries, </w:t>
      </w:r>
      <w:r w:rsidR="000C76DC" w:rsidRPr="00C91262">
        <w:t>illnesses</w:t>
      </w:r>
      <w:r w:rsidRPr="00C91262">
        <w:t>, complaints or concerns regarding Work Health and Safety.</w:t>
      </w:r>
      <w:r w:rsidR="000C76DC" w:rsidRPr="00C91262">
        <w:t xml:space="preserve"> </w:t>
      </w:r>
      <w:r w:rsidRPr="00C91262">
        <w:t>I</w:t>
      </w:r>
      <w:r w:rsidR="000C76DC" w:rsidRPr="00C91262">
        <w:t xml:space="preserve">nvestigate all work-related accidents, injuries and illnesses and take appropriate </w:t>
      </w:r>
      <w:r w:rsidR="000C76DC" w:rsidRPr="00C91262">
        <w:lastRenderedPageBreak/>
        <w:t>action to minimise future occurrences</w:t>
      </w:r>
      <w:r w:rsidR="00334593" w:rsidRPr="00C91262">
        <w:t xml:space="preserve"> </w:t>
      </w:r>
      <w:proofErr w:type="gramStart"/>
      <w:r w:rsidR="00334593" w:rsidRPr="00C91262">
        <w:t>i.e.</w:t>
      </w:r>
      <w:proofErr w:type="gramEnd"/>
      <w:r w:rsidR="00334593" w:rsidRPr="00C91262">
        <w:t xml:space="preserve"> Complaint or Incident Notice (COIN), Improvement Corrective Action Notice (ICAN), Accident / Incident Report</w:t>
      </w:r>
      <w:r w:rsidR="002754FD" w:rsidRPr="00C91262">
        <w:t xml:space="preserve"> (AIR)</w:t>
      </w:r>
      <w:r w:rsidR="00334593" w:rsidRPr="00C91262">
        <w:t xml:space="preserve">. </w:t>
      </w:r>
    </w:p>
    <w:p w14:paraId="16FC9DE8" w14:textId="382777DF" w:rsidR="000C76DC" w:rsidRPr="00C91262" w:rsidRDefault="000C76DC" w:rsidP="006F4113">
      <w:pPr>
        <w:pStyle w:val="alphabeticallist"/>
        <w:numPr>
          <w:ilvl w:val="0"/>
          <w:numId w:val="114"/>
        </w:numPr>
      </w:pPr>
      <w:r w:rsidRPr="00C91262">
        <w:t>Maintain comprehensive insurance as per the Policy on</w:t>
      </w:r>
      <w:r w:rsidR="00F42651" w:rsidRPr="00C91262">
        <w:t xml:space="preserve"> Financial Management</w:t>
      </w:r>
      <w:r w:rsidRPr="00C91262">
        <w:t xml:space="preserve">.  </w:t>
      </w:r>
    </w:p>
    <w:p w14:paraId="2A799B86" w14:textId="1AE7B29F" w:rsidR="00340EC9" w:rsidRPr="00C91262" w:rsidRDefault="000C76DC" w:rsidP="006F4113">
      <w:pPr>
        <w:pStyle w:val="alphabeticallist"/>
        <w:numPr>
          <w:ilvl w:val="0"/>
          <w:numId w:val="114"/>
        </w:numPr>
      </w:pPr>
      <w:r w:rsidRPr="00C91262">
        <w:t xml:space="preserve">Encourage </w:t>
      </w:r>
      <w:r w:rsidR="00340EC9" w:rsidRPr="00C91262">
        <w:t xml:space="preserve">employees to undertake </w:t>
      </w:r>
      <w:r w:rsidRPr="00C91262">
        <w:t>work-related preventative care</w:t>
      </w:r>
      <w:r w:rsidR="00373F61" w:rsidRPr="00C91262">
        <w:t xml:space="preserve"> and reimburse costs in accordance with the Policy on</w:t>
      </w:r>
      <w:r w:rsidR="00F42651" w:rsidRPr="00C91262">
        <w:t xml:space="preserve"> Financial Management</w:t>
      </w:r>
      <w:r w:rsidR="00340EC9" w:rsidRPr="00C91262">
        <w:t>:</w:t>
      </w:r>
    </w:p>
    <w:p w14:paraId="74429CB4" w14:textId="71A9FBFB" w:rsidR="000C76DC" w:rsidRPr="00C91262" w:rsidRDefault="00340EC9" w:rsidP="006F4113">
      <w:pPr>
        <w:pStyle w:val="RomanList"/>
        <w:numPr>
          <w:ilvl w:val="0"/>
          <w:numId w:val="116"/>
        </w:numPr>
      </w:pPr>
      <w:r w:rsidRPr="00C91262">
        <w:t xml:space="preserve">Maintain an </w:t>
      </w:r>
      <w:r w:rsidR="000C76DC" w:rsidRPr="00C91262">
        <w:t>Emp</w:t>
      </w:r>
      <w:r w:rsidRPr="00C91262">
        <w:t>loyee Assistance Program (EAP).</w:t>
      </w:r>
    </w:p>
    <w:p w14:paraId="704829F9" w14:textId="3E205EEE" w:rsidR="00422595" w:rsidRPr="00C91262" w:rsidRDefault="00340EC9" w:rsidP="00340EC9">
      <w:pPr>
        <w:pStyle w:val="RomanList"/>
      </w:pPr>
      <w:r w:rsidRPr="00C91262">
        <w:t>R</w:t>
      </w:r>
      <w:r w:rsidR="000C76DC" w:rsidRPr="00C91262">
        <w:t xml:space="preserve">eimburse the out-of-pocket expense </w:t>
      </w:r>
      <w:r w:rsidRPr="00C91262">
        <w:t xml:space="preserve">for work-related vaccinations </w:t>
      </w:r>
      <w:r w:rsidR="000C76DC" w:rsidRPr="00C91262">
        <w:t>n</w:t>
      </w:r>
      <w:r w:rsidR="001A40CD" w:rsidRPr="00C91262">
        <w:t xml:space="preserve">ot covered by Medicare </w:t>
      </w:r>
      <w:proofErr w:type="gramStart"/>
      <w:r w:rsidR="001A40CD" w:rsidRPr="00C91262">
        <w:t>e.g.</w:t>
      </w:r>
      <w:proofErr w:type="gramEnd"/>
      <w:r w:rsidR="001A40CD" w:rsidRPr="00C91262">
        <w:t xml:space="preserve"> cost of</w:t>
      </w:r>
      <w:r w:rsidR="000C76DC" w:rsidRPr="00C91262">
        <w:t xml:space="preserve"> vaccine.</w:t>
      </w:r>
    </w:p>
    <w:p w14:paraId="126B09E1" w14:textId="06278443" w:rsidR="0084239E" w:rsidRPr="00C91262" w:rsidRDefault="0084239E" w:rsidP="00340EC9">
      <w:pPr>
        <w:pStyle w:val="RomanList"/>
      </w:pPr>
      <w:r w:rsidRPr="00C91262">
        <w:t>Reimburse the cost of First Aid Certificates.</w:t>
      </w:r>
    </w:p>
    <w:p w14:paraId="3509C35A" w14:textId="084F660F" w:rsidR="008F06CA" w:rsidRPr="00C91262" w:rsidRDefault="00E51C3F" w:rsidP="008F06CA">
      <w:pPr>
        <w:pStyle w:val="RomanList"/>
      </w:pPr>
      <w:r w:rsidRPr="00C91262">
        <w:t>Supply or r</w:t>
      </w:r>
      <w:r w:rsidR="008F06CA" w:rsidRPr="00C91262">
        <w:t>eimburse the cost of PPC&amp;E where there is a demonstrated need and where such items are required for the purposes of the workplace.</w:t>
      </w:r>
    </w:p>
    <w:p w14:paraId="500739FF" w14:textId="088AED5A" w:rsidR="006359A8" w:rsidRPr="00C91262" w:rsidRDefault="003B1E01" w:rsidP="005941B0">
      <w:pPr>
        <w:pStyle w:val="alphabeticallist"/>
        <w:numPr>
          <w:ilvl w:val="0"/>
          <w:numId w:val="47"/>
        </w:numPr>
      </w:pPr>
      <w:r w:rsidRPr="00C91262">
        <w:t>Ensure the</w:t>
      </w:r>
      <w:r w:rsidR="008D2BC8" w:rsidRPr="00C91262">
        <w:t xml:space="preserve"> </w:t>
      </w:r>
      <w:r w:rsidRPr="00C91262">
        <w:t xml:space="preserve">Employee Manual includes Work Health and Safety matters in further detail, </w:t>
      </w:r>
      <w:r w:rsidR="008D2BC8" w:rsidRPr="00C91262">
        <w:t>including</w:t>
      </w:r>
      <w:r w:rsidR="00373F61" w:rsidRPr="00C91262">
        <w:t xml:space="preserve"> </w:t>
      </w:r>
      <w:r w:rsidR="006359A8" w:rsidRPr="00C91262">
        <w:t>Security Procedures</w:t>
      </w:r>
      <w:r w:rsidR="00373F61" w:rsidRPr="00C91262">
        <w:t xml:space="preserve">, </w:t>
      </w:r>
      <w:r w:rsidRPr="00C91262">
        <w:t>Communicable Diseases</w:t>
      </w:r>
      <w:r w:rsidR="00373F61" w:rsidRPr="00C91262">
        <w:t xml:space="preserve">, </w:t>
      </w:r>
      <w:r w:rsidRPr="00C91262">
        <w:t>General Safety Guidelines</w:t>
      </w:r>
      <w:r w:rsidR="00F42651" w:rsidRPr="00C91262">
        <w:t>, Workplace Bullying</w:t>
      </w:r>
      <w:r w:rsidR="008D2BC8" w:rsidRPr="00C91262">
        <w:t xml:space="preserve"> and Universal</w:t>
      </w:r>
      <w:r w:rsidRPr="00C91262">
        <w:t xml:space="preserve"> Hygiene Procedures</w:t>
      </w:r>
      <w:r w:rsidR="00373F61" w:rsidRPr="00C91262">
        <w:t>.</w:t>
      </w:r>
    </w:p>
    <w:p w14:paraId="5F820BB1" w14:textId="28FB9012" w:rsidR="006359A8" w:rsidRPr="00C91262" w:rsidRDefault="006359A8" w:rsidP="006F4113">
      <w:pPr>
        <w:pStyle w:val="alphabeticallist"/>
        <w:numPr>
          <w:ilvl w:val="0"/>
          <w:numId w:val="114"/>
        </w:numPr>
      </w:pPr>
      <w:r w:rsidRPr="00C91262">
        <w:t xml:space="preserve">Ensure BIZLINK offices have appropriate </w:t>
      </w:r>
      <w:r w:rsidR="002754FD" w:rsidRPr="00C91262">
        <w:t xml:space="preserve">smoke </w:t>
      </w:r>
      <w:r w:rsidRPr="00C91262">
        <w:t>detection and safety equipment and emergency or evacuation</w:t>
      </w:r>
      <w:r w:rsidR="008D2BC8" w:rsidRPr="00C91262">
        <w:t xml:space="preserve"> procedures</w:t>
      </w:r>
      <w:r w:rsidRPr="00C91262">
        <w:t xml:space="preserve">. </w:t>
      </w:r>
    </w:p>
    <w:p w14:paraId="72CBCB19" w14:textId="45631648" w:rsidR="008F06CA" w:rsidRPr="00C91262" w:rsidRDefault="008F06CA" w:rsidP="006F4113">
      <w:pPr>
        <w:pStyle w:val="alphabeticallist"/>
        <w:numPr>
          <w:ilvl w:val="0"/>
          <w:numId w:val="114"/>
        </w:numPr>
      </w:pPr>
      <w:r w:rsidRPr="00C91262">
        <w:t>Monitor employee</w:t>
      </w:r>
      <w:r w:rsidR="000E5608">
        <w:t>s use of time</w:t>
      </w:r>
      <w:r w:rsidRPr="00C91262">
        <w:t xml:space="preserve"> </w:t>
      </w:r>
      <w:r w:rsidR="004B1C09" w:rsidRPr="00C91262">
        <w:t>to</w:t>
      </w:r>
      <w:r w:rsidRPr="00C91262">
        <w:t xml:space="preserve"> ensure appropriate hours, breaks and time-off-in-lieu are taken to minimise the effects of fatigue.</w:t>
      </w:r>
    </w:p>
    <w:p w14:paraId="40C70068" w14:textId="43F4B77D" w:rsidR="008F06CA" w:rsidRPr="00C91262" w:rsidRDefault="008F06CA" w:rsidP="006F4113">
      <w:pPr>
        <w:pStyle w:val="alphabeticallist"/>
        <w:numPr>
          <w:ilvl w:val="0"/>
          <w:numId w:val="114"/>
        </w:numPr>
      </w:pPr>
      <w:r w:rsidRPr="00C91262">
        <w:t xml:space="preserve">Provide employees with safe and reliable vehicles, </w:t>
      </w:r>
      <w:r w:rsidR="00772A24" w:rsidRPr="00C91262">
        <w:t xml:space="preserve">as per the Policy on Motor Vehicle Use, with </w:t>
      </w:r>
      <w:r w:rsidRPr="00C91262">
        <w:t>consideration of comparative ANCAP (Australasian New Car Ass</w:t>
      </w:r>
      <w:r w:rsidR="00772A24" w:rsidRPr="00C91262">
        <w:t>essment Program) safety ratings.</w:t>
      </w:r>
    </w:p>
    <w:p w14:paraId="2A5B7084" w14:textId="77777777" w:rsidR="00422595" w:rsidRPr="00C91262" w:rsidRDefault="00422595" w:rsidP="001B6974">
      <w:pPr>
        <w:pStyle w:val="ListParagraph"/>
      </w:pPr>
      <w:r w:rsidRPr="00566454">
        <w:t>Employees</w:t>
      </w:r>
    </w:p>
    <w:p w14:paraId="2E0C8B80" w14:textId="5EF6EBC1" w:rsidR="000C76DC" w:rsidRPr="00C91262" w:rsidRDefault="000C76DC" w:rsidP="006F4113">
      <w:pPr>
        <w:pStyle w:val="alphabeticallist"/>
        <w:numPr>
          <w:ilvl w:val="0"/>
          <w:numId w:val="115"/>
        </w:numPr>
      </w:pPr>
      <w:r w:rsidRPr="00C91262">
        <w:t xml:space="preserve">Must take reasonable care of their own health and safety and the health and safety of others in the workplace. This </w:t>
      </w:r>
      <w:r w:rsidR="00E51C3F" w:rsidRPr="00C91262">
        <w:t>i</w:t>
      </w:r>
      <w:r w:rsidRPr="00C91262">
        <w:t>nclude</w:t>
      </w:r>
      <w:r w:rsidR="00E51C3F" w:rsidRPr="00C91262">
        <w:t>s</w:t>
      </w:r>
      <w:r w:rsidRPr="00C91262">
        <w:t xml:space="preserve"> cooperating with Managers and co-workers in complying with any applicable Work Health and Safety Standard and/or Code of Practice and/or any lawful instructions, information and training provided in relation to such matters.</w:t>
      </w:r>
    </w:p>
    <w:p w14:paraId="7F2D396C" w14:textId="3DE55330" w:rsidR="00AE00A8" w:rsidRPr="00C91262" w:rsidRDefault="00AE00A8" w:rsidP="006F4113">
      <w:pPr>
        <w:pStyle w:val="alphabeticallist"/>
        <w:numPr>
          <w:ilvl w:val="0"/>
          <w:numId w:val="115"/>
        </w:numPr>
      </w:pPr>
      <w:r w:rsidRPr="00C91262">
        <w:t>Take</w:t>
      </w:r>
      <w:r w:rsidR="009E3130" w:rsidRPr="00C91262">
        <w:t xml:space="preserve"> reasonable steps to assess work site </w:t>
      </w:r>
      <w:r w:rsidRPr="00C91262">
        <w:t xml:space="preserve">hazards and report and/or mitigate any risk of illness, </w:t>
      </w:r>
      <w:proofErr w:type="gramStart"/>
      <w:r w:rsidRPr="00C91262">
        <w:t>accident</w:t>
      </w:r>
      <w:proofErr w:type="gramEnd"/>
      <w:r w:rsidRPr="00C91262">
        <w:t xml:space="preserve"> or injury at work. </w:t>
      </w:r>
    </w:p>
    <w:p w14:paraId="36BC3D11" w14:textId="0CD70EB4" w:rsidR="004F04CB" w:rsidRPr="00C91262" w:rsidRDefault="000C76DC" w:rsidP="006F4113">
      <w:pPr>
        <w:pStyle w:val="alphabeticallist"/>
        <w:numPr>
          <w:ilvl w:val="0"/>
          <w:numId w:val="115"/>
        </w:numPr>
      </w:pPr>
      <w:r w:rsidRPr="00C91262">
        <w:t>Report immediately any r</w:t>
      </w:r>
      <w:r w:rsidR="004F04CB" w:rsidRPr="00C91262">
        <w:t xml:space="preserve">isks that pose </w:t>
      </w:r>
      <w:r w:rsidR="00F42651" w:rsidRPr="00C91262">
        <w:t>a</w:t>
      </w:r>
      <w:r w:rsidR="004F04CB" w:rsidRPr="00C91262">
        <w:t xml:space="preserve"> threat </w:t>
      </w:r>
      <w:r w:rsidR="00F42651" w:rsidRPr="00C91262">
        <w:t xml:space="preserve">or concern </w:t>
      </w:r>
      <w:r w:rsidR="004F04CB" w:rsidRPr="00C91262">
        <w:t xml:space="preserve">to the operations of BIZLINK or </w:t>
      </w:r>
      <w:r w:rsidRPr="00C91262">
        <w:t xml:space="preserve">the </w:t>
      </w:r>
      <w:r w:rsidR="004F04CB" w:rsidRPr="00C91262">
        <w:t xml:space="preserve">Work Health and Safety of any </w:t>
      </w:r>
      <w:r w:rsidR="006716A7" w:rsidRPr="00C91262">
        <w:t>stakeholder</w:t>
      </w:r>
      <w:r w:rsidR="004F04CB" w:rsidRPr="00C91262">
        <w:t xml:space="preserve"> to the </w:t>
      </w:r>
      <w:r w:rsidRPr="00C91262">
        <w:t>Site Manager</w:t>
      </w:r>
      <w:r w:rsidR="004F04CB" w:rsidRPr="00C91262">
        <w:t xml:space="preserve"> for response and management.</w:t>
      </w:r>
    </w:p>
    <w:p w14:paraId="795711BD" w14:textId="509FA105" w:rsidR="00422595" w:rsidRPr="00C91262" w:rsidRDefault="00340EC9" w:rsidP="006F4113">
      <w:pPr>
        <w:pStyle w:val="alphabeticallist"/>
        <w:numPr>
          <w:ilvl w:val="0"/>
          <w:numId w:val="115"/>
        </w:numPr>
      </w:pPr>
      <w:r w:rsidRPr="00C91262">
        <w:t>Access the Employee Assistance Program (EAP) as required.</w:t>
      </w:r>
    </w:p>
    <w:p w14:paraId="16F126D8" w14:textId="000382F8" w:rsidR="00340EC9" w:rsidRPr="00C91262" w:rsidRDefault="00340EC9" w:rsidP="006F4113">
      <w:pPr>
        <w:pStyle w:val="alphabeticallist"/>
        <w:numPr>
          <w:ilvl w:val="0"/>
          <w:numId w:val="115"/>
        </w:numPr>
      </w:pPr>
      <w:r w:rsidRPr="00C91262">
        <w:t xml:space="preserve">Have voluntarily vaccinations against viral diseases </w:t>
      </w:r>
      <w:proofErr w:type="gramStart"/>
      <w:r w:rsidRPr="00C91262">
        <w:t>e.g.</w:t>
      </w:r>
      <w:proofErr w:type="gramEnd"/>
      <w:r w:rsidRPr="00C91262">
        <w:t xml:space="preserve"> Hepatitis, Seasonal Influenza, H1N1, tetanus</w:t>
      </w:r>
      <w:r w:rsidR="00CA1BA9" w:rsidRPr="00C91262">
        <w:t>, COVID-19</w:t>
      </w:r>
      <w:r w:rsidRPr="00C91262">
        <w:t xml:space="preserve"> or any others that a GP consider</w:t>
      </w:r>
      <w:r w:rsidR="009E3130" w:rsidRPr="00C91262">
        <w:t>s a work-related risk</w:t>
      </w:r>
      <w:r w:rsidRPr="00C91262">
        <w:t>.</w:t>
      </w:r>
    </w:p>
    <w:p w14:paraId="7968F62F" w14:textId="2FD8B9A1" w:rsidR="0084239E" w:rsidRPr="00C91262" w:rsidRDefault="0084239E" w:rsidP="006F4113">
      <w:pPr>
        <w:pStyle w:val="alphabeticallist"/>
        <w:numPr>
          <w:ilvl w:val="0"/>
          <w:numId w:val="115"/>
        </w:numPr>
      </w:pPr>
      <w:r w:rsidRPr="00C91262">
        <w:t>Maintain a current First Aid Certificate</w:t>
      </w:r>
      <w:r w:rsidR="00566454">
        <w:t xml:space="preserve"> as per their role. All staff are given equal access to training.</w:t>
      </w:r>
    </w:p>
    <w:p w14:paraId="788D0772" w14:textId="77777777" w:rsidR="00CA1BA9" w:rsidRPr="00C91262" w:rsidRDefault="00EE244A" w:rsidP="006F4113">
      <w:pPr>
        <w:pStyle w:val="alphabeticallist"/>
        <w:numPr>
          <w:ilvl w:val="0"/>
          <w:numId w:val="115"/>
        </w:numPr>
      </w:pPr>
      <w:r w:rsidRPr="00C91262">
        <w:t xml:space="preserve">Comply with any manual handling procedure or practice required to reduce the risk of injury. </w:t>
      </w:r>
    </w:p>
    <w:p w14:paraId="13FD1F89" w14:textId="21C408A9" w:rsidR="00EE244A" w:rsidRPr="00C91262" w:rsidRDefault="00EE244A" w:rsidP="006F4113">
      <w:pPr>
        <w:pStyle w:val="alphabeticallist"/>
        <w:numPr>
          <w:ilvl w:val="0"/>
          <w:numId w:val="115"/>
        </w:numPr>
      </w:pPr>
      <w:r w:rsidRPr="00C91262">
        <w:t>Attend workplace inductions with the client wherever practical and appropriate for instruction in the manual handling that relates to the position.</w:t>
      </w:r>
    </w:p>
    <w:p w14:paraId="1B06D6A2" w14:textId="4A2E2FDB" w:rsidR="00EE244A" w:rsidRPr="00C91262" w:rsidRDefault="008F06CA" w:rsidP="005941B0">
      <w:pPr>
        <w:pStyle w:val="alphabeticallist"/>
        <w:numPr>
          <w:ilvl w:val="0"/>
          <w:numId w:val="47"/>
        </w:numPr>
      </w:pPr>
      <w:r w:rsidRPr="00C91262">
        <w:t>Identify potential risks and request or use available PPC&amp;E</w:t>
      </w:r>
      <w:r w:rsidR="00EE244A" w:rsidRPr="00C91262">
        <w:t xml:space="preserve">. </w:t>
      </w:r>
    </w:p>
    <w:p w14:paraId="799CCEB3" w14:textId="48D531E0" w:rsidR="008F06CA" w:rsidRPr="00C91262" w:rsidRDefault="008F06CA" w:rsidP="006F4113">
      <w:pPr>
        <w:pStyle w:val="alphabeticallist"/>
        <w:numPr>
          <w:ilvl w:val="0"/>
          <w:numId w:val="115"/>
        </w:numPr>
      </w:pPr>
      <w:r w:rsidRPr="00C91262">
        <w:t>Report any issues or concerns related to work hours to their Manager.</w:t>
      </w:r>
      <w:r w:rsidR="00E51C3F" w:rsidRPr="00C91262">
        <w:t xml:space="preserve"> </w:t>
      </w:r>
      <w:r w:rsidRPr="00C91262">
        <w:t>Take</w:t>
      </w:r>
      <w:r w:rsidR="00CA1BA9" w:rsidRPr="00C91262">
        <w:t xml:space="preserve"> leave and</w:t>
      </w:r>
      <w:r w:rsidRPr="00C91262">
        <w:t xml:space="preserve"> time-off-in-lieu as per the employment contract and as arranged by mutual agreement with the Manager.</w:t>
      </w:r>
    </w:p>
    <w:p w14:paraId="2CA229AF" w14:textId="090EA53C" w:rsidR="00373F61" w:rsidRPr="00C91262" w:rsidRDefault="00373F61" w:rsidP="005941B0">
      <w:pPr>
        <w:pStyle w:val="alphabeticallist"/>
        <w:numPr>
          <w:ilvl w:val="0"/>
          <w:numId w:val="47"/>
        </w:numPr>
      </w:pPr>
      <w:r w:rsidRPr="00C91262">
        <w:t>Use Motor Vehicles as per the Policy on Motor Vehicle Use, including what to do if involved in an accident.</w:t>
      </w:r>
    </w:p>
    <w:p w14:paraId="2149EBB7" w14:textId="744BB107" w:rsidR="00422595" w:rsidRPr="00C91262" w:rsidRDefault="006716A7" w:rsidP="001B6974">
      <w:pPr>
        <w:pStyle w:val="ListParagraph"/>
      </w:pPr>
      <w:r w:rsidRPr="00566454">
        <w:lastRenderedPageBreak/>
        <w:t>Stakeholders</w:t>
      </w:r>
    </w:p>
    <w:p w14:paraId="08C3F99D" w14:textId="77777777" w:rsidR="00772A24" w:rsidRPr="00C91262" w:rsidRDefault="00772A24" w:rsidP="004B1C09">
      <w:pPr>
        <w:ind w:left="567"/>
      </w:pPr>
      <w:r w:rsidRPr="00C91262">
        <w:t>Follow safe work practices and comply with health and safety instructions.</w:t>
      </w:r>
    </w:p>
    <w:p w14:paraId="78434A89" w14:textId="77777777" w:rsidR="00422595" w:rsidRPr="00C91262" w:rsidRDefault="00422595" w:rsidP="001B6974">
      <w:pPr>
        <w:pStyle w:val="Heading4"/>
      </w:pPr>
      <w:r w:rsidRPr="00566454">
        <w:t>Definitions</w:t>
      </w:r>
    </w:p>
    <w:p w14:paraId="4828FD6E" w14:textId="5FA88879" w:rsidR="00422595" w:rsidRPr="00C91262" w:rsidRDefault="00422595" w:rsidP="00741F44">
      <w:pPr>
        <w:ind w:left="360"/>
      </w:pPr>
      <w:r w:rsidRPr="00C91262">
        <w:rPr>
          <w:b/>
          <w:bCs/>
        </w:rPr>
        <w:t>Hazard</w:t>
      </w:r>
      <w:r w:rsidRPr="00C91262">
        <w:t xml:space="preserve"> in relation to a person, means anything that may result in injury to the </w:t>
      </w:r>
      <w:proofErr w:type="gramStart"/>
      <w:r w:rsidRPr="00C91262">
        <w:t>person;</w:t>
      </w:r>
      <w:proofErr w:type="gramEnd"/>
      <w:r w:rsidRPr="00C91262">
        <w:t xml:space="preserve"> or harm to the health of the person.</w:t>
      </w:r>
    </w:p>
    <w:p w14:paraId="1FA0AE30" w14:textId="5F8873FB" w:rsidR="00340EC9" w:rsidRPr="00C91262" w:rsidRDefault="00422595" w:rsidP="00741F44">
      <w:pPr>
        <w:ind w:left="360"/>
      </w:pPr>
      <w:r w:rsidRPr="00C91262">
        <w:rPr>
          <w:b/>
          <w:bCs/>
        </w:rPr>
        <w:t>Risk</w:t>
      </w:r>
      <w:r w:rsidRPr="00C91262">
        <w:t xml:space="preserve"> in relation to any injury or harm, means the probability of t</w:t>
      </w:r>
      <w:r w:rsidR="00340EC9" w:rsidRPr="00C91262">
        <w:t>hat injury or harm occurring.</w:t>
      </w:r>
    </w:p>
    <w:p w14:paraId="57EA98D5" w14:textId="6E27405D" w:rsidR="00EE244A" w:rsidRPr="00C91262" w:rsidRDefault="00340EC9" w:rsidP="00741F44">
      <w:pPr>
        <w:ind w:left="360"/>
      </w:pPr>
      <w:r w:rsidRPr="00C91262">
        <w:rPr>
          <w:b/>
          <w:bCs/>
        </w:rPr>
        <w:t>Employee Assistance Program (EAP)</w:t>
      </w:r>
      <w:r w:rsidR="006D5FF7" w:rsidRPr="00C91262">
        <w:t xml:space="preserve"> </w:t>
      </w:r>
      <w:r w:rsidR="000C76DC" w:rsidRPr="00C91262">
        <w:t xml:space="preserve">provides an independent, </w:t>
      </w:r>
      <w:proofErr w:type="gramStart"/>
      <w:r w:rsidR="000C76DC" w:rsidRPr="00C91262">
        <w:t>confidential</w:t>
      </w:r>
      <w:proofErr w:type="gramEnd"/>
      <w:r w:rsidR="000C76DC" w:rsidRPr="00C91262">
        <w:t xml:space="preserve"> and professional counselling service to employees and their immediate families. The program provide</w:t>
      </w:r>
      <w:r w:rsidRPr="00C91262">
        <w:t>s</w:t>
      </w:r>
      <w:r w:rsidR="000C76DC" w:rsidRPr="00C91262">
        <w:t xml:space="preserve"> short to medium term assistance and there is a limit on the number of sessions available. The EAP is an employee benefit provided by BIZLINK and there is no cost to employees or their immediate families.</w:t>
      </w:r>
    </w:p>
    <w:p w14:paraId="5CBDB268" w14:textId="24C94336" w:rsidR="007456D2" w:rsidRPr="00C91262" w:rsidRDefault="00EE244A" w:rsidP="00741F44">
      <w:pPr>
        <w:ind w:left="360"/>
      </w:pPr>
      <w:r w:rsidRPr="00C91262">
        <w:rPr>
          <w:b/>
          <w:bCs/>
        </w:rPr>
        <w:t>Personal Protective Clothing and Equipment (PPC&amp;E</w:t>
      </w:r>
      <w:r w:rsidR="006D5FF7" w:rsidRPr="00C91262">
        <w:rPr>
          <w:b/>
          <w:bCs/>
        </w:rPr>
        <w:t xml:space="preserve"> or PPE</w:t>
      </w:r>
      <w:r w:rsidRPr="00C91262">
        <w:rPr>
          <w:b/>
          <w:bCs/>
        </w:rPr>
        <w:t>)</w:t>
      </w:r>
      <w:r w:rsidRPr="00C91262">
        <w:t>: may include eye protection, hearing protection, steel-capped safety boots, slip resistant shoes, overalls, gloves</w:t>
      </w:r>
      <w:r w:rsidR="00CA1BA9" w:rsidRPr="00C91262">
        <w:t>, masks</w:t>
      </w:r>
      <w:r w:rsidRPr="00C91262">
        <w:t xml:space="preserve"> or as otherwise required by the workplace.</w:t>
      </w:r>
    </w:p>
    <w:p w14:paraId="7D3DEA8F" w14:textId="2DB2566D" w:rsidR="00B83655" w:rsidRPr="00C91262" w:rsidRDefault="00B83655" w:rsidP="00741F44">
      <w:pPr>
        <w:ind w:left="360"/>
      </w:pPr>
      <w:r w:rsidRPr="00C91262">
        <w:rPr>
          <w:b/>
          <w:bCs/>
        </w:rPr>
        <w:t xml:space="preserve">Workplace </w:t>
      </w:r>
      <w:r w:rsidR="006D5FF7" w:rsidRPr="00C91262">
        <w:rPr>
          <w:b/>
          <w:bCs/>
        </w:rPr>
        <w:t>B</w:t>
      </w:r>
      <w:r w:rsidRPr="00C91262">
        <w:rPr>
          <w:b/>
          <w:bCs/>
        </w:rPr>
        <w:t>ullying</w:t>
      </w:r>
      <w:r w:rsidRPr="00C91262">
        <w:t xml:space="preserve"> </w:t>
      </w:r>
      <w:r w:rsidR="006D5FF7" w:rsidRPr="00C91262">
        <w:t xml:space="preserve">is </w:t>
      </w:r>
      <w:r w:rsidRPr="00C91262">
        <w:t xml:space="preserve">repeated unreasonable behaviour, direct or indirect, whether verbal, physical or otherwise, conducted by a person or persons against another or others in the course of employment that creates a risk to health and safety. It includes behaviour that harms, threatens, victimises, intimidates, offends, </w:t>
      </w:r>
      <w:proofErr w:type="gramStart"/>
      <w:r w:rsidRPr="00C91262">
        <w:t>degrades</w:t>
      </w:r>
      <w:proofErr w:type="gramEnd"/>
      <w:r w:rsidRPr="00C91262">
        <w:t xml:space="preserve"> or humiliates a worker, possibly in front of co-workers, clients or customers. </w:t>
      </w:r>
    </w:p>
    <w:p w14:paraId="441027A9" w14:textId="77777777" w:rsidR="00704EC8" w:rsidRDefault="00704EC8" w:rsidP="00704EC8">
      <w:pPr>
        <w:ind w:left="360"/>
        <w:rPr>
          <w:rStyle w:val="Hyperlink"/>
          <w:szCs w:val="24"/>
          <w:u w:val="none"/>
        </w:rPr>
      </w:pPr>
      <w:r w:rsidRPr="004221FB">
        <w:rPr>
          <w:bCs/>
          <w:szCs w:val="24"/>
        </w:rPr>
        <w:t>Ref:</w:t>
      </w:r>
      <w:r w:rsidRPr="004221FB">
        <w:rPr>
          <w:szCs w:val="24"/>
        </w:rPr>
        <w:t xml:space="preserve"> </w:t>
      </w:r>
      <w:hyperlink r:id="rId82" w:history="1">
        <w:r w:rsidRPr="004221FB">
          <w:rPr>
            <w:rStyle w:val="Hyperlink"/>
            <w:szCs w:val="24"/>
          </w:rPr>
          <w:t>Bullying - Overview | Safe Work Australia</w:t>
        </w:r>
      </w:hyperlink>
      <w:r w:rsidRPr="004221FB">
        <w:rPr>
          <w:rStyle w:val="Hyperlink"/>
          <w:szCs w:val="24"/>
          <w:u w:val="none"/>
        </w:rPr>
        <w:t xml:space="preserve"> </w:t>
      </w:r>
    </w:p>
    <w:p w14:paraId="600121C8" w14:textId="2107D201" w:rsidR="00B83655" w:rsidRPr="00704EC8" w:rsidRDefault="00704EC8" w:rsidP="00704EC8">
      <w:pPr>
        <w:ind w:left="360"/>
        <w:rPr>
          <w:color w:val="0000FF"/>
          <w:szCs w:val="24"/>
        </w:rPr>
      </w:pPr>
      <w:hyperlink r:id="rId83" w:history="1">
        <w:r w:rsidRPr="004221FB">
          <w:rPr>
            <w:rStyle w:val="Hyperlink"/>
            <w:szCs w:val="24"/>
          </w:rPr>
          <w:t>Bullying in the workplace - Fair Work Ombudsman</w:t>
        </w:r>
      </w:hyperlink>
    </w:p>
    <w:p w14:paraId="704D32CF" w14:textId="77777777" w:rsidR="0084239E" w:rsidRPr="00C91262" w:rsidRDefault="0084239E" w:rsidP="00CA0A1B"/>
    <w:p w14:paraId="4D83ACD7" w14:textId="77777777" w:rsidR="00AB208A" w:rsidRPr="00C91262" w:rsidRDefault="00AB208A" w:rsidP="00104426">
      <w:pPr>
        <w:rPr>
          <w:rFonts w:cs="Arial"/>
          <w:szCs w:val="24"/>
        </w:rPr>
        <w:sectPr w:rsidR="00AB208A" w:rsidRPr="00C91262" w:rsidSect="00335E57">
          <w:footerReference w:type="default" r:id="rId84"/>
          <w:pgSz w:w="11906" w:h="16838"/>
          <w:pgMar w:top="1440" w:right="1080" w:bottom="1440" w:left="1080" w:header="708" w:footer="708" w:gutter="0"/>
          <w:cols w:space="708"/>
          <w:docGrid w:linePitch="360"/>
        </w:sectPr>
      </w:pPr>
    </w:p>
    <w:p w14:paraId="0EC69711" w14:textId="474D505D" w:rsidR="006345E7" w:rsidRPr="00C91262" w:rsidRDefault="00AC5A30" w:rsidP="00CD6087">
      <w:pPr>
        <w:pStyle w:val="Heading1"/>
      </w:pPr>
      <w:bookmarkStart w:id="67" w:name="_Hlk58420466"/>
      <w:bookmarkStart w:id="68" w:name="_Toc144033524"/>
      <w:r w:rsidRPr="00C91262">
        <w:lastRenderedPageBreak/>
        <w:t xml:space="preserve">Policy </w:t>
      </w:r>
      <w:r w:rsidR="006345E7" w:rsidRPr="00C91262">
        <w:t xml:space="preserve">6.8 </w:t>
      </w:r>
      <w:r w:rsidR="00EA7776" w:rsidRPr="00C91262">
        <w:t>Financial Management</w:t>
      </w:r>
      <w:bookmarkEnd w:id="68"/>
    </w:p>
    <w:p w14:paraId="32BEDB83" w14:textId="77777777" w:rsidR="00AC5A30" w:rsidRPr="00C91262" w:rsidRDefault="00AC5A30" w:rsidP="00566454">
      <w:pPr>
        <w:pStyle w:val="Heading4"/>
        <w:numPr>
          <w:ilvl w:val="0"/>
          <w:numId w:val="118"/>
        </w:numPr>
      </w:pPr>
      <w:r w:rsidRPr="00C91262">
        <w:t xml:space="preserve">Policy </w:t>
      </w:r>
      <w:r w:rsidRPr="00566454">
        <w:t>Summary</w:t>
      </w:r>
    </w:p>
    <w:tbl>
      <w:tblPr>
        <w:tblStyle w:val="PlainTable2"/>
        <w:tblW w:w="9101" w:type="dxa"/>
        <w:tblInd w:w="612" w:type="dxa"/>
        <w:tblBorders>
          <w:top w:val="none" w:sz="0" w:space="0" w:color="auto"/>
          <w:bottom w:val="none" w:sz="0" w:space="0" w:color="auto"/>
          <w:insideH w:val="single" w:sz="4" w:space="0" w:color="auto"/>
        </w:tblBorders>
        <w:tblLook w:val="04A0" w:firstRow="1" w:lastRow="0" w:firstColumn="1" w:lastColumn="0" w:noHBand="0" w:noVBand="1"/>
      </w:tblPr>
      <w:tblGrid>
        <w:gridCol w:w="1447"/>
        <w:gridCol w:w="7654"/>
      </w:tblGrid>
      <w:tr w:rsidR="00AC5A30" w:rsidRPr="00C91262" w14:paraId="3D464CDA" w14:textId="77777777" w:rsidTr="005664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Borders>
              <w:bottom w:val="none" w:sz="0" w:space="0" w:color="auto"/>
            </w:tcBorders>
          </w:tcPr>
          <w:p w14:paraId="5EF807F4" w14:textId="77777777" w:rsidR="00AC5A30" w:rsidRPr="00C91262" w:rsidRDefault="00AC5A30" w:rsidP="00566454">
            <w:r w:rsidRPr="00C91262">
              <w:t>Who</w:t>
            </w:r>
          </w:p>
        </w:tc>
        <w:tc>
          <w:tcPr>
            <w:tcW w:w="7654" w:type="dxa"/>
            <w:tcBorders>
              <w:bottom w:val="none" w:sz="0" w:space="0" w:color="auto"/>
            </w:tcBorders>
          </w:tcPr>
          <w:p w14:paraId="6C5613E6" w14:textId="7F9CCF53" w:rsidR="00AC5A30" w:rsidRPr="00C91262" w:rsidRDefault="00AC5A30" w:rsidP="00566454">
            <w:pPr>
              <w:cnfStyle w:val="100000000000" w:firstRow="1" w:lastRow="0" w:firstColumn="0" w:lastColumn="0" w:oddVBand="0" w:evenVBand="0" w:oddHBand="0" w:evenHBand="0" w:firstRowFirstColumn="0" w:firstRowLastColumn="0" w:lastRowFirstColumn="0" w:lastRowLastColumn="0"/>
              <w:rPr>
                <w:b w:val="0"/>
              </w:rPr>
            </w:pPr>
            <w:r w:rsidRPr="00C91262">
              <w:rPr>
                <w:b w:val="0"/>
              </w:rPr>
              <w:t>BIZLINK employee</w:t>
            </w:r>
            <w:r w:rsidR="00CF552F" w:rsidRPr="00C91262">
              <w:rPr>
                <w:b w:val="0"/>
              </w:rPr>
              <w:t>s</w:t>
            </w:r>
            <w:r w:rsidRPr="00C91262">
              <w:rPr>
                <w:b w:val="0"/>
              </w:rPr>
              <w:t xml:space="preserve">, </w:t>
            </w:r>
            <w:proofErr w:type="gramStart"/>
            <w:r w:rsidRPr="00C91262">
              <w:rPr>
                <w:b w:val="0"/>
              </w:rPr>
              <w:t>director</w:t>
            </w:r>
            <w:r w:rsidR="00CF552F" w:rsidRPr="00C91262">
              <w:rPr>
                <w:b w:val="0"/>
              </w:rPr>
              <w:t>s</w:t>
            </w:r>
            <w:proofErr w:type="gramEnd"/>
            <w:r w:rsidRPr="00C91262">
              <w:rPr>
                <w:b w:val="0"/>
              </w:rPr>
              <w:t xml:space="preserve"> </w:t>
            </w:r>
            <w:r w:rsidR="00C30F81">
              <w:rPr>
                <w:b w:val="0"/>
              </w:rPr>
              <w:t>and</w:t>
            </w:r>
            <w:r w:rsidRPr="00C91262">
              <w:rPr>
                <w:b w:val="0"/>
              </w:rPr>
              <w:t xml:space="preserve"> volunteer</w:t>
            </w:r>
            <w:r w:rsidR="00CF552F" w:rsidRPr="00C91262">
              <w:rPr>
                <w:b w:val="0"/>
              </w:rPr>
              <w:t>s</w:t>
            </w:r>
            <w:r w:rsidRPr="00C91262">
              <w:rPr>
                <w:b w:val="0"/>
              </w:rPr>
              <w:t>.</w:t>
            </w:r>
          </w:p>
        </w:tc>
      </w:tr>
      <w:tr w:rsidR="00E5588B" w:rsidRPr="00C91262" w14:paraId="203BC4EE" w14:textId="77777777" w:rsidTr="005664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Borders>
              <w:top w:val="none" w:sz="0" w:space="0" w:color="auto"/>
              <w:bottom w:val="none" w:sz="0" w:space="0" w:color="auto"/>
            </w:tcBorders>
          </w:tcPr>
          <w:p w14:paraId="4CFF090F" w14:textId="77777777" w:rsidR="00E5588B" w:rsidRPr="00C91262" w:rsidRDefault="00E5588B" w:rsidP="00566454">
            <w:r w:rsidRPr="00C91262">
              <w:t>What</w:t>
            </w:r>
          </w:p>
        </w:tc>
        <w:tc>
          <w:tcPr>
            <w:tcW w:w="7654" w:type="dxa"/>
            <w:tcBorders>
              <w:top w:val="none" w:sz="0" w:space="0" w:color="auto"/>
              <w:bottom w:val="none" w:sz="0" w:space="0" w:color="auto"/>
            </w:tcBorders>
          </w:tcPr>
          <w:p w14:paraId="6F0B5153" w14:textId="5E184091" w:rsidR="00E5588B" w:rsidRPr="00C91262" w:rsidRDefault="003C2D53" w:rsidP="00566454">
            <w:pPr>
              <w:cnfStyle w:val="000000100000" w:firstRow="0" w:lastRow="0" w:firstColumn="0" w:lastColumn="0" w:oddVBand="0" w:evenVBand="0" w:oddHBand="1" w:evenHBand="0" w:firstRowFirstColumn="0" w:firstRowLastColumn="0" w:lastRowFirstColumn="0" w:lastRowLastColumn="0"/>
            </w:pPr>
            <w:r w:rsidRPr="00C91262">
              <w:t>To ensure BIZLINK operates within a responsible, sustainable financial framework and has adequate resources to provide our service. T</w:t>
            </w:r>
            <w:r w:rsidR="00E5588B" w:rsidRPr="00C91262">
              <w:t>o operate with integrity and meet our legal and contractual obligations.</w:t>
            </w:r>
          </w:p>
        </w:tc>
      </w:tr>
      <w:tr w:rsidR="00E5588B" w:rsidRPr="00C91262" w14:paraId="63223760" w14:textId="77777777" w:rsidTr="00566454">
        <w:tc>
          <w:tcPr>
            <w:cnfStyle w:val="001000000000" w:firstRow="0" w:lastRow="0" w:firstColumn="1" w:lastColumn="0" w:oddVBand="0" w:evenVBand="0" w:oddHBand="0" w:evenHBand="0" w:firstRowFirstColumn="0" w:firstRowLastColumn="0" w:lastRowFirstColumn="0" w:lastRowLastColumn="0"/>
            <w:tcW w:w="1447" w:type="dxa"/>
          </w:tcPr>
          <w:p w14:paraId="7A9DB0E6" w14:textId="77777777" w:rsidR="00E5588B" w:rsidRPr="00C91262" w:rsidRDefault="00E5588B" w:rsidP="00566454">
            <w:r w:rsidRPr="00C91262">
              <w:t>How</w:t>
            </w:r>
          </w:p>
        </w:tc>
        <w:tc>
          <w:tcPr>
            <w:tcW w:w="7654" w:type="dxa"/>
          </w:tcPr>
          <w:p w14:paraId="05C626C4" w14:textId="29C03A0B" w:rsidR="00E5588B" w:rsidRPr="00C91262" w:rsidRDefault="00847367" w:rsidP="00566454">
            <w:pPr>
              <w:cnfStyle w:val="000000000000" w:firstRow="0" w:lastRow="0" w:firstColumn="0" w:lastColumn="0" w:oddVBand="0" w:evenVBand="0" w:oddHBand="0" w:evenHBand="0" w:firstRowFirstColumn="0" w:firstRowLastColumn="0" w:lastRowFirstColumn="0" w:lastRowLastColumn="0"/>
            </w:pPr>
            <w:r>
              <w:rPr>
                <w:rFonts w:cs="Arial"/>
              </w:rPr>
              <w:t xml:space="preserve">Provide </w:t>
            </w:r>
            <w:r w:rsidR="00E5588B" w:rsidRPr="00C91262">
              <w:rPr>
                <w:rFonts w:cs="Arial"/>
              </w:rPr>
              <w:t>guidelines for the</w:t>
            </w:r>
            <w:r w:rsidR="00E5588B" w:rsidRPr="00C91262">
              <w:rPr>
                <w:rFonts w:cs="Arial"/>
                <w:szCs w:val="24"/>
              </w:rPr>
              <w:t xml:space="preserve"> standards of practice for</w:t>
            </w:r>
            <w:r w:rsidR="00E5588B" w:rsidRPr="00C91262">
              <w:rPr>
                <w:rFonts w:cs="Arial"/>
              </w:rPr>
              <w:t xml:space="preserve"> accounting,</w:t>
            </w:r>
            <w:r w:rsidR="00EA7776" w:rsidRPr="00C91262">
              <w:rPr>
                <w:rFonts w:cs="Arial"/>
              </w:rPr>
              <w:t xml:space="preserve"> investing,</w:t>
            </w:r>
            <w:r w:rsidR="00E5588B" w:rsidRPr="00C91262">
              <w:rPr>
                <w:rFonts w:cs="Arial"/>
              </w:rPr>
              <w:t xml:space="preserve"> purchasing</w:t>
            </w:r>
            <w:r w:rsidR="005C5223" w:rsidRPr="00C91262">
              <w:rPr>
                <w:rFonts w:cs="Arial"/>
              </w:rPr>
              <w:t>, delegations</w:t>
            </w:r>
            <w:r w:rsidR="00E5588B" w:rsidRPr="00C91262">
              <w:rPr>
                <w:rFonts w:cs="Arial"/>
              </w:rPr>
              <w:t xml:space="preserve"> and insurance activities of BIZLINK.</w:t>
            </w:r>
            <w:r w:rsidR="00E5588B" w:rsidRPr="00C91262">
              <w:t xml:space="preserve"> </w:t>
            </w:r>
          </w:p>
          <w:p w14:paraId="1DC9D5F7" w14:textId="4E7F8B04" w:rsidR="00E5588B" w:rsidRPr="00C91262" w:rsidRDefault="00E5588B" w:rsidP="00566454">
            <w:pPr>
              <w:cnfStyle w:val="000000000000" w:firstRow="0" w:lastRow="0" w:firstColumn="0" w:lastColumn="0" w:oddVBand="0" w:evenVBand="0" w:oddHBand="0" w:evenHBand="0" w:firstRowFirstColumn="0" w:firstRowLastColumn="0" w:lastRowFirstColumn="0" w:lastRowLastColumn="0"/>
            </w:pPr>
            <w:r w:rsidRPr="00C91262">
              <w:rPr>
                <w:b/>
              </w:rPr>
              <w:t>Consequence of Breach</w:t>
            </w:r>
            <w:r w:rsidRPr="00C91262">
              <w:t xml:space="preserve"> </w:t>
            </w:r>
            <w:r w:rsidR="003A00C0" w:rsidRPr="00E60DD8">
              <w:t>Breaches of this policy may result in disciplinary action, up to and including termination of employment, or other necessary response</w:t>
            </w:r>
            <w:r w:rsidR="003A00C0">
              <w:t xml:space="preserve">, including reporting </w:t>
            </w:r>
            <w:r w:rsidR="003A00C0" w:rsidRPr="00E60DD8">
              <w:t>to the Police</w:t>
            </w:r>
            <w:r w:rsidR="003A00C0" w:rsidRPr="00C91262">
              <w:t>.</w:t>
            </w:r>
            <w:r w:rsidRPr="00C91262">
              <w:t xml:space="preserve"> </w:t>
            </w:r>
          </w:p>
        </w:tc>
      </w:tr>
      <w:tr w:rsidR="00E5588B" w:rsidRPr="00C91262" w14:paraId="347270FD" w14:textId="77777777" w:rsidTr="0056645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47" w:type="dxa"/>
            <w:tcBorders>
              <w:top w:val="none" w:sz="0" w:space="0" w:color="auto"/>
              <w:bottom w:val="none" w:sz="0" w:space="0" w:color="auto"/>
            </w:tcBorders>
          </w:tcPr>
          <w:p w14:paraId="32B34521" w14:textId="77777777" w:rsidR="00E5588B" w:rsidRPr="00C91262" w:rsidRDefault="00E5588B" w:rsidP="00566454">
            <w:r w:rsidRPr="00C91262">
              <w:t>Resources</w:t>
            </w:r>
          </w:p>
        </w:tc>
        <w:tc>
          <w:tcPr>
            <w:tcW w:w="7654" w:type="dxa"/>
            <w:tcBorders>
              <w:top w:val="none" w:sz="0" w:space="0" w:color="auto"/>
              <w:bottom w:val="none" w:sz="0" w:space="0" w:color="auto"/>
            </w:tcBorders>
          </w:tcPr>
          <w:p w14:paraId="5A0F90EC" w14:textId="22F7618B" w:rsidR="00E5588B" w:rsidRDefault="00E5588B" w:rsidP="00847367">
            <w:pPr>
              <w:spacing w:after="0"/>
              <w:jc w:val="left"/>
              <w:cnfStyle w:val="000000100000" w:firstRow="0" w:lastRow="0" w:firstColumn="0" w:lastColumn="0" w:oddVBand="0" w:evenVBand="0" w:oddHBand="1" w:evenHBand="0" w:firstRowFirstColumn="0" w:firstRowLastColumn="0" w:lastRowFirstColumn="0" w:lastRowLastColumn="0"/>
              <w:rPr>
                <w:rFonts w:cs="Arial"/>
                <w:szCs w:val="24"/>
              </w:rPr>
            </w:pPr>
            <w:r w:rsidRPr="00C91262">
              <w:rPr>
                <w:rFonts w:cs="Arial"/>
                <w:szCs w:val="24"/>
              </w:rPr>
              <w:t>NSDS 6 Service Management</w:t>
            </w:r>
          </w:p>
          <w:p w14:paraId="0765CBE8" w14:textId="674C3A2A" w:rsidR="0026747F" w:rsidRPr="00C91262" w:rsidRDefault="0026747F" w:rsidP="00847367">
            <w:pPr>
              <w:spacing w:after="0"/>
              <w:jc w:val="left"/>
              <w:cnfStyle w:val="000000100000" w:firstRow="0" w:lastRow="0" w:firstColumn="0" w:lastColumn="0" w:oddVBand="0" w:evenVBand="0" w:oddHBand="1" w:evenHBand="0" w:firstRowFirstColumn="0" w:firstRowLastColumn="0" w:lastRowFirstColumn="0" w:lastRowLastColumn="0"/>
              <w:rPr>
                <w:rFonts w:cs="Arial"/>
                <w:szCs w:val="24"/>
              </w:rPr>
            </w:pPr>
            <w:r>
              <w:rPr>
                <w:rFonts w:cs="Arial"/>
              </w:rPr>
              <w:t>NDIS Practice Standard 2 Provider Governance and Operational Management</w:t>
            </w:r>
          </w:p>
          <w:p w14:paraId="46AA09C2" w14:textId="0E04FC30" w:rsidR="00E5588B" w:rsidRPr="00C91262" w:rsidRDefault="00E5588B" w:rsidP="00847367">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lang w:eastAsia="en-AU"/>
              </w:rPr>
            </w:pPr>
            <w:r w:rsidRPr="00C91262">
              <w:rPr>
                <w:rFonts w:eastAsia="Times New Roman" w:cs="Arial"/>
                <w:color w:val="000000"/>
                <w:szCs w:val="24"/>
                <w:lang w:eastAsia="en-AU"/>
              </w:rPr>
              <w:t>Department of Social Services Deed and Guidelines</w:t>
            </w:r>
            <w:r w:rsidR="00FD7D38">
              <w:rPr>
                <w:rFonts w:eastAsia="Times New Roman" w:cs="Arial"/>
                <w:color w:val="000000"/>
                <w:szCs w:val="24"/>
                <w:lang w:eastAsia="en-AU"/>
              </w:rPr>
              <w:t xml:space="preserve">, </w:t>
            </w:r>
            <w:r w:rsidR="00FD7D38" w:rsidRPr="00FD7D38">
              <w:rPr>
                <w:rFonts w:cs="Arial"/>
              </w:rPr>
              <w:t>Electronic Transactions Act 1999</w:t>
            </w:r>
            <w:r w:rsidR="00847367">
              <w:rPr>
                <w:rFonts w:cs="Arial"/>
              </w:rPr>
              <w:t xml:space="preserve"> </w:t>
            </w:r>
            <w:r w:rsidR="00FD7D38">
              <w:rPr>
                <w:rFonts w:cs="Arial"/>
              </w:rPr>
              <w:t>(</w:t>
            </w:r>
            <w:proofErr w:type="spellStart"/>
            <w:r w:rsidR="00FD7D38">
              <w:rPr>
                <w:rFonts w:cs="Arial"/>
              </w:rPr>
              <w:t>Cth</w:t>
            </w:r>
            <w:proofErr w:type="spellEnd"/>
            <w:r w:rsidR="00FD7D38">
              <w:rPr>
                <w:rFonts w:cs="Arial"/>
              </w:rPr>
              <w:t>)</w:t>
            </w:r>
          </w:p>
          <w:p w14:paraId="1E738DB3" w14:textId="58CF8846" w:rsidR="00E5588B" w:rsidRPr="00C91262" w:rsidRDefault="00EC6373" w:rsidP="00847367">
            <w:pPr>
              <w:spacing w:after="0"/>
              <w:jc w:val="left"/>
              <w:cnfStyle w:val="000000100000" w:firstRow="0" w:lastRow="0" w:firstColumn="0" w:lastColumn="0" w:oddVBand="0" w:evenVBand="0" w:oddHBand="1" w:evenHBand="0" w:firstRowFirstColumn="0" w:firstRowLastColumn="0" w:lastRowFirstColumn="0" w:lastRowLastColumn="0"/>
              <w:rPr>
                <w:rFonts w:eastAsia="Times New Roman" w:cs="Arial"/>
                <w:color w:val="000000"/>
                <w:szCs w:val="24"/>
                <w:lang w:eastAsia="en-AU"/>
              </w:rPr>
            </w:pPr>
            <w:r w:rsidRPr="00C91262">
              <w:t>BIZLINK Policy on:</w:t>
            </w:r>
            <w:r w:rsidRPr="00C91262">
              <w:rPr>
                <w:rFonts w:eastAsia="Times New Roman" w:cs="Arial"/>
                <w:color w:val="000000"/>
                <w:szCs w:val="24"/>
                <w:lang w:eastAsia="en-AU"/>
              </w:rPr>
              <w:t xml:space="preserve"> </w:t>
            </w:r>
            <w:r w:rsidR="00E5588B" w:rsidRPr="00C91262">
              <w:rPr>
                <w:rFonts w:eastAsia="Times New Roman" w:cs="Arial"/>
                <w:color w:val="000000"/>
                <w:szCs w:val="24"/>
                <w:lang w:eastAsia="en-AU"/>
              </w:rPr>
              <w:t>Risk Management, Fraud and Corruption Control</w:t>
            </w:r>
          </w:p>
          <w:p w14:paraId="226FC201" w14:textId="7E661567" w:rsidR="00E5588B" w:rsidRPr="00C91262" w:rsidRDefault="00E5588B" w:rsidP="00847367">
            <w:pPr>
              <w:jc w:val="left"/>
              <w:cnfStyle w:val="000000100000" w:firstRow="0" w:lastRow="0" w:firstColumn="0" w:lastColumn="0" w:oddVBand="0" w:evenVBand="0" w:oddHBand="1" w:evenHBand="0" w:firstRowFirstColumn="0" w:firstRowLastColumn="0" w:lastRowFirstColumn="0" w:lastRowLastColumn="0"/>
            </w:pPr>
            <w:r w:rsidRPr="00C91262">
              <w:t>Quality Procedure</w:t>
            </w:r>
            <w:r w:rsidR="00CF552F" w:rsidRPr="00C91262">
              <w:t>s</w:t>
            </w:r>
            <w:r w:rsidR="00183E04" w:rsidRPr="00C91262">
              <w:t>, Fraud Control Plan</w:t>
            </w:r>
            <w:r w:rsidR="00EA7776" w:rsidRPr="00C91262">
              <w:t>, Investment Plan</w:t>
            </w:r>
            <w:r w:rsidR="005C5223" w:rsidRPr="00C91262">
              <w:t>, Delegation of Authority</w:t>
            </w:r>
            <w:r w:rsidR="00DA1F29" w:rsidRPr="00C91262">
              <w:t>, Delegation Schedule</w:t>
            </w:r>
          </w:p>
        </w:tc>
      </w:tr>
      <w:tr w:rsidR="00E5588B" w:rsidRPr="00C91262" w14:paraId="5F13B5AD" w14:textId="77777777" w:rsidTr="00566454">
        <w:tc>
          <w:tcPr>
            <w:cnfStyle w:val="001000000000" w:firstRow="0" w:lastRow="0" w:firstColumn="1" w:lastColumn="0" w:oddVBand="0" w:evenVBand="0" w:oddHBand="0" w:evenHBand="0" w:firstRowFirstColumn="0" w:firstRowLastColumn="0" w:lastRowFirstColumn="0" w:lastRowLastColumn="0"/>
            <w:tcW w:w="1447" w:type="dxa"/>
          </w:tcPr>
          <w:p w14:paraId="25655E79" w14:textId="77777777" w:rsidR="00E5588B" w:rsidRPr="00C91262" w:rsidRDefault="00E5588B" w:rsidP="00566454">
            <w:r w:rsidRPr="00C91262">
              <w:t>Approved</w:t>
            </w:r>
          </w:p>
        </w:tc>
        <w:tc>
          <w:tcPr>
            <w:tcW w:w="7654" w:type="dxa"/>
          </w:tcPr>
          <w:p w14:paraId="3CE60327" w14:textId="168BEC4D" w:rsidR="00E5588B" w:rsidRPr="00C91262" w:rsidRDefault="002978A2" w:rsidP="00566454">
            <w:pPr>
              <w:cnfStyle w:val="000000000000" w:firstRow="0" w:lastRow="0" w:firstColumn="0" w:lastColumn="0" w:oddVBand="0" w:evenVBand="0" w:oddHBand="0" w:evenHBand="0" w:firstRowFirstColumn="0" w:firstRowLastColumn="0" w:lastRowFirstColumn="0" w:lastRowLastColumn="0"/>
            </w:pPr>
            <w:r>
              <w:t>14/08/2023</w:t>
            </w:r>
          </w:p>
        </w:tc>
      </w:tr>
    </w:tbl>
    <w:p w14:paraId="122D84C5" w14:textId="77777777" w:rsidR="00AC5A30" w:rsidRPr="00C91262" w:rsidRDefault="00AC5A30" w:rsidP="001B6974">
      <w:pPr>
        <w:pStyle w:val="Heading4"/>
      </w:pPr>
      <w:r w:rsidRPr="00C91262">
        <w:t xml:space="preserve">Policy </w:t>
      </w:r>
      <w:r w:rsidRPr="00566454">
        <w:t>Statement</w:t>
      </w:r>
    </w:p>
    <w:p w14:paraId="774B21A6" w14:textId="4F109892" w:rsidR="00AC5A30" w:rsidRPr="00C91262" w:rsidRDefault="00AC5A30" w:rsidP="00566454">
      <w:pPr>
        <w:spacing w:before="240"/>
        <w:ind w:left="340"/>
      </w:pPr>
      <w:r w:rsidRPr="00C91262">
        <w:t>This policy supports BIZLINK employees</w:t>
      </w:r>
      <w:r w:rsidR="00EA7776" w:rsidRPr="00C91262">
        <w:t xml:space="preserve"> and </w:t>
      </w:r>
      <w:r w:rsidR="003C2D53" w:rsidRPr="00C91262">
        <w:t>D</w:t>
      </w:r>
      <w:r w:rsidR="00EA7776" w:rsidRPr="00C91262">
        <w:t>irectors</w:t>
      </w:r>
      <w:r w:rsidRPr="00C91262">
        <w:t xml:space="preserve"> by providing the parameters for undertaking accounting, </w:t>
      </w:r>
      <w:r w:rsidR="00EA7776" w:rsidRPr="00C91262">
        <w:t xml:space="preserve">investing, </w:t>
      </w:r>
      <w:r w:rsidRPr="00C91262">
        <w:t>purchasing</w:t>
      </w:r>
      <w:r w:rsidR="005C5223" w:rsidRPr="00C91262">
        <w:t>, delegation</w:t>
      </w:r>
      <w:r w:rsidRPr="00C91262">
        <w:t xml:space="preserve"> and insurance activities. In addition, this policy aims to ensure that Directors, employees, and unpaid persons </w:t>
      </w:r>
      <w:proofErr w:type="gramStart"/>
      <w:r w:rsidRPr="00C91262">
        <w:t>e.g.</w:t>
      </w:r>
      <w:proofErr w:type="gramEnd"/>
      <w:r w:rsidRPr="00C91262">
        <w:t xml:space="preserve"> volunteers, work experience participants and clients engaged in vocational development activities, are appropriately insured and indemnified.</w:t>
      </w:r>
    </w:p>
    <w:p w14:paraId="44948338" w14:textId="76D6B41C" w:rsidR="00AE10F5" w:rsidRPr="00C91262" w:rsidRDefault="00AE10F5" w:rsidP="00566454">
      <w:pPr>
        <w:spacing w:before="240"/>
        <w:ind w:left="340"/>
      </w:pPr>
      <w:r w:rsidRPr="00C91262">
        <w:t xml:space="preserve">BIZLINK is a charity registered with the Australian Charities and Not-for-Profit Commission (ACNC) and operates as a not-for-profit. A not-for-profit is an organisation that does not operate for the profit, personal </w:t>
      </w:r>
      <w:proofErr w:type="gramStart"/>
      <w:r w:rsidRPr="00C91262">
        <w:t>gain</w:t>
      </w:r>
      <w:proofErr w:type="gramEnd"/>
      <w:r w:rsidRPr="00C91262">
        <w:t xml:space="preserve"> or other benefit of people such as members, employees, boards or their friends or relatives. The definition of not-for-profit applies both while the charity is operating and if it ends operations. The Board must ensure that:</w:t>
      </w:r>
    </w:p>
    <w:p w14:paraId="107AD7E2" w14:textId="33DC7965" w:rsidR="00AE10F5" w:rsidRPr="00C91262" w:rsidRDefault="000743BD" w:rsidP="00CF552F">
      <w:pPr>
        <w:pStyle w:val="Bullet3"/>
      </w:pPr>
      <w:r w:rsidRPr="00C91262">
        <w:t>F</w:t>
      </w:r>
      <w:r w:rsidR="00AE10F5" w:rsidRPr="00C91262">
        <w:t>inanc</w:t>
      </w:r>
      <w:r w:rsidRPr="00C91262">
        <w:t xml:space="preserve">es </w:t>
      </w:r>
      <w:r w:rsidR="00AE10F5" w:rsidRPr="00C91262">
        <w:t>are managed responsibly</w:t>
      </w:r>
      <w:r w:rsidR="00120AA6">
        <w:t>,</w:t>
      </w:r>
    </w:p>
    <w:p w14:paraId="53B8B917" w14:textId="70AB1DEB" w:rsidR="00AE10F5" w:rsidRPr="00C91262" w:rsidRDefault="000743BD" w:rsidP="00CF552F">
      <w:pPr>
        <w:pStyle w:val="Bullet3"/>
      </w:pPr>
      <w:r w:rsidRPr="00C91262">
        <w:t>BIZLINK</w:t>
      </w:r>
      <w:r w:rsidR="00AE10F5" w:rsidRPr="00C91262">
        <w:t xml:space="preserve"> does not operate while it is insolvent, and</w:t>
      </w:r>
    </w:p>
    <w:p w14:paraId="35484FD1" w14:textId="0AA92BD5" w:rsidR="00AE10F5" w:rsidRPr="00C91262" w:rsidRDefault="000743BD" w:rsidP="00CF552F">
      <w:pPr>
        <w:pStyle w:val="Bullet3"/>
      </w:pPr>
      <w:r w:rsidRPr="00C91262">
        <w:t xml:space="preserve">BIZLINK </w:t>
      </w:r>
      <w:r w:rsidR="00AE10F5" w:rsidRPr="00C91262">
        <w:t>meet</w:t>
      </w:r>
      <w:r w:rsidRPr="00C91262">
        <w:t>s</w:t>
      </w:r>
      <w:r w:rsidR="00AE10F5" w:rsidRPr="00C91262">
        <w:t xml:space="preserve"> its </w:t>
      </w:r>
      <w:r w:rsidR="00CF552F" w:rsidRPr="00C91262">
        <w:t xml:space="preserve">ACNC </w:t>
      </w:r>
      <w:r w:rsidR="00AE10F5" w:rsidRPr="00C91262">
        <w:t>obligations, including continuing to work towards its charitable purposes and remain</w:t>
      </w:r>
      <w:r w:rsidR="00CF552F" w:rsidRPr="00C91262">
        <w:t>ing</w:t>
      </w:r>
      <w:r w:rsidR="00AE10F5" w:rsidRPr="00C91262">
        <w:t xml:space="preserve"> not-for-profit.</w:t>
      </w:r>
    </w:p>
    <w:p w14:paraId="5F2A4F40" w14:textId="77777777" w:rsidR="00AC5A30" w:rsidRPr="00C91262" w:rsidRDefault="00AC5A30" w:rsidP="001B6974">
      <w:pPr>
        <w:pStyle w:val="Heading4"/>
      </w:pPr>
      <w:r w:rsidRPr="00566454">
        <w:t>Responsibilities</w:t>
      </w:r>
    </w:p>
    <w:p w14:paraId="3B537D3B" w14:textId="17C211F1" w:rsidR="00D8420D" w:rsidRPr="00C91262" w:rsidRDefault="00D8420D" w:rsidP="001B6974">
      <w:pPr>
        <w:pStyle w:val="ListParagraph"/>
      </w:pPr>
      <w:bookmarkStart w:id="69" w:name="_Hlk47611258"/>
      <w:r w:rsidRPr="00566454">
        <w:t>Board</w:t>
      </w:r>
    </w:p>
    <w:p w14:paraId="214603DC" w14:textId="38911CAE" w:rsidR="00F8017C" w:rsidRPr="00C91262" w:rsidRDefault="00F8017C" w:rsidP="006F4113">
      <w:pPr>
        <w:pStyle w:val="alphabeticallist"/>
        <w:numPr>
          <w:ilvl w:val="0"/>
          <w:numId w:val="121"/>
        </w:numPr>
        <w:rPr>
          <w:b/>
          <w:bCs/>
        </w:rPr>
      </w:pPr>
      <w:r w:rsidRPr="00C91262">
        <w:rPr>
          <w:b/>
          <w:bCs/>
        </w:rPr>
        <w:t>Investment</w:t>
      </w:r>
      <w:r w:rsidR="00990473" w:rsidRPr="00C91262">
        <w:rPr>
          <w:b/>
          <w:bCs/>
        </w:rPr>
        <w:t xml:space="preserve"> </w:t>
      </w:r>
    </w:p>
    <w:p w14:paraId="6A9F4247" w14:textId="60A26A08" w:rsidR="00990473" w:rsidRPr="00C91262" w:rsidRDefault="00990473" w:rsidP="00990473">
      <w:pPr>
        <w:ind w:left="1276"/>
      </w:pPr>
      <w:r w:rsidRPr="00C91262">
        <w:t xml:space="preserve">With reference to </w:t>
      </w:r>
      <w:r w:rsidR="00AE10F5" w:rsidRPr="00C91262">
        <w:t>the ACNC</w:t>
      </w:r>
      <w:r w:rsidRPr="00C91262">
        <w:t xml:space="preserve">, a not-for-profit, such as BIZLINK, can make a surplus, providing it is used to further its purpose. Generating a surplus is generally considered good practice. A surplus </w:t>
      </w:r>
      <w:r w:rsidRPr="00C91262">
        <w:lastRenderedPageBreak/>
        <w:t xml:space="preserve">is important for financial viability and can help account for expected and unexpected future expenses. There may be times when a not-for-profit </w:t>
      </w:r>
      <w:r w:rsidR="00AE10F5" w:rsidRPr="00C91262">
        <w:t>has</w:t>
      </w:r>
      <w:r w:rsidRPr="00C91262">
        <w:t xml:space="preserve"> a deficit. A planned deficit, as part of financial management and overall operations, may in fact be helpful for long term success. For instance, a deficit </w:t>
      </w:r>
      <w:r w:rsidR="00DA1F29" w:rsidRPr="00C91262">
        <w:t>to</w:t>
      </w:r>
      <w:r w:rsidRPr="00C91262">
        <w:t xml:space="preserve"> deliver services and retain staff during a disaster </w:t>
      </w:r>
      <w:proofErr w:type="gramStart"/>
      <w:r w:rsidRPr="00C91262">
        <w:t>e.g.</w:t>
      </w:r>
      <w:proofErr w:type="gramEnd"/>
      <w:r w:rsidRPr="00C91262">
        <w:t xml:space="preserve"> pandemic.</w:t>
      </w:r>
    </w:p>
    <w:p w14:paraId="7CBD5CF2" w14:textId="30174E35" w:rsidR="00990473" w:rsidRPr="00C91262" w:rsidRDefault="00990473" w:rsidP="00990473">
      <w:pPr>
        <w:ind w:left="1276"/>
      </w:pPr>
      <w:r w:rsidRPr="00C91262">
        <w:t>There are several ways that a surplus can be used, depending on the not-for-profits purposes and any relevant requirements in its policies or the law. For example:</w:t>
      </w:r>
    </w:p>
    <w:p w14:paraId="07A3A2EF" w14:textId="51F630AD" w:rsidR="00990473" w:rsidRPr="00C91262" w:rsidRDefault="00990473" w:rsidP="008A1CC7">
      <w:pPr>
        <w:pStyle w:val="Bullet1"/>
        <w:numPr>
          <w:ilvl w:val="3"/>
          <w:numId w:val="260"/>
        </w:numPr>
        <w:spacing w:after="40"/>
        <w:ind w:left="2874" w:hanging="357"/>
      </w:pPr>
      <w:r w:rsidRPr="00C91262">
        <w:t>implementing a new project or service</w:t>
      </w:r>
    </w:p>
    <w:p w14:paraId="6CB640E0" w14:textId="51075475" w:rsidR="00E86424" w:rsidRPr="00C91262" w:rsidRDefault="00E86424" w:rsidP="008A1CC7">
      <w:pPr>
        <w:pStyle w:val="Bullet1"/>
        <w:numPr>
          <w:ilvl w:val="3"/>
          <w:numId w:val="260"/>
        </w:numPr>
        <w:spacing w:after="40"/>
        <w:ind w:left="2874" w:hanging="357"/>
      </w:pPr>
      <w:r w:rsidRPr="00C91262">
        <w:t xml:space="preserve">acquiring property, </w:t>
      </w:r>
      <w:proofErr w:type="gramStart"/>
      <w:r w:rsidRPr="00C91262">
        <w:t>plant</w:t>
      </w:r>
      <w:proofErr w:type="gramEnd"/>
      <w:r w:rsidRPr="00C91262">
        <w:t xml:space="preserve"> or equipment</w:t>
      </w:r>
    </w:p>
    <w:p w14:paraId="2BAE5768" w14:textId="2D38E37F" w:rsidR="00990473" w:rsidRPr="00C91262" w:rsidRDefault="00990473" w:rsidP="008A1CC7">
      <w:pPr>
        <w:pStyle w:val="Bullet1"/>
        <w:numPr>
          <w:ilvl w:val="3"/>
          <w:numId w:val="260"/>
        </w:numPr>
        <w:spacing w:after="40"/>
        <w:ind w:left="2874" w:hanging="357"/>
      </w:pPr>
      <w:r w:rsidRPr="00C91262">
        <w:t xml:space="preserve">keeping </w:t>
      </w:r>
      <w:r w:rsidR="00390A0D" w:rsidRPr="00C91262">
        <w:t>cash</w:t>
      </w:r>
      <w:r w:rsidRPr="00C91262">
        <w:t xml:space="preserve"> in reserve</w:t>
      </w:r>
    </w:p>
    <w:p w14:paraId="5A5C0D8B" w14:textId="29461D18" w:rsidR="00990473" w:rsidRPr="00C91262" w:rsidRDefault="00990473" w:rsidP="008A1CC7">
      <w:pPr>
        <w:pStyle w:val="Bullet1"/>
        <w:numPr>
          <w:ilvl w:val="3"/>
          <w:numId w:val="260"/>
        </w:numPr>
        <w:spacing w:after="40"/>
        <w:ind w:left="2874" w:hanging="357"/>
      </w:pPr>
      <w:r w:rsidRPr="00C91262">
        <w:t xml:space="preserve">making a </w:t>
      </w:r>
      <w:r w:rsidR="00390A0D" w:rsidRPr="00C91262">
        <w:t xml:space="preserve">loan </w:t>
      </w:r>
      <w:r w:rsidRPr="00C91262">
        <w:t>payment</w:t>
      </w:r>
    </w:p>
    <w:p w14:paraId="18806265" w14:textId="5E7EA2F3" w:rsidR="00990473" w:rsidRPr="00C91262" w:rsidRDefault="00990473" w:rsidP="008A1CC7">
      <w:pPr>
        <w:pStyle w:val="Bullet1"/>
        <w:numPr>
          <w:ilvl w:val="3"/>
          <w:numId w:val="260"/>
        </w:numPr>
        <w:spacing w:after="40"/>
        <w:ind w:left="2874" w:hanging="357"/>
      </w:pPr>
      <w:r w:rsidRPr="00C91262">
        <w:t xml:space="preserve">acquiring investments </w:t>
      </w:r>
      <w:proofErr w:type="gramStart"/>
      <w:r w:rsidR="00B701D6" w:rsidRPr="00C91262">
        <w:t>e.g.</w:t>
      </w:r>
      <w:proofErr w:type="gramEnd"/>
      <w:r w:rsidR="00B701D6" w:rsidRPr="00C91262">
        <w:t xml:space="preserve"> invest its funds by purchasing bonds</w:t>
      </w:r>
      <w:r w:rsidR="00E86424" w:rsidRPr="00C91262">
        <w:t xml:space="preserve"> </w:t>
      </w:r>
      <w:r w:rsidR="00B701D6" w:rsidRPr="00C91262">
        <w:t xml:space="preserve">or term deposits </w:t>
      </w:r>
    </w:p>
    <w:p w14:paraId="301E2D57" w14:textId="1C3C29F6" w:rsidR="00990473" w:rsidRDefault="00990473" w:rsidP="008A1CC7">
      <w:pPr>
        <w:pStyle w:val="Bullet1"/>
        <w:numPr>
          <w:ilvl w:val="3"/>
          <w:numId w:val="260"/>
        </w:numPr>
        <w:spacing w:after="40"/>
        <w:ind w:left="2874" w:hanging="357"/>
      </w:pPr>
      <w:r w:rsidRPr="00C91262">
        <w:t>donating funds to another charity with a similar charitable purpose</w:t>
      </w:r>
    </w:p>
    <w:p w14:paraId="4B228C8C" w14:textId="77777777" w:rsidR="005C45BE" w:rsidRPr="00C91262" w:rsidRDefault="005C45BE" w:rsidP="005C45BE">
      <w:pPr>
        <w:pStyle w:val="Bullet1"/>
        <w:numPr>
          <w:ilvl w:val="0"/>
          <w:numId w:val="0"/>
        </w:numPr>
        <w:spacing w:after="40"/>
        <w:ind w:left="2874"/>
      </w:pPr>
    </w:p>
    <w:bookmarkEnd w:id="69"/>
    <w:p w14:paraId="065D2854" w14:textId="08002FE4" w:rsidR="00EA7776" w:rsidRPr="00C91262" w:rsidRDefault="00AD55DE" w:rsidP="008A1CC7">
      <w:pPr>
        <w:pStyle w:val="RomanList"/>
        <w:numPr>
          <w:ilvl w:val="0"/>
          <w:numId w:val="305"/>
        </w:numPr>
      </w:pPr>
      <w:r w:rsidRPr="00C91262">
        <w:t>Directors</w:t>
      </w:r>
      <w:r w:rsidR="00EA7776" w:rsidRPr="00C91262">
        <w:t xml:space="preserve"> will determine future financial planning strategies to ensure BIZLINK is able to maintain its operating budget and create growth while observing its charitable status and purpose. </w:t>
      </w:r>
    </w:p>
    <w:p w14:paraId="5E17FEDF" w14:textId="54804003" w:rsidR="00F8017C" w:rsidRPr="00C91262" w:rsidRDefault="00AD55DE" w:rsidP="000D29C9">
      <w:pPr>
        <w:pStyle w:val="RomanList"/>
      </w:pPr>
      <w:r w:rsidRPr="00C91262">
        <w:t xml:space="preserve">Directors will ensure that </w:t>
      </w:r>
      <w:r w:rsidR="00F8017C" w:rsidRPr="00C91262">
        <w:t xml:space="preserve">the </w:t>
      </w:r>
      <w:r w:rsidR="00DC0EBB" w:rsidRPr="00C91262">
        <w:t xml:space="preserve">cash </w:t>
      </w:r>
      <w:r w:rsidR="00F8017C" w:rsidRPr="00C91262">
        <w:t xml:space="preserve">assets of </w:t>
      </w:r>
      <w:r w:rsidRPr="00C91262">
        <w:t>BIZLINK</w:t>
      </w:r>
      <w:r w:rsidR="00F8017C" w:rsidRPr="00C91262">
        <w:t xml:space="preserve"> provide for its long-term financial viability</w:t>
      </w:r>
      <w:r w:rsidR="00DC0EBB" w:rsidRPr="00C91262">
        <w:t>.</w:t>
      </w:r>
      <w:r w:rsidR="00F8017C" w:rsidRPr="00C91262">
        <w:t xml:space="preserve"> </w:t>
      </w:r>
      <w:r w:rsidR="00DC0EBB" w:rsidRPr="00C91262">
        <w:t>A</w:t>
      </w:r>
      <w:r w:rsidR="00F8017C" w:rsidRPr="00C91262">
        <w:t xml:space="preserve">ny </w:t>
      </w:r>
      <w:r w:rsidR="00DC0EBB" w:rsidRPr="00C91262">
        <w:t xml:space="preserve">cash </w:t>
      </w:r>
      <w:r w:rsidR="00F8017C" w:rsidRPr="00C91262">
        <w:t xml:space="preserve">assets not required for the current operating budget will be invested in accordance with </w:t>
      </w:r>
      <w:r w:rsidRPr="00C91262">
        <w:t>the</w:t>
      </w:r>
      <w:r w:rsidR="00F8017C" w:rsidRPr="00C91262">
        <w:t xml:space="preserve"> Investment Plan.</w:t>
      </w:r>
    </w:p>
    <w:p w14:paraId="5A9E0133" w14:textId="0E36017D" w:rsidR="00464437" w:rsidRPr="00C91262" w:rsidRDefault="00F8017C" w:rsidP="000D29C9">
      <w:pPr>
        <w:pStyle w:val="RomanList"/>
      </w:pPr>
      <w:r w:rsidRPr="00C91262">
        <w:t xml:space="preserve">Investment Plan </w:t>
      </w:r>
      <w:r w:rsidR="00AD55DE" w:rsidRPr="00C91262">
        <w:t>will detail the</w:t>
      </w:r>
      <w:r w:rsidRPr="00C91262">
        <w:t xml:space="preserve"> manage</w:t>
      </w:r>
      <w:r w:rsidR="00AD55DE" w:rsidRPr="00C91262">
        <w:t>ment of</w:t>
      </w:r>
      <w:r w:rsidRPr="00C91262">
        <w:t xml:space="preserve"> cash assets not required for current operating expenses to maximise earnings, while retaining security, minimising risks, and observing</w:t>
      </w:r>
      <w:r w:rsidR="00AD55DE" w:rsidRPr="00C91262">
        <w:t xml:space="preserve"> the charitable status and purpose of BIZLINK.</w:t>
      </w:r>
      <w:r w:rsidR="00464437" w:rsidRPr="00C91262">
        <w:t xml:space="preserve"> </w:t>
      </w:r>
    </w:p>
    <w:p w14:paraId="3B38000A" w14:textId="58589D79" w:rsidR="00AD55DE" w:rsidRPr="00C91262" w:rsidRDefault="00464437" w:rsidP="000D29C9">
      <w:pPr>
        <w:pStyle w:val="RomanList"/>
      </w:pPr>
      <w:r w:rsidRPr="00C91262">
        <w:t>D</w:t>
      </w:r>
      <w:r w:rsidR="00DC0EBB" w:rsidRPr="00C91262">
        <w:t>irectors will review t</w:t>
      </w:r>
      <w:r w:rsidR="00F8017C" w:rsidRPr="00C91262">
        <w:t xml:space="preserve">he Investment Plan </w:t>
      </w:r>
      <w:r w:rsidR="005055D6" w:rsidRPr="00C91262">
        <w:t xml:space="preserve">along with the Annual Budget, and as otherwise required by the Board to </w:t>
      </w:r>
      <w:r w:rsidR="00F8017C" w:rsidRPr="00C91262">
        <w:t>ensure that:</w:t>
      </w:r>
      <w:r w:rsidR="00AD55DE" w:rsidRPr="00C91262">
        <w:t xml:space="preserve"> </w:t>
      </w:r>
    </w:p>
    <w:p w14:paraId="7F4993BA" w14:textId="2C678F29" w:rsidR="00AD55DE" w:rsidRPr="00C91262" w:rsidRDefault="000D29C9" w:rsidP="004B1C09">
      <w:pPr>
        <w:pStyle w:val="Bullet1"/>
      </w:pPr>
      <w:r>
        <w:t>I</w:t>
      </w:r>
      <w:r w:rsidR="00AD55DE" w:rsidRPr="00C91262">
        <w:t>nterest and other earnings from investments are part of the annual operating budget.</w:t>
      </w:r>
    </w:p>
    <w:p w14:paraId="2B49DE63" w14:textId="77777777" w:rsidR="00AD55DE" w:rsidRPr="00C91262" w:rsidRDefault="00AD55DE" w:rsidP="004B1C09">
      <w:pPr>
        <w:pStyle w:val="Bullet1"/>
      </w:pPr>
      <w:r w:rsidRPr="00C91262">
        <w:t>F</w:t>
      </w:r>
      <w:r w:rsidR="00F8017C" w:rsidRPr="00C91262">
        <w:t>unds are utilised to achieve a balanced operating budget.</w:t>
      </w:r>
    </w:p>
    <w:p w14:paraId="1EE7B826" w14:textId="4F3651B6" w:rsidR="00AD55DE" w:rsidRPr="00C91262" w:rsidRDefault="00DC0EBB" w:rsidP="004B1C09">
      <w:pPr>
        <w:pStyle w:val="Bullet1"/>
      </w:pPr>
      <w:r w:rsidRPr="00C91262">
        <w:t>C</w:t>
      </w:r>
      <w:r w:rsidR="00F8017C" w:rsidRPr="00C91262">
        <w:t xml:space="preserve">apital growth </w:t>
      </w:r>
      <w:r w:rsidRPr="00C91262">
        <w:t xml:space="preserve">is achieved to </w:t>
      </w:r>
      <w:r w:rsidR="00F8017C" w:rsidRPr="00C91262">
        <w:t>generate income.</w:t>
      </w:r>
    </w:p>
    <w:p w14:paraId="565F34B1" w14:textId="3E530B59" w:rsidR="00F8017C" w:rsidRPr="00C91262" w:rsidRDefault="005055D6" w:rsidP="004B1C09">
      <w:pPr>
        <w:pStyle w:val="Bullet1"/>
      </w:pPr>
      <w:r w:rsidRPr="00C91262">
        <w:t>There is a</w:t>
      </w:r>
      <w:r w:rsidR="00F8017C" w:rsidRPr="00C91262">
        <w:t>ccess to cash to cover current liabilities</w:t>
      </w:r>
      <w:r w:rsidRPr="00C91262">
        <w:t>; to</w:t>
      </w:r>
      <w:r w:rsidR="00F8017C" w:rsidRPr="00C91262">
        <w:t xml:space="preserve"> establish new projects</w:t>
      </w:r>
      <w:r w:rsidRPr="00C91262">
        <w:t xml:space="preserve">; </w:t>
      </w:r>
      <w:r w:rsidR="00F8017C" w:rsidRPr="00C91262">
        <w:t>for unforeseen expenses.</w:t>
      </w:r>
    </w:p>
    <w:p w14:paraId="71E408F6" w14:textId="56F46834" w:rsidR="00AD55DE" w:rsidRPr="00C91262" w:rsidRDefault="005055D6" w:rsidP="004B1C09">
      <w:pPr>
        <w:pStyle w:val="Bullet1"/>
      </w:pPr>
      <w:r w:rsidRPr="00C91262">
        <w:t xml:space="preserve">It aligns with the objectives of the </w:t>
      </w:r>
      <w:r w:rsidR="00AD55DE" w:rsidRPr="00C91262">
        <w:t>Strategic Plan.</w:t>
      </w:r>
    </w:p>
    <w:p w14:paraId="35F49CEA" w14:textId="67465E13" w:rsidR="00F8017C" w:rsidRPr="00C91262" w:rsidRDefault="00F8017C" w:rsidP="004B1C09">
      <w:pPr>
        <w:pStyle w:val="Bullet1"/>
      </w:pPr>
      <w:r w:rsidRPr="00C91262">
        <w:t>Investments are made with low to medium risk</w:t>
      </w:r>
      <w:r w:rsidR="005055D6" w:rsidRPr="00C91262">
        <w:t>. I</w:t>
      </w:r>
      <w:r w:rsidRPr="00C91262">
        <w:t>nvestments provide for security of capital over the medium to long term.</w:t>
      </w:r>
    </w:p>
    <w:p w14:paraId="7226581E" w14:textId="6EC88DEF" w:rsidR="005055D6" w:rsidRPr="00C91262" w:rsidRDefault="00F0424A" w:rsidP="004B1C09">
      <w:pPr>
        <w:pStyle w:val="Bullet1"/>
      </w:pPr>
      <w:r w:rsidRPr="00C91262">
        <w:t xml:space="preserve">BIZLINK </w:t>
      </w:r>
      <w:r w:rsidR="00F8017C" w:rsidRPr="00C91262">
        <w:t>invest</w:t>
      </w:r>
      <w:r w:rsidRPr="00C91262">
        <w:t>s</w:t>
      </w:r>
      <w:r w:rsidR="00F8017C" w:rsidRPr="00C91262">
        <w:t xml:space="preserve"> with reputable, established, financial institutions</w:t>
      </w:r>
      <w:r w:rsidR="00AD55DE" w:rsidRPr="00C91262">
        <w:t xml:space="preserve"> and </w:t>
      </w:r>
      <w:r w:rsidR="00F8017C" w:rsidRPr="00C91262">
        <w:t xml:space="preserve">with organisations whose operations are socially responsible </w:t>
      </w:r>
      <w:r w:rsidR="00AD55DE" w:rsidRPr="00C91262">
        <w:t>and</w:t>
      </w:r>
      <w:r w:rsidR="00F8017C" w:rsidRPr="00C91262">
        <w:t xml:space="preserve"> compatible with the </w:t>
      </w:r>
      <w:r w:rsidR="00AD55DE" w:rsidRPr="00C91262">
        <w:t>values of BIZLINK</w:t>
      </w:r>
      <w:r w:rsidR="00F8017C" w:rsidRPr="00C91262">
        <w:t>.</w:t>
      </w:r>
    </w:p>
    <w:p w14:paraId="1EF9F7AC" w14:textId="1F5385CD" w:rsidR="00165EDD" w:rsidRPr="00C91262" w:rsidRDefault="00165EDD" w:rsidP="004B1C09">
      <w:pPr>
        <w:pStyle w:val="Bullet1"/>
      </w:pPr>
      <w:r w:rsidRPr="00C91262">
        <w:t xml:space="preserve">Delegation Schedule is current and reflects the objectives of the Investment Plan and Annual Budget. </w:t>
      </w:r>
    </w:p>
    <w:p w14:paraId="1157C1D5" w14:textId="61656686" w:rsidR="00F8017C" w:rsidRPr="00C91262" w:rsidRDefault="00F8017C" w:rsidP="006F4113">
      <w:pPr>
        <w:pStyle w:val="alphabeticallist"/>
        <w:numPr>
          <w:ilvl w:val="0"/>
          <w:numId w:val="121"/>
        </w:numPr>
        <w:rPr>
          <w:b/>
          <w:bCs/>
        </w:rPr>
      </w:pPr>
      <w:bookmarkStart w:id="70" w:name="_Hlk56584781"/>
      <w:r w:rsidRPr="00C91262">
        <w:rPr>
          <w:b/>
          <w:bCs/>
        </w:rPr>
        <w:t>Contracts</w:t>
      </w:r>
    </w:p>
    <w:p w14:paraId="7C94C75C" w14:textId="344B7EDB" w:rsidR="007610F3" w:rsidRPr="00C91262" w:rsidRDefault="007610F3" w:rsidP="00702081">
      <w:pPr>
        <w:pStyle w:val="RomanList"/>
        <w:numPr>
          <w:ilvl w:val="0"/>
          <w:numId w:val="231"/>
        </w:numPr>
      </w:pPr>
      <w:r w:rsidRPr="00C91262">
        <w:t xml:space="preserve">Board will approve to affix the Common Seal to formal legal contracts at its discretion or where otherwise required by the other party to a contract.  </w:t>
      </w:r>
    </w:p>
    <w:p w14:paraId="1B00C1C7" w14:textId="1D5D0112" w:rsidR="000D29C9" w:rsidRDefault="007610F3" w:rsidP="00702081">
      <w:pPr>
        <w:pStyle w:val="RomanList"/>
        <w:numPr>
          <w:ilvl w:val="0"/>
          <w:numId w:val="231"/>
        </w:numPr>
      </w:pPr>
      <w:r w:rsidRPr="00C91262">
        <w:t>If the Common Seal is affixed, the Board will approve the Managing Director or Directors to sign it. Where two signatures are required, one will preferably be the Chairman.</w:t>
      </w:r>
      <w:r w:rsidR="000B3F14">
        <w:t xml:space="preserve"> </w:t>
      </w:r>
    </w:p>
    <w:p w14:paraId="13FEC56A" w14:textId="77777777" w:rsidR="000D29C9" w:rsidRDefault="000D29C9">
      <w:pPr>
        <w:spacing w:after="200" w:line="276" w:lineRule="auto"/>
        <w:jc w:val="left"/>
      </w:pPr>
      <w:r>
        <w:br w:type="page"/>
      </w:r>
    </w:p>
    <w:bookmarkEnd w:id="70"/>
    <w:p w14:paraId="22698281" w14:textId="4B5D9998" w:rsidR="005C5223" w:rsidRPr="00C91262" w:rsidRDefault="005C5223" w:rsidP="006F4113">
      <w:pPr>
        <w:pStyle w:val="alphabeticallist"/>
        <w:numPr>
          <w:ilvl w:val="0"/>
          <w:numId w:val="121"/>
        </w:numPr>
        <w:rPr>
          <w:b/>
          <w:bCs/>
        </w:rPr>
      </w:pPr>
      <w:r w:rsidRPr="00C91262">
        <w:rPr>
          <w:b/>
          <w:bCs/>
        </w:rPr>
        <w:lastRenderedPageBreak/>
        <w:t>Delegation of Authority</w:t>
      </w:r>
    </w:p>
    <w:p w14:paraId="7F162F58" w14:textId="3BE891A2" w:rsidR="00163C2C" w:rsidRPr="00C91262" w:rsidRDefault="001A52BD" w:rsidP="00702081">
      <w:pPr>
        <w:pStyle w:val="RomanList"/>
        <w:numPr>
          <w:ilvl w:val="0"/>
          <w:numId w:val="240"/>
        </w:numPr>
      </w:pPr>
      <w:r>
        <w:t>P</w:t>
      </w:r>
      <w:r w:rsidR="001E17E9" w:rsidRPr="00C91262">
        <w:t xml:space="preserve">rovides a framework for delegating </w:t>
      </w:r>
      <w:r w:rsidR="00505F92" w:rsidRPr="00C91262">
        <w:t xml:space="preserve">Board </w:t>
      </w:r>
      <w:r w:rsidR="001E17E9" w:rsidRPr="00C91262">
        <w:t xml:space="preserve">authority. </w:t>
      </w:r>
      <w:r w:rsidR="00505F92" w:rsidRPr="00C91262">
        <w:t xml:space="preserve">It is a key element in effective governance and provides formal authority to </w:t>
      </w:r>
      <w:r w:rsidRPr="00C91262">
        <w:t>employees</w:t>
      </w:r>
      <w:r w:rsidR="00505F92" w:rsidRPr="00C91262">
        <w:t xml:space="preserve"> to</w:t>
      </w:r>
      <w:r w:rsidR="00163C2C" w:rsidRPr="00C91262">
        <w:t xml:space="preserve"> commit the current or future assets of BIZLINK</w:t>
      </w:r>
      <w:r w:rsidR="00505F92" w:rsidRPr="00C91262">
        <w:t>.</w:t>
      </w:r>
      <w:r w:rsidR="00163C2C" w:rsidRPr="00C91262">
        <w:t xml:space="preserve"> </w:t>
      </w:r>
    </w:p>
    <w:p w14:paraId="0DA74542" w14:textId="4A834C69" w:rsidR="00163C2C" w:rsidRPr="00C91262" w:rsidRDefault="001A52BD" w:rsidP="00702081">
      <w:pPr>
        <w:pStyle w:val="RomanList"/>
        <w:numPr>
          <w:ilvl w:val="0"/>
          <w:numId w:val="240"/>
        </w:numPr>
      </w:pPr>
      <w:r>
        <w:t>Must</w:t>
      </w:r>
      <w:r w:rsidR="001E17E9" w:rsidRPr="00C91262">
        <w:t xml:space="preserve"> be signed by employees who have delegated authority to act on behalf of BIZLINK. </w:t>
      </w:r>
    </w:p>
    <w:p w14:paraId="48523063" w14:textId="64B291CE" w:rsidR="001E17E9" w:rsidRPr="00C91262" w:rsidRDefault="001A52BD" w:rsidP="00702081">
      <w:pPr>
        <w:pStyle w:val="RomanList"/>
        <w:numPr>
          <w:ilvl w:val="0"/>
          <w:numId w:val="240"/>
        </w:numPr>
      </w:pPr>
      <w:r>
        <w:t>A</w:t>
      </w:r>
      <w:r w:rsidR="001E17E9" w:rsidRPr="00C91262">
        <w:t xml:space="preserve">ims to ensure that appropriate employees have the level of authority necessary to discharge their responsibilities and to ensure internal controls are effective. </w:t>
      </w:r>
    </w:p>
    <w:p w14:paraId="60DA2C64" w14:textId="7D847512" w:rsidR="005C5223" w:rsidRPr="00C91262" w:rsidRDefault="001A52BD" w:rsidP="001E17E9">
      <w:pPr>
        <w:pStyle w:val="RomanList"/>
      </w:pPr>
      <w:r>
        <w:t>R</w:t>
      </w:r>
      <w:r w:rsidR="00163C2C" w:rsidRPr="00C91262">
        <w:t>eference</w:t>
      </w:r>
      <w:r>
        <w:t>s</w:t>
      </w:r>
      <w:r w:rsidR="00163C2C" w:rsidRPr="00C91262">
        <w:t xml:space="preserve"> the Delegation Schedule for specific parameters based on employee position. </w:t>
      </w:r>
    </w:p>
    <w:p w14:paraId="57B627C8" w14:textId="2F8BA7C5" w:rsidR="005025C5" w:rsidRPr="00C91262" w:rsidRDefault="005025C5" w:rsidP="006F4113">
      <w:pPr>
        <w:pStyle w:val="alphabeticallist"/>
        <w:numPr>
          <w:ilvl w:val="0"/>
          <w:numId w:val="121"/>
        </w:numPr>
        <w:rPr>
          <w:b/>
          <w:bCs/>
        </w:rPr>
      </w:pPr>
      <w:r w:rsidRPr="00C91262">
        <w:rPr>
          <w:b/>
          <w:bCs/>
        </w:rPr>
        <w:t>Delegation Schedule</w:t>
      </w:r>
    </w:p>
    <w:p w14:paraId="1BAFFB92" w14:textId="1E67B9F3" w:rsidR="005025C5" w:rsidRPr="00C91262" w:rsidRDefault="001A52BD" w:rsidP="00702081">
      <w:pPr>
        <w:pStyle w:val="RomanList"/>
        <w:numPr>
          <w:ilvl w:val="0"/>
          <w:numId w:val="239"/>
        </w:numPr>
      </w:pPr>
      <w:r>
        <w:t>Must</w:t>
      </w:r>
      <w:r w:rsidR="00163C2C" w:rsidRPr="00C91262">
        <w:t xml:space="preserve"> be approved by the Board and reviewed from time to time as required to meet the objectives of the Investment Plan, Strategic Plan and Annual Budget.</w:t>
      </w:r>
    </w:p>
    <w:p w14:paraId="1D648A77" w14:textId="1FC160F3" w:rsidR="00163C2C" w:rsidRPr="00C91262" w:rsidRDefault="001A52BD" w:rsidP="00702081">
      <w:pPr>
        <w:pStyle w:val="RomanList"/>
        <w:numPr>
          <w:ilvl w:val="0"/>
          <w:numId w:val="239"/>
        </w:numPr>
      </w:pPr>
      <w:r>
        <w:t>D</w:t>
      </w:r>
      <w:r w:rsidR="00163C2C" w:rsidRPr="00C91262">
        <w:t xml:space="preserve">ocument the </w:t>
      </w:r>
      <w:proofErr w:type="gramStart"/>
      <w:r w:rsidR="00163C2C" w:rsidRPr="00C91262">
        <w:t>employees</w:t>
      </w:r>
      <w:proofErr w:type="gramEnd"/>
      <w:r w:rsidR="00163C2C" w:rsidRPr="00C91262">
        <w:t xml:space="preserve"> position e.g. Managing Director, Finance Manager, and will detail the activity, conditions and spending parameters.</w:t>
      </w:r>
    </w:p>
    <w:p w14:paraId="7AF0BF82" w14:textId="3AD9FC70" w:rsidR="00F8017C" w:rsidRPr="00C91262" w:rsidRDefault="00F8017C" w:rsidP="006F4113">
      <w:pPr>
        <w:pStyle w:val="alphabeticallist"/>
        <w:numPr>
          <w:ilvl w:val="0"/>
          <w:numId w:val="121"/>
        </w:numPr>
        <w:rPr>
          <w:b/>
          <w:bCs/>
        </w:rPr>
      </w:pPr>
      <w:r w:rsidRPr="00C91262">
        <w:rPr>
          <w:b/>
          <w:bCs/>
        </w:rPr>
        <w:t>Budgets</w:t>
      </w:r>
    </w:p>
    <w:p w14:paraId="6A3A6C4D" w14:textId="0419FB92" w:rsidR="00F8017C" w:rsidRPr="00C91262" w:rsidRDefault="00D8420D" w:rsidP="00702081">
      <w:pPr>
        <w:pStyle w:val="RomanList"/>
        <w:numPr>
          <w:ilvl w:val="0"/>
          <w:numId w:val="227"/>
        </w:numPr>
      </w:pPr>
      <w:r w:rsidRPr="00C91262">
        <w:t xml:space="preserve">Managing Director </w:t>
      </w:r>
      <w:r w:rsidR="001A52BD">
        <w:t>must</w:t>
      </w:r>
      <w:r w:rsidRPr="00C91262">
        <w:t xml:space="preserve"> prepare an annual Budget</w:t>
      </w:r>
      <w:r w:rsidR="00E86424" w:rsidRPr="00C91262">
        <w:t xml:space="preserve"> for Board approval prior to 30 June each year.</w:t>
      </w:r>
      <w:r w:rsidR="00F8017C" w:rsidRPr="00C91262">
        <w:t xml:space="preserve"> </w:t>
      </w:r>
    </w:p>
    <w:p w14:paraId="7519B1E8" w14:textId="050515DF" w:rsidR="00D8420D" w:rsidRPr="00C91262" w:rsidRDefault="00F8017C" w:rsidP="004B5A99">
      <w:pPr>
        <w:pStyle w:val="RomanList"/>
      </w:pPr>
      <w:r w:rsidRPr="00C91262">
        <w:t xml:space="preserve">The Board </w:t>
      </w:r>
      <w:r w:rsidR="001A52BD">
        <w:t>must</w:t>
      </w:r>
      <w:r w:rsidRPr="00C91262">
        <w:t xml:space="preserve"> approve a Budget for each financial year that form</w:t>
      </w:r>
      <w:r w:rsidR="001A52BD">
        <w:t>s</w:t>
      </w:r>
      <w:r w:rsidRPr="00C91262">
        <w:t xml:space="preserve"> the parameters for purchasing.</w:t>
      </w:r>
    </w:p>
    <w:p w14:paraId="4F61E5F8" w14:textId="0E638F3D" w:rsidR="00F8017C" w:rsidRPr="00C91262" w:rsidRDefault="00F8017C" w:rsidP="004B5A99">
      <w:pPr>
        <w:pStyle w:val="RomanList"/>
      </w:pPr>
      <w:r w:rsidRPr="00C91262">
        <w:t>Managing Director will engage appropriately qualified accounting employees to undertake the accounting requirements of BIZLINK</w:t>
      </w:r>
      <w:r w:rsidR="00B044A0" w:rsidRPr="00C91262">
        <w:t>.</w:t>
      </w:r>
    </w:p>
    <w:p w14:paraId="0A5C3485" w14:textId="057C9649" w:rsidR="00D8420D" w:rsidRPr="00C91262" w:rsidRDefault="00F8017C" w:rsidP="001B6974">
      <w:pPr>
        <w:pStyle w:val="ListParagraph"/>
      </w:pPr>
      <w:r w:rsidRPr="00C91262">
        <w:t xml:space="preserve">Financial </w:t>
      </w:r>
      <w:r w:rsidRPr="00566454">
        <w:t>Management</w:t>
      </w:r>
    </w:p>
    <w:p w14:paraId="555AAEA6" w14:textId="5F6D5EAE" w:rsidR="00D8420D" w:rsidRPr="00C91262" w:rsidRDefault="00D8420D" w:rsidP="00702081">
      <w:pPr>
        <w:pStyle w:val="alphabeticallist"/>
        <w:numPr>
          <w:ilvl w:val="0"/>
          <w:numId w:val="228"/>
        </w:numPr>
      </w:pPr>
      <w:r w:rsidRPr="00C91262">
        <w:t>Managing Director will present financial reports to the Board of Directors on the preceding month and/or quarter of activity including an Income Statement and Balance Sheet.</w:t>
      </w:r>
    </w:p>
    <w:p w14:paraId="4BE28AD7" w14:textId="2BA8247A" w:rsidR="006A188C" w:rsidRPr="00C91262" w:rsidRDefault="00B81576" w:rsidP="005941B0">
      <w:pPr>
        <w:pStyle w:val="alphabeticallist"/>
        <w:numPr>
          <w:ilvl w:val="0"/>
          <w:numId w:val="47"/>
        </w:numPr>
      </w:pPr>
      <w:r w:rsidRPr="00C91262">
        <w:t xml:space="preserve">Managing Director has authorisation to make purchases on behalf of BIZLINK </w:t>
      </w:r>
      <w:r w:rsidR="006A7B85" w:rsidRPr="00C91262">
        <w:t xml:space="preserve">in accordance with the signed and current Delegation </w:t>
      </w:r>
      <w:r w:rsidR="008F1E23" w:rsidRPr="00C91262">
        <w:t xml:space="preserve">of </w:t>
      </w:r>
      <w:r w:rsidR="006A7B85" w:rsidRPr="00C91262">
        <w:t xml:space="preserve">Authority. </w:t>
      </w:r>
    </w:p>
    <w:p w14:paraId="12EAE74E" w14:textId="610BF63E" w:rsidR="00D8420D" w:rsidRPr="00C91262" w:rsidRDefault="00B81576" w:rsidP="005941B0">
      <w:pPr>
        <w:pStyle w:val="alphabeticallist"/>
        <w:numPr>
          <w:ilvl w:val="0"/>
          <w:numId w:val="47"/>
        </w:numPr>
      </w:pPr>
      <w:r w:rsidRPr="00C91262">
        <w:t xml:space="preserve">Prior to any </w:t>
      </w:r>
      <w:r w:rsidR="006A188C" w:rsidRPr="00C91262">
        <w:t xml:space="preserve">activity </w:t>
      </w:r>
      <w:r w:rsidRPr="00C91262">
        <w:t xml:space="preserve">that is outside </w:t>
      </w:r>
      <w:r w:rsidR="006A188C" w:rsidRPr="00C91262">
        <w:t xml:space="preserve">the Delegation </w:t>
      </w:r>
      <w:r w:rsidR="008F1E23" w:rsidRPr="00C91262">
        <w:t xml:space="preserve">of </w:t>
      </w:r>
      <w:r w:rsidR="006A188C" w:rsidRPr="00C91262">
        <w:t>Authority</w:t>
      </w:r>
      <w:r w:rsidRPr="00C91262">
        <w:t>, the Managing Director will consult with the Chairman and other Directors as required. The Managing Director may then proceed if approved by the Chairman or resolved by the Board (as required).</w:t>
      </w:r>
    </w:p>
    <w:p w14:paraId="73FC12CF" w14:textId="054E7A55" w:rsidR="00B92742" w:rsidRPr="00C91262" w:rsidRDefault="00AD7C8D" w:rsidP="005941B0">
      <w:pPr>
        <w:pStyle w:val="alphabeticallist"/>
        <w:numPr>
          <w:ilvl w:val="0"/>
          <w:numId w:val="47"/>
        </w:numPr>
      </w:pPr>
      <w:r w:rsidRPr="00C91262">
        <w:t xml:space="preserve">Board of Directors must </w:t>
      </w:r>
      <w:r w:rsidR="00FA6180" w:rsidRPr="00C91262">
        <w:t>s</w:t>
      </w:r>
      <w:r w:rsidRPr="00C91262">
        <w:t xml:space="preserve">elect a suitably qualified and independent auditor </w:t>
      </w:r>
      <w:r w:rsidR="00FA6180" w:rsidRPr="00C91262">
        <w:t xml:space="preserve">to be elected by the membership </w:t>
      </w:r>
      <w:r w:rsidRPr="00C91262">
        <w:t>at each Annual General Meeting</w:t>
      </w:r>
      <w:r w:rsidR="00B81576" w:rsidRPr="00C91262">
        <w:t xml:space="preserve"> as per the Constitution</w:t>
      </w:r>
      <w:r w:rsidRPr="00C91262">
        <w:t xml:space="preserve">. </w:t>
      </w:r>
    </w:p>
    <w:p w14:paraId="18ACC33D" w14:textId="30FD76D3" w:rsidR="00B92742" w:rsidRPr="00C91262" w:rsidRDefault="00B92742" w:rsidP="005941B0">
      <w:pPr>
        <w:pStyle w:val="alphabeticallist"/>
        <w:numPr>
          <w:ilvl w:val="0"/>
          <w:numId w:val="47"/>
        </w:numPr>
      </w:pPr>
      <w:r w:rsidRPr="00C91262">
        <w:t xml:space="preserve">Managing Director must ensure that an independent auditor, as elected at each Annual General Meeting, undertakes an annual financial audit. </w:t>
      </w:r>
    </w:p>
    <w:p w14:paraId="319D9494" w14:textId="003E1B41" w:rsidR="00B92742" w:rsidRPr="00C91262" w:rsidRDefault="00AD7C8D" w:rsidP="005941B0">
      <w:pPr>
        <w:pStyle w:val="alphabeticallist"/>
        <w:numPr>
          <w:ilvl w:val="0"/>
          <w:numId w:val="47"/>
        </w:numPr>
      </w:pPr>
      <w:r w:rsidRPr="00C91262">
        <w:t xml:space="preserve">Managing Director </w:t>
      </w:r>
      <w:r w:rsidR="00B92742" w:rsidRPr="00C91262">
        <w:t>will</w:t>
      </w:r>
      <w:r w:rsidRPr="00C91262">
        <w:t xml:space="preserve"> table the financial audit at the Annual General Meeting. </w:t>
      </w:r>
    </w:p>
    <w:p w14:paraId="3FF5139F" w14:textId="41A55B4B" w:rsidR="000B3F14" w:rsidRDefault="00AD7C8D" w:rsidP="005941B0">
      <w:pPr>
        <w:pStyle w:val="alphabeticallist"/>
        <w:numPr>
          <w:ilvl w:val="0"/>
          <w:numId w:val="47"/>
        </w:numPr>
      </w:pPr>
      <w:r w:rsidRPr="00C91262">
        <w:t xml:space="preserve">Managing Director </w:t>
      </w:r>
      <w:r w:rsidR="00B92742" w:rsidRPr="00C91262">
        <w:t>will</w:t>
      </w:r>
      <w:r w:rsidRPr="00C91262">
        <w:t xml:space="preserve"> maintain Annual Reports and the Minutes of the Annual General Meetings</w:t>
      </w:r>
      <w:r w:rsidR="00FA6180" w:rsidRPr="00C91262">
        <w:t xml:space="preserve"> as per the Document Register.</w:t>
      </w:r>
      <w:r w:rsidR="000B3F14">
        <w:t xml:space="preserve"> </w:t>
      </w:r>
    </w:p>
    <w:p w14:paraId="752F3685" w14:textId="4D7FCFCB" w:rsidR="00AC5A30" w:rsidRPr="00C91262" w:rsidRDefault="00AC5A30" w:rsidP="001B6974">
      <w:pPr>
        <w:pStyle w:val="ListParagraph"/>
      </w:pPr>
      <w:r w:rsidRPr="00566454">
        <w:t>Management</w:t>
      </w:r>
    </w:p>
    <w:p w14:paraId="315E7AE4" w14:textId="7BA15214" w:rsidR="005055D6" w:rsidRPr="00C91262" w:rsidRDefault="005055D6" w:rsidP="006F4113">
      <w:pPr>
        <w:pStyle w:val="alphabeticallist"/>
        <w:numPr>
          <w:ilvl w:val="0"/>
          <w:numId w:val="119"/>
        </w:numPr>
      </w:pPr>
      <w:r w:rsidRPr="00C91262">
        <w:t xml:space="preserve">Managing Director will prepare an Investment Plan, as part of the annual Budget and with reference to the Strategic Plan. The Investment Plan must </w:t>
      </w:r>
      <w:r w:rsidR="003A4F12">
        <w:t>align with</w:t>
      </w:r>
      <w:r w:rsidRPr="00C91262">
        <w:t xml:space="preserve"> the principles </w:t>
      </w:r>
      <w:r w:rsidR="001A52BD">
        <w:t xml:space="preserve">of </w:t>
      </w:r>
      <w:r w:rsidRPr="00C91262">
        <w:t>this Policy.</w:t>
      </w:r>
    </w:p>
    <w:p w14:paraId="2F4B7837" w14:textId="2CC596B6" w:rsidR="00AC5A30" w:rsidRPr="00C91262" w:rsidRDefault="00DC0EBB" w:rsidP="006F4113">
      <w:pPr>
        <w:pStyle w:val="alphabeticallist"/>
        <w:numPr>
          <w:ilvl w:val="0"/>
          <w:numId w:val="119"/>
        </w:numPr>
      </w:pPr>
      <w:r w:rsidRPr="00C91262">
        <w:t>Quality Manager will e</w:t>
      </w:r>
      <w:r w:rsidR="00D8420D" w:rsidRPr="00C91262">
        <w:t>nsure that Quality Procedure 6 - Administration, Promotion and Purchasing</w:t>
      </w:r>
      <w:r w:rsidR="00675475" w:rsidRPr="00C91262">
        <w:t>,</w:t>
      </w:r>
      <w:r w:rsidR="00D8420D" w:rsidRPr="00C91262">
        <w:t xml:space="preserve"> includes detail on the following: selection and register of suppliers, approval of purchases and quotes, manner of payment, fraud control and prevention.</w:t>
      </w:r>
    </w:p>
    <w:p w14:paraId="39F55761" w14:textId="76D2E118" w:rsidR="008F1E23" w:rsidRPr="00C91262" w:rsidRDefault="008F1E23" w:rsidP="006F4113">
      <w:pPr>
        <w:pStyle w:val="alphabeticallist"/>
        <w:numPr>
          <w:ilvl w:val="0"/>
          <w:numId w:val="119"/>
        </w:numPr>
      </w:pPr>
      <w:r w:rsidRPr="00C91262">
        <w:lastRenderedPageBreak/>
        <w:t>Quality Manager will maintain a Fraud Control Plan that is reviewed by the QRC every six months as required by the Department of Social Services.</w:t>
      </w:r>
    </w:p>
    <w:p w14:paraId="16D1ABB6" w14:textId="1C03155B" w:rsidR="006350AF" w:rsidRPr="00C91262" w:rsidRDefault="006350AF" w:rsidP="006F4113">
      <w:pPr>
        <w:pStyle w:val="alphabeticallist"/>
        <w:numPr>
          <w:ilvl w:val="0"/>
          <w:numId w:val="119"/>
        </w:numPr>
      </w:pPr>
      <w:r w:rsidRPr="00C91262">
        <w:t>Finance Manager will ensure that payments are made</w:t>
      </w:r>
      <w:r w:rsidR="006A188C" w:rsidRPr="00C91262">
        <w:t xml:space="preserve"> in accordance with the Delegation Schedule, Delegation </w:t>
      </w:r>
      <w:r w:rsidR="008F1E23" w:rsidRPr="00C91262">
        <w:t xml:space="preserve">of </w:t>
      </w:r>
      <w:r w:rsidR="006A188C" w:rsidRPr="00C91262">
        <w:t>Authori</w:t>
      </w:r>
      <w:r w:rsidR="008F1E23" w:rsidRPr="00C91262">
        <w:t>ty</w:t>
      </w:r>
      <w:r w:rsidR="006A188C" w:rsidRPr="00C91262">
        <w:t xml:space="preserve"> and</w:t>
      </w:r>
      <w:r w:rsidRPr="00C91262">
        <w:t xml:space="preserve"> </w:t>
      </w:r>
      <w:r w:rsidR="003A4F12">
        <w:t xml:space="preserve">considers </w:t>
      </w:r>
      <w:r w:rsidRPr="00C91262">
        <w:t xml:space="preserve">mitigation of fraud, </w:t>
      </w:r>
      <w:proofErr w:type="gramStart"/>
      <w:r w:rsidRPr="00C91262">
        <w:t>corruption</w:t>
      </w:r>
      <w:proofErr w:type="gramEnd"/>
      <w:r w:rsidRPr="00C91262">
        <w:t xml:space="preserve"> or other illegal activities.</w:t>
      </w:r>
    </w:p>
    <w:p w14:paraId="04B530A6" w14:textId="6C2E1946" w:rsidR="006350AF" w:rsidRPr="00C91262" w:rsidRDefault="006350AF" w:rsidP="006F4113">
      <w:pPr>
        <w:pStyle w:val="alphabeticallist"/>
        <w:numPr>
          <w:ilvl w:val="0"/>
          <w:numId w:val="119"/>
        </w:numPr>
      </w:pPr>
      <w:r w:rsidRPr="00C91262">
        <w:t>Finance Manager will prepare finance reports detail</w:t>
      </w:r>
      <w:r w:rsidR="00B92742" w:rsidRPr="00C91262">
        <w:t>ing the revenue and expenditure as required by the Board and Managing Director.</w:t>
      </w:r>
    </w:p>
    <w:p w14:paraId="26C16CE4" w14:textId="280BC4E8" w:rsidR="00AD7C8D" w:rsidRPr="00C91262" w:rsidRDefault="00B92742" w:rsidP="006F4113">
      <w:pPr>
        <w:pStyle w:val="alphabeticallist"/>
        <w:numPr>
          <w:ilvl w:val="0"/>
          <w:numId w:val="119"/>
        </w:numPr>
      </w:pPr>
      <w:r w:rsidRPr="00C91262">
        <w:t>The Finance Manager will</w:t>
      </w:r>
      <w:r w:rsidR="00AD7C8D" w:rsidRPr="00C91262">
        <w:t xml:space="preserve"> assist the </w:t>
      </w:r>
      <w:r w:rsidR="00781EDE" w:rsidRPr="00C91262">
        <w:t>Financial</w:t>
      </w:r>
      <w:r w:rsidR="00AD7C8D" w:rsidRPr="00C91262">
        <w:t xml:space="preserve"> </w:t>
      </w:r>
      <w:r w:rsidR="00781EDE" w:rsidRPr="00C91262">
        <w:t>A</w:t>
      </w:r>
      <w:r w:rsidR="00AD7C8D" w:rsidRPr="00C91262">
        <w:t>udit</w:t>
      </w:r>
      <w:r w:rsidRPr="00C91262">
        <w:t>or to complete the annual audit.</w:t>
      </w:r>
    </w:p>
    <w:p w14:paraId="36180761" w14:textId="676079FA" w:rsidR="006350AF" w:rsidRPr="00C91262" w:rsidRDefault="006350AF" w:rsidP="006F4113">
      <w:pPr>
        <w:pStyle w:val="alphabeticallist"/>
        <w:numPr>
          <w:ilvl w:val="0"/>
          <w:numId w:val="119"/>
        </w:numPr>
      </w:pPr>
      <w:r w:rsidRPr="00C91262">
        <w:t xml:space="preserve">Managers have authorization to make purchases on behalf of BIZLINK </w:t>
      </w:r>
      <w:r w:rsidR="006A188C" w:rsidRPr="00C91262">
        <w:t xml:space="preserve">as per the Delegation Schedule, this Policy, </w:t>
      </w:r>
      <w:r w:rsidR="004B1C09" w:rsidRPr="00C91262">
        <w:t xml:space="preserve">relevant </w:t>
      </w:r>
      <w:r w:rsidRPr="00C91262">
        <w:t>Quality Procedure</w:t>
      </w:r>
      <w:r w:rsidR="004B1C09" w:rsidRPr="00C91262">
        <w:t xml:space="preserve">s </w:t>
      </w:r>
      <w:r w:rsidRPr="00C91262">
        <w:t>and the Policy on Fraud and Corruption Control.</w:t>
      </w:r>
    </w:p>
    <w:p w14:paraId="52DFDB1F" w14:textId="5C3C2C89" w:rsidR="006350AF" w:rsidRPr="00C91262" w:rsidRDefault="006350AF" w:rsidP="006F4113">
      <w:pPr>
        <w:pStyle w:val="alphabeticallist"/>
        <w:numPr>
          <w:ilvl w:val="0"/>
          <w:numId w:val="119"/>
        </w:numPr>
      </w:pPr>
      <w:r w:rsidRPr="00C91262">
        <w:t xml:space="preserve">Managing Director </w:t>
      </w:r>
      <w:r w:rsidR="00A95963" w:rsidRPr="00C91262">
        <w:t xml:space="preserve">or delegate </w:t>
      </w:r>
      <w:r w:rsidR="00675475" w:rsidRPr="00C91262">
        <w:t xml:space="preserve">will approve invoices </w:t>
      </w:r>
      <w:r w:rsidRPr="00C91262">
        <w:t>prior to payment.</w:t>
      </w:r>
    </w:p>
    <w:p w14:paraId="43C0983D" w14:textId="358CF50A" w:rsidR="006350AF" w:rsidRPr="00C91262" w:rsidRDefault="006A188C" w:rsidP="006F4113">
      <w:pPr>
        <w:pStyle w:val="alphabeticallist"/>
        <w:numPr>
          <w:ilvl w:val="0"/>
          <w:numId w:val="119"/>
        </w:numPr>
      </w:pPr>
      <w:bookmarkStart w:id="71" w:name="_Hlk48044476"/>
      <w:r w:rsidRPr="00C91262">
        <w:t xml:space="preserve">Finance Manager will ensure that </w:t>
      </w:r>
      <w:r w:rsidR="00675475" w:rsidRPr="00C91262">
        <w:t>e</w:t>
      </w:r>
      <w:r w:rsidR="006350AF" w:rsidRPr="00C91262">
        <w:t xml:space="preserve">lectronic fund transfers </w:t>
      </w:r>
      <w:r w:rsidRPr="00C91262">
        <w:t xml:space="preserve">are protected </w:t>
      </w:r>
      <w:r w:rsidR="00675475" w:rsidRPr="00C91262">
        <w:t>with</w:t>
      </w:r>
      <w:r w:rsidR="006350AF" w:rsidRPr="00C91262">
        <w:t xml:space="preserve"> appropriate security measures and limits that require a second manager to authorise</w:t>
      </w:r>
      <w:r w:rsidR="005C3C62" w:rsidRPr="00C91262">
        <w:t xml:space="preserve"> as per the Fraud Control Plan</w:t>
      </w:r>
      <w:r w:rsidR="006350AF" w:rsidRPr="00C91262">
        <w:t>.</w:t>
      </w:r>
    </w:p>
    <w:bookmarkEnd w:id="71"/>
    <w:p w14:paraId="4E9D3EB1" w14:textId="49A49A83" w:rsidR="006350AF" w:rsidRPr="00C91262" w:rsidRDefault="006350AF" w:rsidP="006F4113">
      <w:pPr>
        <w:pStyle w:val="alphabeticallist"/>
        <w:numPr>
          <w:ilvl w:val="0"/>
          <w:numId w:val="119"/>
        </w:numPr>
      </w:pPr>
      <w:r w:rsidRPr="00C91262">
        <w:t>Managing Director will ensure that BIZLINK maintains current and comprehensive insurance cover in accordance with any funding contracts or other legal requirement or obligation to do so.</w:t>
      </w:r>
    </w:p>
    <w:p w14:paraId="6209EE30" w14:textId="70CFC290" w:rsidR="006350AF" w:rsidRPr="00C91262" w:rsidRDefault="006350AF" w:rsidP="006F4113">
      <w:pPr>
        <w:pStyle w:val="alphabeticallist"/>
        <w:numPr>
          <w:ilvl w:val="0"/>
          <w:numId w:val="119"/>
        </w:numPr>
      </w:pPr>
      <w:r w:rsidRPr="00C91262">
        <w:t>Finance Manager will forward the relevant sections of any contracts or other documents</w:t>
      </w:r>
      <w:r w:rsidR="00B92742" w:rsidRPr="00C91262">
        <w:t xml:space="preserve"> from time-to-time as required </w:t>
      </w:r>
      <w:proofErr w:type="gramStart"/>
      <w:r w:rsidRPr="00C91262">
        <w:t>e.g.</w:t>
      </w:r>
      <w:proofErr w:type="gramEnd"/>
      <w:r w:rsidRPr="00C91262">
        <w:t xml:space="preserve"> when new or amended, to our insurer and/or insurance broker to ensure that appropriate and adequate coverage is maintained at all times</w:t>
      </w:r>
      <w:r w:rsidR="00B92742" w:rsidRPr="00C91262">
        <w:t xml:space="preserve"> including:</w:t>
      </w:r>
    </w:p>
    <w:p w14:paraId="44E3E4DE" w14:textId="77777777" w:rsidR="006350AF" w:rsidRPr="00C91262" w:rsidRDefault="006350AF" w:rsidP="008A1CC7">
      <w:pPr>
        <w:pStyle w:val="Bullet1"/>
        <w:numPr>
          <w:ilvl w:val="1"/>
          <w:numId w:val="304"/>
        </w:numPr>
        <w:spacing w:after="40"/>
      </w:pPr>
      <w:r w:rsidRPr="00C91262">
        <w:t xml:space="preserve">Directors and </w:t>
      </w:r>
      <w:proofErr w:type="gramStart"/>
      <w:r w:rsidRPr="00C91262">
        <w:t>officers</w:t>
      </w:r>
      <w:proofErr w:type="gramEnd"/>
      <w:r w:rsidRPr="00C91262">
        <w:t xml:space="preserve"> liability insurance for Directors and employees.</w:t>
      </w:r>
    </w:p>
    <w:p w14:paraId="75CFFDE9" w14:textId="454C3AF8" w:rsidR="006350AF" w:rsidRPr="00C91262" w:rsidRDefault="006350AF" w:rsidP="008A1CC7">
      <w:pPr>
        <w:pStyle w:val="Bullet1"/>
        <w:numPr>
          <w:ilvl w:val="1"/>
          <w:numId w:val="304"/>
        </w:numPr>
        <w:spacing w:after="40"/>
      </w:pPr>
      <w:r w:rsidRPr="00C91262">
        <w:t>Journey accident insurance for Directors and employees travelling on BIZLINK business.</w:t>
      </w:r>
    </w:p>
    <w:p w14:paraId="474CD352" w14:textId="77777777" w:rsidR="006350AF" w:rsidRPr="00C91262" w:rsidRDefault="006350AF" w:rsidP="008A1CC7">
      <w:pPr>
        <w:pStyle w:val="Bullet1"/>
        <w:numPr>
          <w:ilvl w:val="1"/>
          <w:numId w:val="304"/>
        </w:numPr>
        <w:spacing w:after="40"/>
      </w:pPr>
      <w:r w:rsidRPr="00C91262">
        <w:t>Professional indemnity insurance for Directors and employees.</w:t>
      </w:r>
    </w:p>
    <w:p w14:paraId="6953DE68" w14:textId="77777777" w:rsidR="006350AF" w:rsidRPr="00C91262" w:rsidRDefault="006350AF" w:rsidP="008A1CC7">
      <w:pPr>
        <w:pStyle w:val="Bullet1"/>
        <w:numPr>
          <w:ilvl w:val="1"/>
          <w:numId w:val="304"/>
        </w:numPr>
        <w:spacing w:after="40"/>
      </w:pPr>
      <w:r w:rsidRPr="00C91262">
        <w:t>Workers' compensation for employees.</w:t>
      </w:r>
    </w:p>
    <w:p w14:paraId="51883204" w14:textId="77777777" w:rsidR="006350AF" w:rsidRPr="00C91262" w:rsidRDefault="006350AF" w:rsidP="008A1CC7">
      <w:pPr>
        <w:pStyle w:val="Bullet1"/>
        <w:numPr>
          <w:ilvl w:val="1"/>
          <w:numId w:val="304"/>
        </w:numPr>
        <w:spacing w:after="40"/>
      </w:pPr>
      <w:r w:rsidRPr="00C91262">
        <w:t xml:space="preserve">Comprehensive motor vehicle insurance for all BIZLINK vehicles.  </w:t>
      </w:r>
    </w:p>
    <w:p w14:paraId="70F3B56B" w14:textId="77777777" w:rsidR="006350AF" w:rsidRPr="00C91262" w:rsidRDefault="006350AF" w:rsidP="008A1CC7">
      <w:pPr>
        <w:pStyle w:val="Bullet1"/>
        <w:numPr>
          <w:ilvl w:val="1"/>
          <w:numId w:val="304"/>
        </w:numPr>
        <w:spacing w:after="40"/>
      </w:pPr>
      <w:r w:rsidRPr="00C91262">
        <w:t>Public liability insurance.</w:t>
      </w:r>
    </w:p>
    <w:p w14:paraId="5083AE46" w14:textId="77777777" w:rsidR="006350AF" w:rsidRPr="00C91262" w:rsidRDefault="006350AF" w:rsidP="008A1CC7">
      <w:pPr>
        <w:pStyle w:val="Bullet1"/>
        <w:numPr>
          <w:ilvl w:val="1"/>
          <w:numId w:val="304"/>
        </w:numPr>
        <w:spacing w:after="40"/>
      </w:pPr>
      <w:r w:rsidRPr="00C91262">
        <w:t>Building and contents insurance that will include electrical equipment protection insurance and coverage for laptop computers used outside of BIZLINK offices.</w:t>
      </w:r>
    </w:p>
    <w:p w14:paraId="66C19C8D" w14:textId="7B711CA2" w:rsidR="006350AF" w:rsidRPr="00C91262" w:rsidRDefault="006350AF" w:rsidP="008A1CC7">
      <w:pPr>
        <w:pStyle w:val="Bullet1"/>
        <w:numPr>
          <w:ilvl w:val="1"/>
          <w:numId w:val="304"/>
        </w:numPr>
        <w:spacing w:after="40"/>
      </w:pPr>
      <w:r w:rsidRPr="00C91262">
        <w:t>Group Accident Insurance for work experience students and voluntary workers, including travel to and from work.</w:t>
      </w:r>
    </w:p>
    <w:p w14:paraId="1B1FCADB" w14:textId="3F0281C0" w:rsidR="000B3F14" w:rsidRDefault="005C3C62" w:rsidP="008A1CC7">
      <w:pPr>
        <w:pStyle w:val="Bullet1"/>
        <w:numPr>
          <w:ilvl w:val="1"/>
          <w:numId w:val="304"/>
        </w:numPr>
        <w:spacing w:after="40"/>
      </w:pPr>
      <w:bookmarkStart w:id="72" w:name="_Hlk48044383"/>
      <w:r w:rsidRPr="00C91262">
        <w:t>Cyber insurance to cover business liability for a data breach.</w:t>
      </w:r>
      <w:r w:rsidR="000B3F14">
        <w:t xml:space="preserve"> </w:t>
      </w:r>
    </w:p>
    <w:bookmarkEnd w:id="72"/>
    <w:p w14:paraId="7D4F9F08" w14:textId="77777777" w:rsidR="00AC5A30" w:rsidRPr="00C91262" w:rsidRDefault="00AC5A30" w:rsidP="001B6974">
      <w:pPr>
        <w:pStyle w:val="ListParagraph"/>
      </w:pPr>
      <w:r w:rsidRPr="00566454">
        <w:t>Employees</w:t>
      </w:r>
    </w:p>
    <w:p w14:paraId="1B2BD7FF" w14:textId="512A77C8" w:rsidR="00D8420D" w:rsidRPr="00C91262" w:rsidRDefault="00675475" w:rsidP="006F4113">
      <w:pPr>
        <w:pStyle w:val="alphabeticallist"/>
        <w:numPr>
          <w:ilvl w:val="0"/>
          <w:numId w:val="120"/>
        </w:numPr>
      </w:pPr>
      <w:r w:rsidRPr="00C91262">
        <w:t>Adhere</w:t>
      </w:r>
      <w:r w:rsidR="00AC5A30" w:rsidRPr="00C91262">
        <w:t xml:space="preserve"> to </w:t>
      </w:r>
      <w:r w:rsidR="004B1C09" w:rsidRPr="00C91262">
        <w:t xml:space="preserve">relevant </w:t>
      </w:r>
      <w:r w:rsidR="00AC5A30" w:rsidRPr="00C91262">
        <w:t>Quality Procedure</w:t>
      </w:r>
      <w:r w:rsidR="004B1C09" w:rsidRPr="00C91262">
        <w:t>s</w:t>
      </w:r>
      <w:r w:rsidR="00D8420D" w:rsidRPr="00C91262">
        <w:t>, Policy on Fraud and Corruption Control</w:t>
      </w:r>
      <w:r w:rsidR="004B1C09" w:rsidRPr="00C91262">
        <w:t xml:space="preserve">, Fraud Control </w:t>
      </w:r>
      <w:proofErr w:type="gramStart"/>
      <w:r w:rsidR="004B1C09" w:rsidRPr="00C91262">
        <w:t>Plan</w:t>
      </w:r>
      <w:proofErr w:type="gramEnd"/>
      <w:r w:rsidR="00D8420D" w:rsidRPr="00C91262">
        <w:t xml:space="preserve"> and the Policy on Risk Management.</w:t>
      </w:r>
    </w:p>
    <w:p w14:paraId="6F94C9DE" w14:textId="6939FFB9" w:rsidR="00AC5A30" w:rsidRPr="00C91262" w:rsidRDefault="00AC5A30" w:rsidP="006F4113">
      <w:pPr>
        <w:pStyle w:val="alphabeticallist"/>
        <w:numPr>
          <w:ilvl w:val="0"/>
          <w:numId w:val="78"/>
        </w:numPr>
      </w:pPr>
      <w:r w:rsidRPr="00C91262">
        <w:t xml:space="preserve">Obtain approval from their </w:t>
      </w:r>
      <w:r w:rsidR="00F742AF" w:rsidRPr="00C91262">
        <w:t>M</w:t>
      </w:r>
      <w:r w:rsidRPr="00C91262">
        <w:t>anager prior to making purchases on behalf of BIZLINK.</w:t>
      </w:r>
      <w:r w:rsidR="00F742AF" w:rsidRPr="00C91262">
        <w:t xml:space="preserve"> </w:t>
      </w:r>
      <w:r w:rsidRPr="00C91262">
        <w:t xml:space="preserve">This clause should not prevent BIZLINK employees from acting in the best interests of BIZLINK or its clients. </w:t>
      </w:r>
    </w:p>
    <w:p w14:paraId="0D04D239" w14:textId="14A411DC" w:rsidR="00EF13CE" w:rsidRPr="00C91262" w:rsidRDefault="00AC5A30" w:rsidP="006F4113">
      <w:pPr>
        <w:pStyle w:val="alphabeticallist"/>
        <w:numPr>
          <w:ilvl w:val="0"/>
          <w:numId w:val="78"/>
        </w:numPr>
        <w:rPr>
          <w:rFonts w:cs="Arial"/>
          <w:szCs w:val="24"/>
        </w:rPr>
      </w:pPr>
      <w:r w:rsidRPr="00C91262">
        <w:t xml:space="preserve">Obtain a receipt for </w:t>
      </w:r>
      <w:r w:rsidR="00D8420D" w:rsidRPr="00C91262">
        <w:t>any</w:t>
      </w:r>
      <w:r w:rsidRPr="00C91262">
        <w:t xml:space="preserve"> payment made </w:t>
      </w:r>
      <w:r w:rsidR="00D8420D" w:rsidRPr="00C91262">
        <w:t>on behalf of BIZLINK or for the purposes of providing client related services.</w:t>
      </w:r>
      <w:r w:rsidR="006A188C" w:rsidRPr="00C91262">
        <w:t xml:space="preserve"> </w:t>
      </w:r>
    </w:p>
    <w:bookmarkEnd w:id="67"/>
    <w:p w14:paraId="13ADC5D3" w14:textId="77777777" w:rsidR="00EF13CE" w:rsidRPr="00C91262" w:rsidRDefault="00EF13CE" w:rsidP="00AB208A">
      <w:pPr>
        <w:rPr>
          <w:rFonts w:cs="Arial"/>
          <w:szCs w:val="24"/>
        </w:rPr>
        <w:sectPr w:rsidR="00EF13CE" w:rsidRPr="00C91262" w:rsidSect="00D20935">
          <w:footerReference w:type="default" r:id="rId85"/>
          <w:pgSz w:w="11906" w:h="16838"/>
          <w:pgMar w:top="1440" w:right="1080" w:bottom="1440" w:left="1080" w:header="708" w:footer="708" w:gutter="0"/>
          <w:cols w:space="708"/>
          <w:docGrid w:linePitch="360"/>
        </w:sectPr>
      </w:pPr>
    </w:p>
    <w:p w14:paraId="2F8B7B7B" w14:textId="166CEE61" w:rsidR="006345E7" w:rsidRPr="00C91262" w:rsidRDefault="00B90C6A" w:rsidP="00CD6087">
      <w:pPr>
        <w:pStyle w:val="Heading1"/>
      </w:pPr>
      <w:bookmarkStart w:id="73" w:name="_Toc144033525"/>
      <w:r w:rsidRPr="00C91262">
        <w:lastRenderedPageBreak/>
        <w:t xml:space="preserve">Policy </w:t>
      </w:r>
      <w:r w:rsidR="006345E7" w:rsidRPr="00C91262">
        <w:t>6.9 Risk Management</w:t>
      </w:r>
      <w:bookmarkEnd w:id="73"/>
    </w:p>
    <w:p w14:paraId="68FEBDCE" w14:textId="77777777" w:rsidR="00B90C6A" w:rsidRPr="00C91262" w:rsidRDefault="00B90C6A" w:rsidP="000A3498">
      <w:pPr>
        <w:pStyle w:val="Heading4"/>
        <w:numPr>
          <w:ilvl w:val="0"/>
          <w:numId w:val="122"/>
        </w:numPr>
      </w:pPr>
      <w:r w:rsidRPr="00C91262">
        <w:t xml:space="preserve">Policy </w:t>
      </w:r>
      <w:r w:rsidRPr="000A3498">
        <w:t>Summary</w:t>
      </w:r>
    </w:p>
    <w:tbl>
      <w:tblPr>
        <w:tblStyle w:val="PlainTable2"/>
        <w:tblW w:w="9101" w:type="dxa"/>
        <w:tblInd w:w="612" w:type="dxa"/>
        <w:tblBorders>
          <w:top w:val="none" w:sz="0" w:space="0" w:color="auto"/>
          <w:bottom w:val="none" w:sz="0" w:space="0" w:color="auto"/>
          <w:insideH w:val="single" w:sz="4" w:space="0" w:color="auto"/>
        </w:tblBorders>
        <w:tblLook w:val="04A0" w:firstRow="1" w:lastRow="0" w:firstColumn="1" w:lastColumn="0" w:noHBand="0" w:noVBand="1"/>
      </w:tblPr>
      <w:tblGrid>
        <w:gridCol w:w="1447"/>
        <w:gridCol w:w="7654"/>
      </w:tblGrid>
      <w:tr w:rsidR="00B90C6A" w:rsidRPr="00C91262" w14:paraId="3EAADD0F" w14:textId="77777777" w:rsidTr="000A34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Borders>
              <w:bottom w:val="none" w:sz="0" w:space="0" w:color="auto"/>
            </w:tcBorders>
          </w:tcPr>
          <w:p w14:paraId="0FC47084" w14:textId="77777777" w:rsidR="00B90C6A" w:rsidRPr="00C91262" w:rsidRDefault="00B90C6A" w:rsidP="000A3498">
            <w:r w:rsidRPr="00C91262">
              <w:t>Who</w:t>
            </w:r>
          </w:p>
        </w:tc>
        <w:tc>
          <w:tcPr>
            <w:tcW w:w="7654" w:type="dxa"/>
            <w:tcBorders>
              <w:bottom w:val="none" w:sz="0" w:space="0" w:color="auto"/>
            </w:tcBorders>
          </w:tcPr>
          <w:p w14:paraId="7E1D21E9" w14:textId="170347AC" w:rsidR="00B90C6A" w:rsidRPr="00C91262" w:rsidRDefault="00B90C6A" w:rsidP="000A3498">
            <w:pPr>
              <w:cnfStyle w:val="100000000000" w:firstRow="1" w:lastRow="0" w:firstColumn="0" w:lastColumn="0" w:oddVBand="0" w:evenVBand="0" w:oddHBand="0" w:evenHBand="0" w:firstRowFirstColumn="0" w:firstRowLastColumn="0" w:lastRowFirstColumn="0" w:lastRowLastColumn="0"/>
            </w:pPr>
            <w:r w:rsidRPr="00C91262">
              <w:rPr>
                <w:b w:val="0"/>
              </w:rPr>
              <w:t xml:space="preserve">BIZLINK employees, directors, contractors, </w:t>
            </w:r>
            <w:r w:rsidR="0098650A" w:rsidRPr="00C91262">
              <w:rPr>
                <w:b w:val="0"/>
              </w:rPr>
              <w:t xml:space="preserve">and </w:t>
            </w:r>
            <w:r w:rsidRPr="00C91262">
              <w:rPr>
                <w:b w:val="0"/>
              </w:rPr>
              <w:t>volunteers.</w:t>
            </w:r>
          </w:p>
        </w:tc>
      </w:tr>
      <w:tr w:rsidR="00B90C6A" w:rsidRPr="00C91262" w14:paraId="6BD99787" w14:textId="77777777" w:rsidTr="000A3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Borders>
              <w:top w:val="none" w:sz="0" w:space="0" w:color="auto"/>
              <w:bottom w:val="none" w:sz="0" w:space="0" w:color="auto"/>
            </w:tcBorders>
          </w:tcPr>
          <w:p w14:paraId="3BEF5434" w14:textId="77777777" w:rsidR="00B90C6A" w:rsidRPr="00C91262" w:rsidRDefault="00B90C6A" w:rsidP="000A3498">
            <w:r w:rsidRPr="00C91262">
              <w:t>What</w:t>
            </w:r>
          </w:p>
        </w:tc>
        <w:tc>
          <w:tcPr>
            <w:tcW w:w="7654" w:type="dxa"/>
            <w:tcBorders>
              <w:top w:val="none" w:sz="0" w:space="0" w:color="auto"/>
              <w:bottom w:val="none" w:sz="0" w:space="0" w:color="auto"/>
            </w:tcBorders>
          </w:tcPr>
          <w:p w14:paraId="677E1ADE" w14:textId="39892058" w:rsidR="00B90C6A" w:rsidRPr="00C91262" w:rsidRDefault="00F347C8" w:rsidP="000A3498">
            <w:pPr>
              <w:cnfStyle w:val="000000100000" w:firstRow="0" w:lastRow="0" w:firstColumn="0" w:lastColumn="0" w:oddVBand="0" w:evenVBand="0" w:oddHBand="1" w:evenHBand="0" w:firstRowFirstColumn="0" w:firstRowLastColumn="0" w:lastRowFirstColumn="0" w:lastRowLastColumn="0"/>
            </w:pPr>
            <w:r w:rsidRPr="00C91262">
              <w:t xml:space="preserve">To </w:t>
            </w:r>
            <w:r w:rsidR="00B302DF" w:rsidRPr="00C91262">
              <w:rPr>
                <w:rFonts w:cs="Arial"/>
                <w:szCs w:val="24"/>
              </w:rPr>
              <w:t xml:space="preserve">establish standards of practice for the </w:t>
            </w:r>
            <w:r w:rsidR="0098650A" w:rsidRPr="00C91262">
              <w:rPr>
                <w:rFonts w:cs="Arial"/>
                <w:szCs w:val="24"/>
              </w:rPr>
              <w:t xml:space="preserve">identification and </w:t>
            </w:r>
            <w:r w:rsidR="00B302DF" w:rsidRPr="00C91262">
              <w:rPr>
                <w:rFonts w:cs="Arial"/>
                <w:szCs w:val="24"/>
              </w:rPr>
              <w:t>management of risk.</w:t>
            </w:r>
            <w:r w:rsidRPr="00C91262">
              <w:rPr>
                <w:rFonts w:cs="Arial"/>
                <w:szCs w:val="24"/>
              </w:rPr>
              <w:t xml:space="preserve"> </w:t>
            </w:r>
            <w:r w:rsidRPr="00C91262">
              <w:t>To minimise risk</w:t>
            </w:r>
            <w:r w:rsidR="0067612C" w:rsidRPr="00C91262">
              <w:t>s</w:t>
            </w:r>
            <w:r w:rsidRPr="00C91262">
              <w:t xml:space="preserve"> to our organisation, employees, volunteers, </w:t>
            </w:r>
            <w:proofErr w:type="gramStart"/>
            <w:r w:rsidRPr="00C91262">
              <w:t>clients</w:t>
            </w:r>
            <w:proofErr w:type="gramEnd"/>
            <w:r w:rsidRPr="00C91262">
              <w:t xml:space="preserve"> or the general public.</w:t>
            </w:r>
          </w:p>
        </w:tc>
      </w:tr>
      <w:tr w:rsidR="00B90C6A" w:rsidRPr="00C91262" w14:paraId="24597C09" w14:textId="77777777" w:rsidTr="000A3498">
        <w:tc>
          <w:tcPr>
            <w:cnfStyle w:val="001000000000" w:firstRow="0" w:lastRow="0" w:firstColumn="1" w:lastColumn="0" w:oddVBand="0" w:evenVBand="0" w:oddHBand="0" w:evenHBand="0" w:firstRowFirstColumn="0" w:firstRowLastColumn="0" w:lastRowFirstColumn="0" w:lastRowLastColumn="0"/>
            <w:tcW w:w="1447" w:type="dxa"/>
          </w:tcPr>
          <w:p w14:paraId="2B44A470" w14:textId="77777777" w:rsidR="00B90C6A" w:rsidRPr="00C91262" w:rsidRDefault="00B90C6A" w:rsidP="000A3498">
            <w:r w:rsidRPr="00C91262">
              <w:t>How</w:t>
            </w:r>
          </w:p>
        </w:tc>
        <w:tc>
          <w:tcPr>
            <w:tcW w:w="7654" w:type="dxa"/>
          </w:tcPr>
          <w:p w14:paraId="036515F0" w14:textId="10B0F5A7" w:rsidR="00B90C6A" w:rsidRPr="00C91262" w:rsidRDefault="00847367" w:rsidP="000A3498">
            <w:pPr>
              <w:cnfStyle w:val="000000000000" w:firstRow="0" w:lastRow="0" w:firstColumn="0" w:lastColumn="0" w:oddVBand="0" w:evenVBand="0" w:oddHBand="0" w:evenHBand="0" w:firstRowFirstColumn="0" w:firstRowLastColumn="0" w:lastRowFirstColumn="0" w:lastRowLastColumn="0"/>
            </w:pPr>
            <w:r>
              <w:t>Provide</w:t>
            </w:r>
            <w:r w:rsidR="001718DB" w:rsidRPr="00C91262">
              <w:t xml:space="preserve"> guidelines to </w:t>
            </w:r>
            <w:r w:rsidR="0098650A" w:rsidRPr="00C91262">
              <w:t xml:space="preserve">identify risks and procedures to </w:t>
            </w:r>
            <w:r w:rsidR="001718DB" w:rsidRPr="00C91262">
              <w:t>mitigate risks.</w:t>
            </w:r>
          </w:p>
          <w:p w14:paraId="29A1196F" w14:textId="1D31EF9B" w:rsidR="00B90C6A" w:rsidRPr="00C91262" w:rsidRDefault="00B90C6A" w:rsidP="000A3498">
            <w:pPr>
              <w:cnfStyle w:val="000000000000" w:firstRow="0" w:lastRow="0" w:firstColumn="0" w:lastColumn="0" w:oddVBand="0" w:evenVBand="0" w:oddHBand="0" w:evenHBand="0" w:firstRowFirstColumn="0" w:firstRowLastColumn="0" w:lastRowFirstColumn="0" w:lastRowLastColumn="0"/>
            </w:pPr>
            <w:r w:rsidRPr="00C91262">
              <w:rPr>
                <w:b/>
              </w:rPr>
              <w:t>Consequence of Breach</w:t>
            </w:r>
            <w:r w:rsidRPr="00C91262">
              <w:t xml:space="preserve"> </w:t>
            </w:r>
            <w:r w:rsidR="003A00C0" w:rsidRPr="00E60DD8">
              <w:t>Breaches of this policy may result in disciplinary action, up to and including termination of employment, or other necessary response</w:t>
            </w:r>
            <w:r w:rsidR="003A00C0">
              <w:t xml:space="preserve">, including reporting </w:t>
            </w:r>
            <w:r w:rsidR="003A00C0" w:rsidRPr="00E60DD8">
              <w:t>to the Police</w:t>
            </w:r>
            <w:r w:rsidR="003A00C0" w:rsidRPr="00C91262">
              <w:t>.</w:t>
            </w:r>
            <w:r w:rsidRPr="00C91262">
              <w:t xml:space="preserve"> </w:t>
            </w:r>
          </w:p>
        </w:tc>
      </w:tr>
      <w:tr w:rsidR="00B90C6A" w:rsidRPr="00C91262" w14:paraId="00E3883F" w14:textId="77777777" w:rsidTr="000A349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47" w:type="dxa"/>
            <w:tcBorders>
              <w:top w:val="none" w:sz="0" w:space="0" w:color="auto"/>
              <w:bottom w:val="none" w:sz="0" w:space="0" w:color="auto"/>
            </w:tcBorders>
          </w:tcPr>
          <w:p w14:paraId="17F82E67" w14:textId="77777777" w:rsidR="00B90C6A" w:rsidRPr="00C91262" w:rsidRDefault="00B90C6A" w:rsidP="000A3498">
            <w:r w:rsidRPr="00C91262">
              <w:t>Resources</w:t>
            </w:r>
          </w:p>
        </w:tc>
        <w:tc>
          <w:tcPr>
            <w:tcW w:w="7654" w:type="dxa"/>
            <w:tcBorders>
              <w:top w:val="none" w:sz="0" w:space="0" w:color="auto"/>
              <w:bottom w:val="none" w:sz="0" w:space="0" w:color="auto"/>
            </w:tcBorders>
          </w:tcPr>
          <w:p w14:paraId="41A47186" w14:textId="7566AED4" w:rsidR="00F347C8" w:rsidRDefault="00F347C8" w:rsidP="00847367">
            <w:pPr>
              <w:spacing w:after="0"/>
              <w:jc w:val="left"/>
              <w:cnfStyle w:val="000000100000" w:firstRow="0" w:lastRow="0" w:firstColumn="0" w:lastColumn="0" w:oddVBand="0" w:evenVBand="0" w:oddHBand="1" w:evenHBand="0" w:firstRowFirstColumn="0" w:firstRowLastColumn="0" w:lastRowFirstColumn="0" w:lastRowLastColumn="0"/>
            </w:pPr>
            <w:r w:rsidRPr="00C91262">
              <w:t xml:space="preserve">NSDS </w:t>
            </w:r>
            <w:r w:rsidR="00B302DF" w:rsidRPr="00C91262">
              <w:t>6 Service Management</w:t>
            </w:r>
          </w:p>
          <w:p w14:paraId="7F4DE33D" w14:textId="552FEBA1" w:rsidR="0026747F" w:rsidRPr="00C91262" w:rsidRDefault="0026747F" w:rsidP="00847367">
            <w:pPr>
              <w:spacing w:after="0"/>
              <w:jc w:val="left"/>
              <w:cnfStyle w:val="000000100000" w:firstRow="0" w:lastRow="0" w:firstColumn="0" w:lastColumn="0" w:oddVBand="0" w:evenVBand="0" w:oddHBand="1" w:evenHBand="0" w:firstRowFirstColumn="0" w:firstRowLastColumn="0" w:lastRowFirstColumn="0" w:lastRowLastColumn="0"/>
            </w:pPr>
            <w:r>
              <w:rPr>
                <w:rFonts w:cs="Arial"/>
              </w:rPr>
              <w:t>NDIS Practice Standard</w:t>
            </w:r>
            <w:r w:rsidR="00847367">
              <w:rPr>
                <w:rFonts w:cs="Arial"/>
              </w:rPr>
              <w:t>s</w:t>
            </w:r>
            <w:r>
              <w:rPr>
                <w:rFonts w:cs="Arial"/>
              </w:rPr>
              <w:t xml:space="preserve"> 2 Provider Governance and Operational Management</w:t>
            </w:r>
            <w:r w:rsidR="00847367">
              <w:rPr>
                <w:rFonts w:cs="Arial"/>
              </w:rPr>
              <w:t xml:space="preserve">, </w:t>
            </w:r>
            <w:r w:rsidR="000A3498">
              <w:t>3 Provision of Supports</w:t>
            </w:r>
            <w:r w:rsidR="00847367">
              <w:t>, Provision of Supports Environment</w:t>
            </w:r>
          </w:p>
          <w:p w14:paraId="775D0E89" w14:textId="4ADCC221" w:rsidR="00C55D7E" w:rsidRPr="00262710" w:rsidRDefault="00262710" w:rsidP="00847367">
            <w:pPr>
              <w:spacing w:after="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 xml:space="preserve">Work Health and </w:t>
            </w:r>
            <w:r w:rsidRPr="00C91262">
              <w:rPr>
                <w:rFonts w:cs="Arial"/>
              </w:rPr>
              <w:t xml:space="preserve">Safety Act </w:t>
            </w:r>
            <w:r>
              <w:rPr>
                <w:rFonts w:cs="Arial"/>
              </w:rPr>
              <w:t xml:space="preserve">2020 </w:t>
            </w:r>
            <w:r w:rsidRPr="00C91262">
              <w:rPr>
                <w:rFonts w:cs="Arial"/>
              </w:rPr>
              <w:t>(WA)</w:t>
            </w:r>
            <w:r w:rsidR="00B302DF" w:rsidRPr="00C91262">
              <w:t xml:space="preserve">, </w:t>
            </w:r>
            <w:r w:rsidR="005E03DB" w:rsidRPr="005E03DB">
              <w:t>Work Health and Safety (General) Regulations 2022</w:t>
            </w:r>
          </w:p>
          <w:p w14:paraId="7D80F90E" w14:textId="0101F9EF" w:rsidR="008C0D2A" w:rsidRPr="00C91262" w:rsidRDefault="00EC6373" w:rsidP="00847367">
            <w:pPr>
              <w:spacing w:after="0"/>
              <w:jc w:val="left"/>
              <w:cnfStyle w:val="000000100000" w:firstRow="0" w:lastRow="0" w:firstColumn="0" w:lastColumn="0" w:oddVBand="0" w:evenVBand="0" w:oddHBand="1" w:evenHBand="0" w:firstRowFirstColumn="0" w:firstRowLastColumn="0" w:lastRowFirstColumn="0" w:lastRowLastColumn="0"/>
            </w:pPr>
            <w:r w:rsidRPr="00C91262">
              <w:t xml:space="preserve">BIZLINK Policy on: </w:t>
            </w:r>
            <w:r w:rsidR="008C0D2A" w:rsidRPr="00C91262">
              <w:t xml:space="preserve">Work Health and Safety, Fraud and Corruption Control, </w:t>
            </w:r>
            <w:r w:rsidR="00014DAF">
              <w:t xml:space="preserve">Feedback and Complaints, </w:t>
            </w:r>
            <w:r w:rsidR="008C0D2A" w:rsidRPr="00C91262">
              <w:t>Employee Complaints</w:t>
            </w:r>
          </w:p>
          <w:p w14:paraId="2718E3AF" w14:textId="5AB21949" w:rsidR="00B90C6A" w:rsidRPr="00C91262" w:rsidRDefault="008C0D2A" w:rsidP="00847367">
            <w:pPr>
              <w:jc w:val="left"/>
              <w:cnfStyle w:val="000000100000" w:firstRow="0" w:lastRow="0" w:firstColumn="0" w:lastColumn="0" w:oddVBand="0" w:evenVBand="0" w:oddHBand="1" w:evenHBand="0" w:firstRowFirstColumn="0" w:firstRowLastColumn="0" w:lastRowFirstColumn="0" w:lastRowLastColumn="0"/>
            </w:pPr>
            <w:r w:rsidRPr="00C91262">
              <w:t xml:space="preserve">Fraud Control Plan, </w:t>
            </w:r>
            <w:r w:rsidR="00EF0907" w:rsidRPr="00C91262">
              <w:t>Business Continuity Plan, Quality Procedure</w:t>
            </w:r>
            <w:r w:rsidRPr="00C91262">
              <w:t>s</w:t>
            </w:r>
          </w:p>
        </w:tc>
      </w:tr>
      <w:tr w:rsidR="00B90C6A" w:rsidRPr="00C91262" w14:paraId="4C7AB54B" w14:textId="77777777" w:rsidTr="000A3498">
        <w:tc>
          <w:tcPr>
            <w:cnfStyle w:val="001000000000" w:firstRow="0" w:lastRow="0" w:firstColumn="1" w:lastColumn="0" w:oddVBand="0" w:evenVBand="0" w:oddHBand="0" w:evenHBand="0" w:firstRowFirstColumn="0" w:firstRowLastColumn="0" w:lastRowFirstColumn="0" w:lastRowLastColumn="0"/>
            <w:tcW w:w="1447" w:type="dxa"/>
          </w:tcPr>
          <w:p w14:paraId="33EE79EE" w14:textId="77777777" w:rsidR="00B90C6A" w:rsidRPr="00C91262" w:rsidRDefault="00B90C6A" w:rsidP="000A3498">
            <w:r w:rsidRPr="00C91262">
              <w:t>Approved</w:t>
            </w:r>
          </w:p>
        </w:tc>
        <w:tc>
          <w:tcPr>
            <w:tcW w:w="7654" w:type="dxa"/>
          </w:tcPr>
          <w:p w14:paraId="5EC87D45" w14:textId="20B0C6D9" w:rsidR="00B90C6A" w:rsidRPr="00C91262" w:rsidRDefault="002978A2" w:rsidP="000A3498">
            <w:pPr>
              <w:cnfStyle w:val="000000000000" w:firstRow="0" w:lastRow="0" w:firstColumn="0" w:lastColumn="0" w:oddVBand="0" w:evenVBand="0" w:oddHBand="0" w:evenHBand="0" w:firstRowFirstColumn="0" w:firstRowLastColumn="0" w:lastRowFirstColumn="0" w:lastRowLastColumn="0"/>
            </w:pPr>
            <w:r>
              <w:t>14/08/2023</w:t>
            </w:r>
          </w:p>
        </w:tc>
      </w:tr>
    </w:tbl>
    <w:p w14:paraId="1A89CBB9" w14:textId="77777777" w:rsidR="00B90C6A" w:rsidRPr="00C91262" w:rsidRDefault="00B90C6A" w:rsidP="001B6974">
      <w:pPr>
        <w:pStyle w:val="Heading4"/>
      </w:pPr>
      <w:r w:rsidRPr="000A3498">
        <w:t>Policy</w:t>
      </w:r>
      <w:r w:rsidRPr="00C91262">
        <w:t xml:space="preserve"> Statement</w:t>
      </w:r>
    </w:p>
    <w:p w14:paraId="33594B01" w14:textId="4C47CDD1" w:rsidR="00B90C6A" w:rsidRPr="00C91262" w:rsidRDefault="00B302DF" w:rsidP="000A3498">
      <w:pPr>
        <w:spacing w:before="240"/>
        <w:ind w:left="360"/>
      </w:pPr>
      <w:r w:rsidRPr="00C91262">
        <w:t xml:space="preserve">BIZLINK employees and Directors will aim to identify and manage risks that could adversely affect BIZLINK assets, functions, objectives, </w:t>
      </w:r>
      <w:proofErr w:type="gramStart"/>
      <w:r w:rsidRPr="00C91262">
        <w:t>operation</w:t>
      </w:r>
      <w:r w:rsidR="001718DB" w:rsidRPr="00C91262">
        <w:t>s</w:t>
      </w:r>
      <w:proofErr w:type="gramEnd"/>
      <w:r w:rsidR="001718DB" w:rsidRPr="00C91262">
        <w:t xml:space="preserve"> and any of its </w:t>
      </w:r>
      <w:r w:rsidR="006716A7" w:rsidRPr="00C91262">
        <w:t>stakeholders</w:t>
      </w:r>
      <w:r w:rsidRPr="00C91262">
        <w:t xml:space="preserve">. Risk management will form part of strategic, operational and management responsibilities and will integrate with operational, </w:t>
      </w:r>
      <w:proofErr w:type="gramStart"/>
      <w:r w:rsidRPr="00C91262">
        <w:t>strategic</w:t>
      </w:r>
      <w:proofErr w:type="gramEnd"/>
      <w:r w:rsidRPr="00C91262">
        <w:t xml:space="preserve"> and planning processes.</w:t>
      </w:r>
    </w:p>
    <w:p w14:paraId="039F3431" w14:textId="77777777" w:rsidR="00B90C6A" w:rsidRPr="00C91262" w:rsidRDefault="00B90C6A" w:rsidP="001B6974">
      <w:pPr>
        <w:pStyle w:val="Heading4"/>
      </w:pPr>
      <w:r w:rsidRPr="000A3498">
        <w:t>Incident</w:t>
      </w:r>
      <w:r w:rsidRPr="00C91262">
        <w:t xml:space="preserve"> Management</w:t>
      </w:r>
    </w:p>
    <w:p w14:paraId="0DA1F294" w14:textId="1AF68445" w:rsidR="00B90C6A" w:rsidRPr="00C91262" w:rsidRDefault="00B90C6A" w:rsidP="001B6974">
      <w:pPr>
        <w:pStyle w:val="ListParagraph"/>
      </w:pPr>
      <w:r w:rsidRPr="000A3498">
        <w:t>Management</w:t>
      </w:r>
      <w:r w:rsidRPr="00C91262">
        <w:t xml:space="preserve">, Employees and, where applicable, </w:t>
      </w:r>
      <w:r w:rsidR="006716A7" w:rsidRPr="00C91262">
        <w:t>Stakeholders</w:t>
      </w:r>
      <w:r w:rsidRPr="00C91262">
        <w:t xml:space="preserve"> must:</w:t>
      </w:r>
    </w:p>
    <w:p w14:paraId="06DBA565" w14:textId="77777777" w:rsidR="00F347C8" w:rsidRPr="00C91262" w:rsidRDefault="00B90C6A" w:rsidP="006F4113">
      <w:pPr>
        <w:pStyle w:val="alphabeticallist"/>
        <w:numPr>
          <w:ilvl w:val="0"/>
          <w:numId w:val="123"/>
        </w:numPr>
      </w:pPr>
      <w:r w:rsidRPr="00C91262">
        <w:t>Immediately report all incidents (including near misses)</w:t>
      </w:r>
    </w:p>
    <w:p w14:paraId="74B409CE" w14:textId="73CFD2EC" w:rsidR="00B90C6A" w:rsidRPr="00C91262" w:rsidRDefault="00B90C6A" w:rsidP="006F4113">
      <w:pPr>
        <w:pStyle w:val="alphabeticallist"/>
        <w:numPr>
          <w:ilvl w:val="0"/>
          <w:numId w:val="123"/>
        </w:numPr>
      </w:pPr>
      <w:r w:rsidRPr="00C91262">
        <w:t>Refer to the following documents for incident management and reporting:</w:t>
      </w:r>
    </w:p>
    <w:p w14:paraId="39E928E9" w14:textId="77777777" w:rsidR="00B90C6A" w:rsidRPr="00C91262" w:rsidRDefault="00B90C6A" w:rsidP="006F4113">
      <w:pPr>
        <w:pStyle w:val="RomanList"/>
        <w:numPr>
          <w:ilvl w:val="0"/>
          <w:numId w:val="124"/>
        </w:numPr>
        <w:spacing w:after="0"/>
      </w:pPr>
      <w:r w:rsidRPr="00C91262">
        <w:t>Complaint or Incident Notice (COIN)</w:t>
      </w:r>
    </w:p>
    <w:p w14:paraId="40D33CE6" w14:textId="77777777" w:rsidR="00B90C6A" w:rsidRPr="00C91262" w:rsidRDefault="00B90C6A" w:rsidP="00B90C6A">
      <w:pPr>
        <w:pStyle w:val="RomanList"/>
        <w:spacing w:after="0"/>
        <w:ind w:left="1797" w:hanging="357"/>
      </w:pPr>
      <w:r w:rsidRPr="00C91262">
        <w:t>Improvement Corrective Action Notice (ICAN)</w:t>
      </w:r>
    </w:p>
    <w:p w14:paraId="02D41D9F" w14:textId="79AFA643" w:rsidR="00B90C6A" w:rsidRPr="00C91262" w:rsidRDefault="00B90C6A" w:rsidP="00B90C6A">
      <w:pPr>
        <w:pStyle w:val="RomanList"/>
        <w:spacing w:after="0"/>
        <w:ind w:left="1797" w:hanging="357"/>
      </w:pPr>
      <w:r w:rsidRPr="00C91262">
        <w:t>Accident / Incident Report</w:t>
      </w:r>
    </w:p>
    <w:p w14:paraId="628A4249" w14:textId="1D41748E" w:rsidR="008C0D2A" w:rsidRPr="00C91262" w:rsidRDefault="008C0D2A" w:rsidP="00B90C6A">
      <w:pPr>
        <w:pStyle w:val="RomanList"/>
        <w:spacing w:after="0"/>
        <w:ind w:left="1797" w:hanging="357"/>
      </w:pPr>
      <w:r w:rsidRPr="00C91262">
        <w:t>Business Continuity Plan</w:t>
      </w:r>
    </w:p>
    <w:p w14:paraId="73213FF4" w14:textId="40EAA496" w:rsidR="008C0D2A" w:rsidRPr="00C91262" w:rsidRDefault="008C0D2A" w:rsidP="00B90C6A">
      <w:pPr>
        <w:pStyle w:val="RomanList"/>
        <w:spacing w:after="0"/>
        <w:ind w:left="1797" w:hanging="357"/>
      </w:pPr>
      <w:r w:rsidRPr="00C91262">
        <w:t>Fraud Control Plan</w:t>
      </w:r>
    </w:p>
    <w:p w14:paraId="1E811CFA" w14:textId="77777777" w:rsidR="00B90C6A" w:rsidRPr="00C91262" w:rsidRDefault="00B90C6A" w:rsidP="001B6974">
      <w:pPr>
        <w:pStyle w:val="Heading4"/>
      </w:pPr>
      <w:r w:rsidRPr="000A3498">
        <w:t>Responsibilities</w:t>
      </w:r>
    </w:p>
    <w:p w14:paraId="5A416FD9" w14:textId="77777777" w:rsidR="00B90C6A" w:rsidRPr="00C91262" w:rsidRDefault="00B90C6A" w:rsidP="001B6974">
      <w:pPr>
        <w:pStyle w:val="ListParagraph"/>
      </w:pPr>
      <w:r w:rsidRPr="000A3498">
        <w:t>Management</w:t>
      </w:r>
    </w:p>
    <w:p w14:paraId="0F7953D3" w14:textId="3C917B00" w:rsidR="000E388A" w:rsidRDefault="000E388A" w:rsidP="006F4113">
      <w:pPr>
        <w:pStyle w:val="alphabeticallist"/>
        <w:numPr>
          <w:ilvl w:val="0"/>
          <w:numId w:val="125"/>
        </w:numPr>
      </w:pPr>
      <w:r w:rsidRPr="00C91262">
        <w:t xml:space="preserve">Use the Plan Do Check Act (PDCA) cycle as per the </w:t>
      </w:r>
      <w:r>
        <w:t>‘Quality and ISM Manual’</w:t>
      </w:r>
      <w:r w:rsidRPr="00C91262">
        <w:t xml:space="preserve"> and detailed in ISO 9001 and reflect the PDCA in our COIN and ICAN system for reporting risks and implementing mitigation strategies.</w:t>
      </w:r>
    </w:p>
    <w:p w14:paraId="7EE256AC" w14:textId="0FAD894F" w:rsidR="00EF0907" w:rsidRPr="00C91262" w:rsidRDefault="0098650A" w:rsidP="006F4113">
      <w:pPr>
        <w:pStyle w:val="alphabeticallist"/>
        <w:numPr>
          <w:ilvl w:val="0"/>
          <w:numId w:val="125"/>
        </w:numPr>
      </w:pPr>
      <w:r w:rsidRPr="00C91262">
        <w:lastRenderedPageBreak/>
        <w:t>E</w:t>
      </w:r>
      <w:r w:rsidR="00EF0907" w:rsidRPr="00C91262">
        <w:t>ngage consultants to advise and assist in the risk management process, or management of specific risks or categories of risk as appropriate.</w:t>
      </w:r>
    </w:p>
    <w:p w14:paraId="3D65AE86" w14:textId="0A3F9064" w:rsidR="00EF0907" w:rsidRPr="00C91262" w:rsidRDefault="00EF0907" w:rsidP="006F4113">
      <w:pPr>
        <w:pStyle w:val="alphabeticallist"/>
        <w:numPr>
          <w:ilvl w:val="0"/>
          <w:numId w:val="125"/>
        </w:numPr>
      </w:pPr>
      <w:r w:rsidRPr="00C91262">
        <w:t>The Quality Review Committee will analyse, plan, action and monitor any strategic and organisational risks identified through the review of COINs</w:t>
      </w:r>
      <w:r w:rsidR="0067612C" w:rsidRPr="00C91262">
        <w:t>,</w:t>
      </w:r>
      <w:r w:rsidRPr="00C91262">
        <w:t xml:space="preserve"> ICANs</w:t>
      </w:r>
      <w:r w:rsidR="008C0D2A" w:rsidRPr="00C91262">
        <w:t xml:space="preserve"> and AIRs</w:t>
      </w:r>
      <w:r w:rsidRPr="00C91262">
        <w:t xml:space="preserve">. </w:t>
      </w:r>
    </w:p>
    <w:p w14:paraId="6E4FDB2C" w14:textId="77777777" w:rsidR="00EF0907" w:rsidRPr="00C91262" w:rsidRDefault="00EF0907" w:rsidP="006F4113">
      <w:pPr>
        <w:pStyle w:val="alphabeticallist"/>
        <w:numPr>
          <w:ilvl w:val="0"/>
          <w:numId w:val="125"/>
        </w:numPr>
      </w:pPr>
      <w:r w:rsidRPr="00C91262">
        <w:t xml:space="preserve">The risk management focus of BIZLINK will align with strategic planning, governance, quality management, continuous </w:t>
      </w:r>
      <w:proofErr w:type="gramStart"/>
      <w:r w:rsidRPr="00C91262">
        <w:t>improvement</w:t>
      </w:r>
      <w:proofErr w:type="gramEnd"/>
      <w:r w:rsidRPr="00C91262">
        <w:t xml:space="preserve"> and financial management.</w:t>
      </w:r>
    </w:p>
    <w:p w14:paraId="1B6CBE30" w14:textId="643DB0E0" w:rsidR="00B90C6A" w:rsidRPr="00C91262" w:rsidRDefault="0098650A" w:rsidP="006F4113">
      <w:pPr>
        <w:pStyle w:val="alphabeticallist"/>
        <w:numPr>
          <w:ilvl w:val="0"/>
          <w:numId w:val="125"/>
        </w:numPr>
      </w:pPr>
      <w:r w:rsidRPr="00C91262">
        <w:t xml:space="preserve">Maintain and update as required </w:t>
      </w:r>
      <w:r w:rsidR="00EF0907" w:rsidRPr="00C91262">
        <w:t>a Business Continuity Plan</w:t>
      </w:r>
      <w:r w:rsidR="008C0D2A" w:rsidRPr="00C91262">
        <w:t xml:space="preserve"> and Fraud Control Plan</w:t>
      </w:r>
      <w:r w:rsidR="00EF0907" w:rsidRPr="00C91262">
        <w:t xml:space="preserve"> to minimise or mitigate key risks that would significantly affect business operations</w:t>
      </w:r>
      <w:r w:rsidRPr="00C91262">
        <w:t>.</w:t>
      </w:r>
    </w:p>
    <w:p w14:paraId="35C8EF8F" w14:textId="77777777" w:rsidR="00B90C6A" w:rsidRPr="00C91262" w:rsidRDefault="00B90C6A" w:rsidP="001B6974">
      <w:pPr>
        <w:pStyle w:val="ListParagraph"/>
      </w:pPr>
      <w:r w:rsidRPr="000A3498">
        <w:t>Employees</w:t>
      </w:r>
    </w:p>
    <w:p w14:paraId="3E81BA4C" w14:textId="77777777" w:rsidR="00B829ED" w:rsidRDefault="000E388A" w:rsidP="006F4113">
      <w:pPr>
        <w:pStyle w:val="alphabeticallist"/>
        <w:numPr>
          <w:ilvl w:val="0"/>
          <w:numId w:val="126"/>
        </w:numPr>
      </w:pPr>
      <w:r>
        <w:t xml:space="preserve">Refer to </w:t>
      </w:r>
      <w:r w:rsidRPr="00C91262">
        <w:t xml:space="preserve">the </w:t>
      </w:r>
      <w:r>
        <w:t>‘Quality and ISM Manual’</w:t>
      </w:r>
      <w:r w:rsidRPr="00C91262">
        <w:t xml:space="preserve"> for reporting risks and implementing mitigation strategies</w:t>
      </w:r>
      <w:r>
        <w:t xml:space="preserve"> </w:t>
      </w:r>
      <w:proofErr w:type="gramStart"/>
      <w:r>
        <w:t>e.g.</w:t>
      </w:r>
      <w:proofErr w:type="gramEnd"/>
      <w:r>
        <w:t xml:space="preserve"> for NDIS participants complete the ‘Safety Plan NDIS’</w:t>
      </w:r>
      <w:r w:rsidR="00B829ED">
        <w:t>.</w:t>
      </w:r>
    </w:p>
    <w:p w14:paraId="4F347CCE" w14:textId="19FD8BA4" w:rsidR="000E388A" w:rsidRDefault="00B829ED" w:rsidP="006F4113">
      <w:pPr>
        <w:pStyle w:val="alphabeticallist"/>
        <w:numPr>
          <w:ilvl w:val="0"/>
          <w:numId w:val="126"/>
        </w:numPr>
      </w:pPr>
      <w:r>
        <w:t xml:space="preserve">Complete a </w:t>
      </w:r>
      <w:r w:rsidRPr="00B829ED">
        <w:t xml:space="preserve">Risk Assessment whenever there is a concern regarding employee safety or the safety of others </w:t>
      </w:r>
      <w:proofErr w:type="gramStart"/>
      <w:r w:rsidRPr="00B829ED">
        <w:t>e.g.</w:t>
      </w:r>
      <w:proofErr w:type="gramEnd"/>
      <w:r w:rsidRPr="00B829ED">
        <w:t xml:space="preserve"> children, vulnerable people</w:t>
      </w:r>
      <w:r>
        <w:t xml:space="preserve"> and document in client notes accordingly.</w:t>
      </w:r>
    </w:p>
    <w:p w14:paraId="1DF5FA29" w14:textId="1466E2A5" w:rsidR="000E388A" w:rsidRPr="00C91262" w:rsidRDefault="000E388A" w:rsidP="006F4113">
      <w:pPr>
        <w:pStyle w:val="alphabeticallist"/>
        <w:numPr>
          <w:ilvl w:val="0"/>
          <w:numId w:val="126"/>
        </w:numPr>
      </w:pPr>
      <w:r w:rsidRPr="00C91262">
        <w:t>Use the Complaint or Incident Notice (COIN), Improvement Corrective Action Notice (ICAN) and/or Accident/Incident Report (AIR) as the key tools for reporting and recording risk.</w:t>
      </w:r>
    </w:p>
    <w:p w14:paraId="0FC6A586" w14:textId="1ACBE1AC" w:rsidR="00EF0907" w:rsidRPr="00C91262" w:rsidRDefault="00EF0907" w:rsidP="006F4113">
      <w:pPr>
        <w:pStyle w:val="alphabeticallist"/>
        <w:numPr>
          <w:ilvl w:val="0"/>
          <w:numId w:val="126"/>
        </w:numPr>
      </w:pPr>
      <w:r w:rsidRPr="00C91262">
        <w:t xml:space="preserve">Be aware of and take a proactive role in risk management. This includes identifying and reporting potential or actual hazards or risks and being involved in the process to develop strategies </w:t>
      </w:r>
      <w:r w:rsidR="00880ABE" w:rsidRPr="00C91262">
        <w:t xml:space="preserve">to </w:t>
      </w:r>
      <w:r w:rsidR="001718DB" w:rsidRPr="00C91262">
        <w:t>mitigate</w:t>
      </w:r>
      <w:r w:rsidRPr="00C91262">
        <w:t xml:space="preserve"> the hazard or risk</w:t>
      </w:r>
      <w:r w:rsidR="008C0D2A" w:rsidRPr="00C91262">
        <w:t xml:space="preserve"> </w:t>
      </w:r>
      <w:proofErr w:type="gramStart"/>
      <w:r w:rsidR="008C0D2A" w:rsidRPr="00C91262">
        <w:t>e.g.</w:t>
      </w:r>
      <w:proofErr w:type="gramEnd"/>
      <w:r w:rsidR="008C0D2A" w:rsidRPr="00C91262">
        <w:t xml:space="preserve"> the Business Continuity Plan and Fraud Control Plan.</w:t>
      </w:r>
    </w:p>
    <w:p w14:paraId="75D6BE32" w14:textId="55BE2AE4" w:rsidR="00EF0907" w:rsidRDefault="00EF0907" w:rsidP="006F4113">
      <w:pPr>
        <w:pStyle w:val="alphabeticallist"/>
        <w:numPr>
          <w:ilvl w:val="0"/>
          <w:numId w:val="78"/>
        </w:numPr>
      </w:pPr>
      <w:r w:rsidRPr="00C91262">
        <w:t xml:space="preserve">Report </w:t>
      </w:r>
      <w:r w:rsidR="0067612C" w:rsidRPr="00C91262">
        <w:t xml:space="preserve">to the Managing Director for immediate response and management </w:t>
      </w:r>
      <w:r w:rsidRPr="00C91262">
        <w:t xml:space="preserve">any risks that pose an imminent threat to the operations of BIZLINK or </w:t>
      </w:r>
      <w:r w:rsidR="0098650A" w:rsidRPr="00C91262">
        <w:t xml:space="preserve">Work Health and Safety of clients or any </w:t>
      </w:r>
      <w:r w:rsidR="006716A7" w:rsidRPr="00C91262">
        <w:t>stakeholder</w:t>
      </w:r>
      <w:r w:rsidRPr="00C91262">
        <w:t xml:space="preserve"> or any such matter with a severe consequence</w:t>
      </w:r>
      <w:r w:rsidR="0067612C" w:rsidRPr="00C91262">
        <w:t>.</w:t>
      </w:r>
      <w:r w:rsidRPr="00C91262">
        <w:t xml:space="preserve"> </w:t>
      </w:r>
    </w:p>
    <w:p w14:paraId="3D174690" w14:textId="77777777" w:rsidR="00B90C6A" w:rsidRPr="00C91262" w:rsidRDefault="00B90C6A" w:rsidP="001B6974">
      <w:pPr>
        <w:pStyle w:val="Heading4"/>
      </w:pPr>
      <w:r w:rsidRPr="000A3498">
        <w:t>Definitions</w:t>
      </w:r>
    </w:p>
    <w:p w14:paraId="76A9D162" w14:textId="577C4BE2" w:rsidR="00802851" w:rsidRPr="00C91262" w:rsidRDefault="00CE1402" w:rsidP="00BA19A3">
      <w:pPr>
        <w:ind w:left="360"/>
      </w:pPr>
      <w:r w:rsidRPr="00C91262">
        <w:rPr>
          <w:b/>
          <w:bCs/>
        </w:rPr>
        <w:t>Risk</w:t>
      </w:r>
      <w:r w:rsidR="00802851" w:rsidRPr="00C91262">
        <w:t xml:space="preserve"> is the probability that an occasion will arise that presents a danger to our organisation, </w:t>
      </w:r>
      <w:r w:rsidRPr="00C91262">
        <w:t>employees</w:t>
      </w:r>
      <w:r w:rsidR="00802851" w:rsidRPr="00C91262">
        <w:t>,</w:t>
      </w:r>
      <w:r w:rsidRPr="00C91262">
        <w:t xml:space="preserve"> </w:t>
      </w:r>
      <w:r w:rsidR="00802851" w:rsidRPr="00C91262">
        <w:t xml:space="preserve">volunteers, </w:t>
      </w:r>
      <w:proofErr w:type="gramStart"/>
      <w:r w:rsidRPr="00C91262">
        <w:t>c</w:t>
      </w:r>
      <w:r w:rsidR="00802851" w:rsidRPr="00C91262">
        <w:t>lient</w:t>
      </w:r>
      <w:r w:rsidRPr="00C91262">
        <w:t>s</w:t>
      </w:r>
      <w:proofErr w:type="gramEnd"/>
      <w:r w:rsidR="00802851" w:rsidRPr="00C91262">
        <w:t xml:space="preserve"> or the general public. It includes, but is not limited to, physical, financial, </w:t>
      </w:r>
      <w:proofErr w:type="gramStart"/>
      <w:r w:rsidR="00802851" w:rsidRPr="00C91262">
        <w:t>reputational</w:t>
      </w:r>
      <w:proofErr w:type="gramEnd"/>
      <w:r w:rsidR="00802851" w:rsidRPr="00C91262">
        <w:t xml:space="preserve"> or legal hazards.</w:t>
      </w:r>
    </w:p>
    <w:p w14:paraId="1DF572C9" w14:textId="5D79E5E7" w:rsidR="00B302DF" w:rsidRPr="00C91262" w:rsidRDefault="00B302DF" w:rsidP="00BA19A3">
      <w:pPr>
        <w:ind w:left="360"/>
      </w:pPr>
      <w:r w:rsidRPr="00C91262">
        <w:rPr>
          <w:b/>
          <w:bCs/>
        </w:rPr>
        <w:t>Hazard</w:t>
      </w:r>
      <w:r w:rsidR="004B5A99" w:rsidRPr="00C91262">
        <w:t xml:space="preserve"> </w:t>
      </w:r>
      <w:r w:rsidRPr="00C91262">
        <w:t xml:space="preserve">means anything that may result in injury </w:t>
      </w:r>
      <w:r w:rsidR="00CE1402" w:rsidRPr="00C91262">
        <w:t>or harm to a person or cause detriment to an organisation.</w:t>
      </w:r>
      <w:r w:rsidRPr="00C91262">
        <w:t xml:space="preserve"> </w:t>
      </w:r>
    </w:p>
    <w:p w14:paraId="37E0B4AC" w14:textId="73F33387" w:rsidR="00EF0907" w:rsidRPr="00C91262" w:rsidRDefault="00EF0907" w:rsidP="00BA19A3">
      <w:pPr>
        <w:ind w:left="360"/>
        <w:rPr>
          <w:b/>
          <w:bCs/>
        </w:rPr>
      </w:pPr>
      <w:r w:rsidRPr="00C91262">
        <w:rPr>
          <w:b/>
          <w:bCs/>
        </w:rPr>
        <w:t xml:space="preserve">Plan-Do-Check-Act Cycle (PDCA) </w:t>
      </w:r>
    </w:p>
    <w:p w14:paraId="427FF3B1" w14:textId="7596B654" w:rsidR="00EF0907" w:rsidRPr="00C91262" w:rsidRDefault="00EF0907" w:rsidP="004B5A99">
      <w:pPr>
        <w:ind w:left="720"/>
      </w:pPr>
      <w:proofErr w:type="gramStart"/>
      <w:r w:rsidRPr="00C91262">
        <w:rPr>
          <w:b/>
        </w:rPr>
        <w:t>Plan</w:t>
      </w:r>
      <w:proofErr w:type="gramEnd"/>
      <w:r w:rsidRPr="00C91262">
        <w:t xml:space="preserve"> establish the objectives of the system and its processes, and the resources needed to deliver results in accordance with </w:t>
      </w:r>
      <w:r w:rsidR="006716A7" w:rsidRPr="00C91262">
        <w:t>stakeholders</w:t>
      </w:r>
      <w:r w:rsidRPr="00C91262">
        <w:t xml:space="preserve"> requirements and the organisations policies, and identify and address risks and opportunities</w:t>
      </w:r>
    </w:p>
    <w:p w14:paraId="41B49289" w14:textId="31DDA5BC" w:rsidR="00EF0907" w:rsidRPr="00C91262" w:rsidRDefault="00EF0907" w:rsidP="004B5A99">
      <w:pPr>
        <w:ind w:left="720"/>
      </w:pPr>
      <w:r w:rsidRPr="00C91262">
        <w:rPr>
          <w:b/>
        </w:rPr>
        <w:t>Do</w:t>
      </w:r>
      <w:r w:rsidRPr="00C91262">
        <w:t xml:space="preserve"> implement what was </w:t>
      </w:r>
      <w:proofErr w:type="gramStart"/>
      <w:r w:rsidRPr="00C91262">
        <w:t>planned</w:t>
      </w:r>
      <w:proofErr w:type="gramEnd"/>
    </w:p>
    <w:p w14:paraId="47666550" w14:textId="1F2BE275" w:rsidR="00EF0907" w:rsidRPr="00C91262" w:rsidRDefault="00EF0907" w:rsidP="004B5A99">
      <w:pPr>
        <w:ind w:left="720"/>
      </w:pPr>
      <w:r w:rsidRPr="00C91262">
        <w:rPr>
          <w:b/>
        </w:rPr>
        <w:t>Check</w:t>
      </w:r>
      <w:r w:rsidRPr="00C91262">
        <w:t xml:space="preserve"> monitor and (where applicable) measure processes and the resulting services against policies, objectives, requirements and planned activities, and report the </w:t>
      </w:r>
      <w:proofErr w:type="gramStart"/>
      <w:r w:rsidRPr="00C91262">
        <w:t>results</w:t>
      </w:r>
      <w:proofErr w:type="gramEnd"/>
    </w:p>
    <w:p w14:paraId="14DF7B05" w14:textId="611EC187" w:rsidR="00465665" w:rsidRPr="00C91262" w:rsidRDefault="00EF0907" w:rsidP="004B5A99">
      <w:pPr>
        <w:ind w:left="720"/>
        <w:rPr>
          <w:rFonts w:cs="Arial"/>
          <w:szCs w:val="24"/>
        </w:rPr>
      </w:pPr>
      <w:r w:rsidRPr="00C91262">
        <w:rPr>
          <w:b/>
        </w:rPr>
        <w:t>Act</w:t>
      </w:r>
      <w:r w:rsidRPr="00C91262">
        <w:t xml:space="preserve"> take actions to improve performance, as necessary</w:t>
      </w:r>
      <w:r w:rsidR="0098650A" w:rsidRPr="00C91262">
        <w:t>.</w:t>
      </w:r>
    </w:p>
    <w:p w14:paraId="4426DDC1" w14:textId="77777777" w:rsidR="001227A3" w:rsidRPr="00C91262" w:rsidRDefault="001227A3" w:rsidP="001227A3">
      <w:pPr>
        <w:rPr>
          <w:rFonts w:cs="Arial"/>
          <w:szCs w:val="24"/>
        </w:rPr>
        <w:sectPr w:rsidR="001227A3" w:rsidRPr="00C91262" w:rsidSect="00D20935">
          <w:footerReference w:type="default" r:id="rId86"/>
          <w:pgSz w:w="11906" w:h="16838"/>
          <w:pgMar w:top="1440" w:right="1080" w:bottom="1440" w:left="1080" w:header="708" w:footer="708" w:gutter="0"/>
          <w:cols w:space="708"/>
          <w:docGrid w:linePitch="360"/>
        </w:sectPr>
      </w:pPr>
    </w:p>
    <w:p w14:paraId="35DF9DDD" w14:textId="49C6F238" w:rsidR="006345E7" w:rsidRPr="00C91262" w:rsidRDefault="00AE7719" w:rsidP="00CD6087">
      <w:pPr>
        <w:pStyle w:val="Heading1"/>
      </w:pPr>
      <w:bookmarkStart w:id="74" w:name="_Toc144033526"/>
      <w:r>
        <w:lastRenderedPageBreak/>
        <w:t xml:space="preserve">Policy </w:t>
      </w:r>
      <w:r w:rsidR="006345E7" w:rsidRPr="00C91262">
        <w:t>6.10 Fraud and Corruption Control</w:t>
      </w:r>
      <w:bookmarkEnd w:id="74"/>
    </w:p>
    <w:p w14:paraId="77B9D467" w14:textId="77777777" w:rsidR="00E35F31" w:rsidRPr="00C91262" w:rsidRDefault="00E35F31" w:rsidP="000A3498">
      <w:pPr>
        <w:pStyle w:val="Heading4"/>
        <w:numPr>
          <w:ilvl w:val="0"/>
          <w:numId w:val="127"/>
        </w:numPr>
      </w:pPr>
      <w:r w:rsidRPr="00C91262">
        <w:t xml:space="preserve">Policy </w:t>
      </w:r>
      <w:r w:rsidRPr="000A3498">
        <w:t>Summary</w:t>
      </w:r>
    </w:p>
    <w:tbl>
      <w:tblPr>
        <w:tblStyle w:val="PlainTable2"/>
        <w:tblW w:w="9101" w:type="dxa"/>
        <w:tblInd w:w="612" w:type="dxa"/>
        <w:tblBorders>
          <w:top w:val="none" w:sz="0" w:space="0" w:color="auto"/>
          <w:bottom w:val="none" w:sz="0" w:space="0" w:color="auto"/>
          <w:insideH w:val="single" w:sz="4" w:space="0" w:color="auto"/>
        </w:tblBorders>
        <w:tblLook w:val="04A0" w:firstRow="1" w:lastRow="0" w:firstColumn="1" w:lastColumn="0" w:noHBand="0" w:noVBand="1"/>
      </w:tblPr>
      <w:tblGrid>
        <w:gridCol w:w="1447"/>
        <w:gridCol w:w="7654"/>
      </w:tblGrid>
      <w:tr w:rsidR="00E35F31" w:rsidRPr="00C91262" w14:paraId="2CF43A85" w14:textId="77777777" w:rsidTr="000A34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Borders>
              <w:bottom w:val="none" w:sz="0" w:space="0" w:color="auto"/>
            </w:tcBorders>
          </w:tcPr>
          <w:p w14:paraId="2F166C21" w14:textId="77777777" w:rsidR="00E35F31" w:rsidRPr="00C91262" w:rsidRDefault="00E35F31" w:rsidP="00C30F81">
            <w:r w:rsidRPr="00C91262">
              <w:t>Who</w:t>
            </w:r>
          </w:p>
        </w:tc>
        <w:tc>
          <w:tcPr>
            <w:tcW w:w="7654" w:type="dxa"/>
            <w:tcBorders>
              <w:bottom w:val="none" w:sz="0" w:space="0" w:color="auto"/>
            </w:tcBorders>
          </w:tcPr>
          <w:p w14:paraId="0A3EF972" w14:textId="33736100" w:rsidR="00E35F31" w:rsidRPr="00C91262" w:rsidRDefault="00E35F31" w:rsidP="00C30F81">
            <w:pPr>
              <w:cnfStyle w:val="100000000000" w:firstRow="1" w:lastRow="0" w:firstColumn="0" w:lastColumn="0" w:oddVBand="0" w:evenVBand="0" w:oddHBand="0" w:evenHBand="0" w:firstRowFirstColumn="0" w:firstRowLastColumn="0" w:lastRowFirstColumn="0" w:lastRowLastColumn="0"/>
            </w:pPr>
            <w:r w:rsidRPr="00C91262">
              <w:rPr>
                <w:b w:val="0"/>
              </w:rPr>
              <w:t>BIZLINK employ</w:t>
            </w:r>
            <w:r w:rsidR="005E1002" w:rsidRPr="00C91262">
              <w:rPr>
                <w:b w:val="0"/>
              </w:rPr>
              <w:t xml:space="preserve">ees, directors, contractors, </w:t>
            </w:r>
            <w:proofErr w:type="gramStart"/>
            <w:r w:rsidR="005E1002" w:rsidRPr="00C91262">
              <w:rPr>
                <w:b w:val="0"/>
              </w:rPr>
              <w:t>volunteers</w:t>
            </w:r>
            <w:proofErr w:type="gramEnd"/>
            <w:r w:rsidR="005E1002" w:rsidRPr="00C91262">
              <w:rPr>
                <w:b w:val="0"/>
              </w:rPr>
              <w:t xml:space="preserve"> </w:t>
            </w:r>
            <w:r w:rsidRPr="00C91262">
              <w:rPr>
                <w:b w:val="0"/>
              </w:rPr>
              <w:t xml:space="preserve">and </w:t>
            </w:r>
            <w:r w:rsidR="006716A7" w:rsidRPr="00C91262">
              <w:rPr>
                <w:b w:val="0"/>
              </w:rPr>
              <w:t>stakeholders</w:t>
            </w:r>
            <w:r w:rsidRPr="00C91262">
              <w:rPr>
                <w:b w:val="0"/>
              </w:rPr>
              <w:t>.</w:t>
            </w:r>
          </w:p>
        </w:tc>
      </w:tr>
      <w:tr w:rsidR="00E35F31" w:rsidRPr="00C91262" w14:paraId="25CE77EE" w14:textId="77777777" w:rsidTr="000A34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Borders>
              <w:top w:val="none" w:sz="0" w:space="0" w:color="auto"/>
              <w:bottom w:val="none" w:sz="0" w:space="0" w:color="auto"/>
            </w:tcBorders>
          </w:tcPr>
          <w:p w14:paraId="3075CB52" w14:textId="77777777" w:rsidR="00E35F31" w:rsidRPr="00C91262" w:rsidRDefault="00E35F31" w:rsidP="00C30F81">
            <w:r w:rsidRPr="00C91262">
              <w:t>What</w:t>
            </w:r>
          </w:p>
        </w:tc>
        <w:tc>
          <w:tcPr>
            <w:tcW w:w="7654" w:type="dxa"/>
            <w:tcBorders>
              <w:top w:val="none" w:sz="0" w:space="0" w:color="auto"/>
              <w:bottom w:val="none" w:sz="0" w:space="0" w:color="auto"/>
            </w:tcBorders>
          </w:tcPr>
          <w:p w14:paraId="3205DBD0" w14:textId="40565BA4" w:rsidR="00E35F31" w:rsidRPr="00C91262" w:rsidRDefault="00042015" w:rsidP="00C30F81">
            <w:pPr>
              <w:cnfStyle w:val="000000100000" w:firstRow="0" w:lastRow="0" w:firstColumn="0" w:lastColumn="0" w:oddVBand="0" w:evenVBand="0" w:oddHBand="1" w:evenHBand="0" w:firstRowFirstColumn="0" w:firstRowLastColumn="0" w:lastRowFirstColumn="0" w:lastRowLastColumn="0"/>
            </w:pPr>
            <w:r w:rsidRPr="00C91262">
              <w:rPr>
                <w:rFonts w:cs="Arial"/>
                <w:szCs w:val="24"/>
              </w:rPr>
              <w:t xml:space="preserve">To </w:t>
            </w:r>
            <w:r w:rsidR="0037380A" w:rsidRPr="00C91262">
              <w:rPr>
                <w:rFonts w:cs="Arial"/>
                <w:szCs w:val="24"/>
              </w:rPr>
              <w:t xml:space="preserve">establish standards of practice for the prevention and management of fraud, </w:t>
            </w:r>
            <w:proofErr w:type="gramStart"/>
            <w:r w:rsidR="0037380A" w:rsidRPr="00C91262">
              <w:rPr>
                <w:rFonts w:cs="Arial"/>
                <w:szCs w:val="24"/>
              </w:rPr>
              <w:t>corruption</w:t>
            </w:r>
            <w:proofErr w:type="gramEnd"/>
            <w:r w:rsidR="0037380A" w:rsidRPr="00C91262">
              <w:rPr>
                <w:rFonts w:cs="Arial"/>
                <w:szCs w:val="24"/>
              </w:rPr>
              <w:t xml:space="preserve"> and other illegal activities.</w:t>
            </w:r>
            <w:r w:rsidRPr="00C91262">
              <w:rPr>
                <w:rFonts w:cs="Arial"/>
                <w:szCs w:val="24"/>
              </w:rPr>
              <w:t xml:space="preserve"> To operate with integrity and meet our legal and contractual obligations.</w:t>
            </w:r>
          </w:p>
        </w:tc>
      </w:tr>
      <w:tr w:rsidR="0037380A" w:rsidRPr="00C91262" w14:paraId="317D28EF" w14:textId="77777777" w:rsidTr="000A3498">
        <w:tc>
          <w:tcPr>
            <w:cnfStyle w:val="001000000000" w:firstRow="0" w:lastRow="0" w:firstColumn="1" w:lastColumn="0" w:oddVBand="0" w:evenVBand="0" w:oddHBand="0" w:evenHBand="0" w:firstRowFirstColumn="0" w:firstRowLastColumn="0" w:lastRowFirstColumn="0" w:lastRowLastColumn="0"/>
            <w:tcW w:w="1447" w:type="dxa"/>
          </w:tcPr>
          <w:p w14:paraId="2D541771" w14:textId="77777777" w:rsidR="0037380A" w:rsidRPr="00C91262" w:rsidRDefault="0037380A" w:rsidP="00C30F81">
            <w:r w:rsidRPr="00C91262">
              <w:t>How</w:t>
            </w:r>
          </w:p>
        </w:tc>
        <w:tc>
          <w:tcPr>
            <w:tcW w:w="7654" w:type="dxa"/>
          </w:tcPr>
          <w:p w14:paraId="0E1415CF" w14:textId="3320F108" w:rsidR="0037380A" w:rsidRPr="00C91262" w:rsidRDefault="00847367" w:rsidP="00C30F81">
            <w:pPr>
              <w:cnfStyle w:val="000000000000" w:firstRow="0" w:lastRow="0" w:firstColumn="0" w:lastColumn="0" w:oddVBand="0" w:evenVBand="0" w:oddHBand="0" w:evenHBand="0" w:firstRowFirstColumn="0" w:firstRowLastColumn="0" w:lastRowFirstColumn="0" w:lastRowLastColumn="0"/>
            </w:pPr>
            <w:r>
              <w:t>Provide</w:t>
            </w:r>
            <w:r w:rsidR="00693BF1" w:rsidRPr="00C91262">
              <w:t xml:space="preserve"> guidelines to prevent fraud, </w:t>
            </w:r>
            <w:proofErr w:type="gramStart"/>
            <w:r w:rsidR="00693BF1" w:rsidRPr="00C91262">
              <w:t>corruption</w:t>
            </w:r>
            <w:proofErr w:type="gramEnd"/>
            <w:r w:rsidR="00693BF1" w:rsidRPr="00C91262">
              <w:t xml:space="preserve"> and other illegal activities. </w:t>
            </w:r>
            <w:r w:rsidR="0037380A" w:rsidRPr="00C91262">
              <w:t xml:space="preserve"> </w:t>
            </w:r>
          </w:p>
          <w:p w14:paraId="018A4B73" w14:textId="11CBA0DE" w:rsidR="0037380A" w:rsidRPr="00C91262" w:rsidRDefault="0037380A" w:rsidP="00C30F81">
            <w:pPr>
              <w:cnfStyle w:val="000000000000" w:firstRow="0" w:lastRow="0" w:firstColumn="0" w:lastColumn="0" w:oddVBand="0" w:evenVBand="0" w:oddHBand="0" w:evenHBand="0" w:firstRowFirstColumn="0" w:firstRowLastColumn="0" w:lastRowFirstColumn="0" w:lastRowLastColumn="0"/>
            </w:pPr>
            <w:r w:rsidRPr="00C91262">
              <w:rPr>
                <w:b/>
              </w:rPr>
              <w:t>Consequence of Breach</w:t>
            </w:r>
            <w:r w:rsidRPr="00C91262">
              <w:t xml:space="preserve"> </w:t>
            </w:r>
            <w:r w:rsidR="003A00C0" w:rsidRPr="00E60DD8">
              <w:t>Breaches of this policy may result in disciplinary action, up to and including termination of employment, or other necessary response</w:t>
            </w:r>
            <w:r w:rsidR="003A00C0">
              <w:t xml:space="preserve">, including reporting </w:t>
            </w:r>
            <w:r w:rsidR="003A00C0" w:rsidRPr="00E60DD8">
              <w:t>to the Police</w:t>
            </w:r>
            <w:r w:rsidR="003A00C0" w:rsidRPr="00C91262">
              <w:t>.</w:t>
            </w:r>
            <w:r w:rsidR="003A00C0">
              <w:t xml:space="preserve"> </w:t>
            </w:r>
            <w:r w:rsidR="005E1002" w:rsidRPr="00C91262">
              <w:t>As BIZLINK is funded by the Australian Government it is important to note that The Criminal Code Act 1995</w:t>
            </w:r>
            <w:r w:rsidR="00847367">
              <w:t xml:space="preserve"> </w:t>
            </w:r>
            <w:r w:rsidR="005E1002" w:rsidRPr="00C91262">
              <w:t>(</w:t>
            </w:r>
            <w:proofErr w:type="spellStart"/>
            <w:r w:rsidR="005E1002" w:rsidRPr="00C91262">
              <w:t>Cth</w:t>
            </w:r>
            <w:proofErr w:type="spellEnd"/>
            <w:r w:rsidR="005E1002" w:rsidRPr="00C91262">
              <w:t>) provides that offences involving fraudulent conduct against the Commonwealth are punishable by penalties including imprisonment.</w:t>
            </w:r>
          </w:p>
        </w:tc>
      </w:tr>
      <w:tr w:rsidR="0037380A" w:rsidRPr="00C91262" w14:paraId="5CE3E89F" w14:textId="77777777" w:rsidTr="000A3498">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47" w:type="dxa"/>
            <w:tcBorders>
              <w:top w:val="none" w:sz="0" w:space="0" w:color="auto"/>
              <w:bottom w:val="none" w:sz="0" w:space="0" w:color="auto"/>
            </w:tcBorders>
          </w:tcPr>
          <w:p w14:paraId="29982E78" w14:textId="77777777" w:rsidR="0037380A" w:rsidRPr="00C91262" w:rsidRDefault="0037380A" w:rsidP="00C30F81">
            <w:r w:rsidRPr="00C91262">
              <w:t>Resources</w:t>
            </w:r>
          </w:p>
        </w:tc>
        <w:tc>
          <w:tcPr>
            <w:tcW w:w="7654" w:type="dxa"/>
            <w:tcBorders>
              <w:top w:val="none" w:sz="0" w:space="0" w:color="auto"/>
              <w:bottom w:val="none" w:sz="0" w:space="0" w:color="auto"/>
            </w:tcBorders>
          </w:tcPr>
          <w:p w14:paraId="0CE6AA89" w14:textId="5A97736E" w:rsidR="00EC6373" w:rsidRDefault="00EC6373" w:rsidP="008804D4">
            <w:pPr>
              <w:spacing w:after="0"/>
              <w:jc w:val="left"/>
              <w:cnfStyle w:val="000000100000" w:firstRow="0" w:lastRow="0" w:firstColumn="0" w:lastColumn="0" w:oddVBand="0" w:evenVBand="0" w:oddHBand="1" w:evenHBand="0" w:firstRowFirstColumn="0" w:firstRowLastColumn="0" w:lastRowFirstColumn="0" w:lastRowLastColumn="0"/>
              <w:rPr>
                <w:rFonts w:cs="Arial"/>
                <w:szCs w:val="24"/>
              </w:rPr>
            </w:pPr>
            <w:r w:rsidRPr="00C91262">
              <w:rPr>
                <w:rFonts w:cs="Arial"/>
                <w:szCs w:val="24"/>
              </w:rPr>
              <w:t xml:space="preserve">NSDS </w:t>
            </w:r>
            <w:r w:rsidR="0037380A" w:rsidRPr="00C91262">
              <w:rPr>
                <w:rFonts w:cs="Arial"/>
                <w:szCs w:val="24"/>
              </w:rPr>
              <w:t>6 Service Management</w:t>
            </w:r>
          </w:p>
          <w:p w14:paraId="7F342D5B" w14:textId="0FBCF991" w:rsidR="0026747F" w:rsidRPr="00C91262" w:rsidRDefault="0026747F" w:rsidP="008804D4">
            <w:pPr>
              <w:spacing w:after="0"/>
              <w:jc w:val="left"/>
              <w:cnfStyle w:val="000000100000" w:firstRow="0" w:lastRow="0" w:firstColumn="0" w:lastColumn="0" w:oddVBand="0" w:evenVBand="0" w:oddHBand="1" w:evenHBand="0" w:firstRowFirstColumn="0" w:firstRowLastColumn="0" w:lastRowFirstColumn="0" w:lastRowLastColumn="0"/>
              <w:rPr>
                <w:rFonts w:cs="Arial"/>
                <w:szCs w:val="24"/>
              </w:rPr>
            </w:pPr>
            <w:r>
              <w:rPr>
                <w:rFonts w:cs="Arial"/>
              </w:rPr>
              <w:t>NDIS Practice Standard 2 Provider Governance and Operational Management</w:t>
            </w:r>
          </w:p>
          <w:p w14:paraId="2C07CE17" w14:textId="64BF9AF1" w:rsidR="00EC6373" w:rsidRPr="00C91262" w:rsidRDefault="0037380A" w:rsidP="008804D4">
            <w:pPr>
              <w:spacing w:after="0"/>
              <w:jc w:val="left"/>
              <w:cnfStyle w:val="000000100000" w:firstRow="0" w:lastRow="0" w:firstColumn="0" w:lastColumn="0" w:oddVBand="0" w:evenVBand="0" w:oddHBand="1" w:evenHBand="0" w:firstRowFirstColumn="0" w:firstRowLastColumn="0" w:lastRowFirstColumn="0" w:lastRowLastColumn="0"/>
              <w:rPr>
                <w:rFonts w:cs="Arial"/>
                <w:iCs/>
              </w:rPr>
            </w:pPr>
            <w:r w:rsidRPr="00C91262">
              <w:rPr>
                <w:rFonts w:cs="Arial"/>
                <w:iCs/>
              </w:rPr>
              <w:t>Crimes Act 1914</w:t>
            </w:r>
            <w:r w:rsidR="004A11F3">
              <w:rPr>
                <w:rFonts w:cs="Arial"/>
                <w:iCs/>
              </w:rPr>
              <w:t xml:space="preserve"> </w:t>
            </w:r>
            <w:r w:rsidRPr="00C91262">
              <w:rPr>
                <w:rFonts w:cs="Arial"/>
              </w:rPr>
              <w:t>(</w:t>
            </w:r>
            <w:proofErr w:type="spellStart"/>
            <w:r w:rsidRPr="00C91262">
              <w:rPr>
                <w:rFonts w:cs="Arial"/>
              </w:rPr>
              <w:t>Cth</w:t>
            </w:r>
            <w:proofErr w:type="spellEnd"/>
            <w:r w:rsidRPr="00C91262">
              <w:rPr>
                <w:rFonts w:cs="Arial"/>
              </w:rPr>
              <w:t>)</w:t>
            </w:r>
            <w:r w:rsidR="00EC6373" w:rsidRPr="00C91262">
              <w:rPr>
                <w:rFonts w:cs="Arial"/>
              </w:rPr>
              <w:t>,</w:t>
            </w:r>
            <w:r w:rsidRPr="00C91262">
              <w:rPr>
                <w:rFonts w:cs="Arial"/>
                <w:szCs w:val="24"/>
              </w:rPr>
              <w:t xml:space="preserve"> </w:t>
            </w:r>
            <w:r w:rsidRPr="00C91262">
              <w:rPr>
                <w:rFonts w:cs="Arial"/>
                <w:iCs/>
              </w:rPr>
              <w:t>Criminal Code Act 1995</w:t>
            </w:r>
            <w:r w:rsidR="004A11F3">
              <w:rPr>
                <w:rFonts w:cs="Arial"/>
                <w:iCs/>
              </w:rPr>
              <w:t xml:space="preserve"> </w:t>
            </w:r>
            <w:r w:rsidRPr="00C91262">
              <w:rPr>
                <w:rFonts w:cs="Arial"/>
                <w:iCs/>
              </w:rPr>
              <w:t>(</w:t>
            </w:r>
            <w:proofErr w:type="spellStart"/>
            <w:r w:rsidRPr="00C91262">
              <w:rPr>
                <w:rFonts w:cs="Arial"/>
                <w:iCs/>
              </w:rPr>
              <w:t>Cth</w:t>
            </w:r>
            <w:proofErr w:type="spellEnd"/>
            <w:r w:rsidRPr="00C91262">
              <w:rPr>
                <w:rFonts w:cs="Arial"/>
                <w:iCs/>
              </w:rPr>
              <w:t>)</w:t>
            </w:r>
            <w:r w:rsidR="004A11F3">
              <w:rPr>
                <w:rFonts w:cs="Arial"/>
                <w:iCs/>
              </w:rPr>
              <w:t xml:space="preserve">, </w:t>
            </w:r>
            <w:r w:rsidR="004A11F3" w:rsidRPr="00FD7D38">
              <w:rPr>
                <w:rFonts w:cs="Arial"/>
                <w:color w:val="333333"/>
                <w:lang w:val="en-GB"/>
              </w:rPr>
              <w:t>Electronic Transactions Act 1999</w:t>
            </w:r>
            <w:r w:rsidR="004A11F3">
              <w:rPr>
                <w:rFonts w:cs="Arial"/>
                <w:color w:val="333333"/>
                <w:lang w:val="en-GB"/>
              </w:rPr>
              <w:t xml:space="preserve"> (</w:t>
            </w:r>
            <w:proofErr w:type="spellStart"/>
            <w:r w:rsidR="004A11F3">
              <w:rPr>
                <w:rFonts w:cs="Arial"/>
                <w:color w:val="333333"/>
                <w:lang w:val="en-GB"/>
              </w:rPr>
              <w:t>Cth</w:t>
            </w:r>
            <w:proofErr w:type="spellEnd"/>
            <w:r w:rsidR="004A11F3">
              <w:rPr>
                <w:rFonts w:cs="Arial"/>
                <w:color w:val="333333"/>
                <w:lang w:val="en-GB"/>
              </w:rPr>
              <w:t>)</w:t>
            </w:r>
            <w:r w:rsidR="008804D4">
              <w:rPr>
                <w:rFonts w:cs="Arial"/>
                <w:color w:val="333333"/>
                <w:lang w:val="en-GB"/>
              </w:rPr>
              <w:t xml:space="preserve">, </w:t>
            </w:r>
            <w:r w:rsidR="005A7613" w:rsidRPr="00C91262">
              <w:rPr>
                <w:rFonts w:cs="Arial"/>
                <w:iCs/>
              </w:rPr>
              <w:t>ISO 27001 Information Security Management Systems</w:t>
            </w:r>
            <w:r w:rsidR="00EC6373" w:rsidRPr="00C91262">
              <w:rPr>
                <w:rFonts w:cs="Arial"/>
                <w:iCs/>
              </w:rPr>
              <w:t>,</w:t>
            </w:r>
            <w:r w:rsidR="005A7613" w:rsidRPr="00C91262">
              <w:rPr>
                <w:rFonts w:cs="Arial"/>
                <w:iCs/>
              </w:rPr>
              <w:t xml:space="preserve"> AS 8001 Fraud and Corruption Control</w:t>
            </w:r>
            <w:r w:rsidR="007814DB">
              <w:rPr>
                <w:rFonts w:cs="Arial"/>
                <w:iCs/>
              </w:rPr>
              <w:t>, AS ISO 31000 Risk Management-Guidelines</w:t>
            </w:r>
            <w:r w:rsidR="005A7613" w:rsidRPr="00C91262">
              <w:rPr>
                <w:rFonts w:cs="Arial"/>
                <w:iCs/>
              </w:rPr>
              <w:t xml:space="preserve"> </w:t>
            </w:r>
          </w:p>
          <w:p w14:paraId="56733AA2" w14:textId="653EE211" w:rsidR="00EC6373" w:rsidRPr="00C91262" w:rsidRDefault="005A7613" w:rsidP="008804D4">
            <w:pPr>
              <w:spacing w:after="0"/>
              <w:jc w:val="left"/>
              <w:cnfStyle w:val="000000100000" w:firstRow="0" w:lastRow="0" w:firstColumn="0" w:lastColumn="0" w:oddVBand="0" w:evenVBand="0" w:oddHBand="1" w:evenHBand="0" w:firstRowFirstColumn="0" w:firstRowLastColumn="0" w:lastRowFirstColumn="0" w:lastRowLastColumn="0"/>
              <w:rPr>
                <w:rFonts w:cs="Arial"/>
                <w:iCs/>
              </w:rPr>
            </w:pPr>
            <w:r w:rsidRPr="00C91262">
              <w:rPr>
                <w:rFonts w:cs="Arial"/>
                <w:iCs/>
              </w:rPr>
              <w:t>Fraud Control Plan</w:t>
            </w:r>
            <w:r w:rsidR="007814DB">
              <w:rPr>
                <w:rFonts w:cs="Arial"/>
                <w:iCs/>
              </w:rPr>
              <w:t>, Business Continuity Plan, Statement of Applicability (SoA)</w:t>
            </w:r>
          </w:p>
          <w:p w14:paraId="4E3B882C" w14:textId="0608FCC6" w:rsidR="0037380A" w:rsidRPr="00C91262" w:rsidRDefault="00EC6373" w:rsidP="008804D4">
            <w:pPr>
              <w:jc w:val="left"/>
              <w:cnfStyle w:val="000000100000" w:firstRow="0" w:lastRow="0" w:firstColumn="0" w:lastColumn="0" w:oddVBand="0" w:evenVBand="0" w:oddHBand="1" w:evenHBand="0" w:firstRowFirstColumn="0" w:firstRowLastColumn="0" w:lastRowFirstColumn="0" w:lastRowLastColumn="0"/>
            </w:pPr>
            <w:r w:rsidRPr="00C91262">
              <w:t>BIZLINK Policy on:</w:t>
            </w:r>
            <w:r w:rsidRPr="00C91262">
              <w:rPr>
                <w:rFonts w:cs="Arial"/>
                <w:iCs/>
              </w:rPr>
              <w:t xml:space="preserve"> </w:t>
            </w:r>
            <w:r w:rsidR="001A548C" w:rsidRPr="00C91262">
              <w:rPr>
                <w:rFonts w:cs="Arial"/>
                <w:iCs/>
              </w:rPr>
              <w:t>Financial Management</w:t>
            </w:r>
            <w:r w:rsidRPr="00C91262">
              <w:rPr>
                <w:rFonts w:cs="Arial"/>
                <w:iCs/>
              </w:rPr>
              <w:t>,</w:t>
            </w:r>
            <w:r w:rsidR="0037380A" w:rsidRPr="00C91262">
              <w:rPr>
                <w:rFonts w:cs="Arial"/>
                <w:iCs/>
              </w:rPr>
              <w:t xml:space="preserve"> Risk Management</w:t>
            </w:r>
            <w:r w:rsidRPr="00C91262">
              <w:rPr>
                <w:rFonts w:cs="Arial"/>
                <w:iCs/>
              </w:rPr>
              <w:t xml:space="preserve">, </w:t>
            </w:r>
            <w:r w:rsidR="0037380A" w:rsidRPr="00C91262">
              <w:rPr>
                <w:rFonts w:cs="Arial"/>
                <w:iCs/>
              </w:rPr>
              <w:t>Feedback and Complaints</w:t>
            </w:r>
            <w:r w:rsidRPr="00C91262">
              <w:rPr>
                <w:rFonts w:cs="Arial"/>
                <w:iCs/>
              </w:rPr>
              <w:t xml:space="preserve">, </w:t>
            </w:r>
            <w:r w:rsidR="00014DAF">
              <w:rPr>
                <w:rFonts w:cs="Arial"/>
                <w:iCs/>
              </w:rPr>
              <w:t xml:space="preserve">Feedback and Complaints, </w:t>
            </w:r>
            <w:r w:rsidRPr="00C91262">
              <w:rPr>
                <w:rFonts w:cs="Arial"/>
                <w:iCs/>
              </w:rPr>
              <w:t>Employee Complaints</w:t>
            </w:r>
          </w:p>
        </w:tc>
      </w:tr>
      <w:tr w:rsidR="0037380A" w:rsidRPr="00C91262" w14:paraId="183969B7" w14:textId="77777777" w:rsidTr="000A3498">
        <w:tc>
          <w:tcPr>
            <w:cnfStyle w:val="001000000000" w:firstRow="0" w:lastRow="0" w:firstColumn="1" w:lastColumn="0" w:oddVBand="0" w:evenVBand="0" w:oddHBand="0" w:evenHBand="0" w:firstRowFirstColumn="0" w:firstRowLastColumn="0" w:lastRowFirstColumn="0" w:lastRowLastColumn="0"/>
            <w:tcW w:w="1447" w:type="dxa"/>
          </w:tcPr>
          <w:p w14:paraId="2E5FFBD2" w14:textId="77777777" w:rsidR="0037380A" w:rsidRPr="00C91262" w:rsidRDefault="0037380A" w:rsidP="00C30F81">
            <w:r w:rsidRPr="00C91262">
              <w:t>Approved</w:t>
            </w:r>
          </w:p>
        </w:tc>
        <w:tc>
          <w:tcPr>
            <w:tcW w:w="7654" w:type="dxa"/>
          </w:tcPr>
          <w:p w14:paraId="334C7BE2" w14:textId="1B7E4BF4" w:rsidR="0037380A" w:rsidRPr="00C91262" w:rsidRDefault="002978A2" w:rsidP="00C30F81">
            <w:pPr>
              <w:cnfStyle w:val="000000000000" w:firstRow="0" w:lastRow="0" w:firstColumn="0" w:lastColumn="0" w:oddVBand="0" w:evenVBand="0" w:oddHBand="0" w:evenHBand="0" w:firstRowFirstColumn="0" w:firstRowLastColumn="0" w:lastRowFirstColumn="0" w:lastRowLastColumn="0"/>
            </w:pPr>
            <w:r w:rsidRPr="002978A2">
              <w:t>14/08/2023</w:t>
            </w:r>
          </w:p>
        </w:tc>
      </w:tr>
    </w:tbl>
    <w:p w14:paraId="6D99586F" w14:textId="77777777" w:rsidR="00E35F31" w:rsidRPr="00C91262" w:rsidRDefault="00E35F31" w:rsidP="001B6974">
      <w:pPr>
        <w:pStyle w:val="Heading4"/>
      </w:pPr>
      <w:r w:rsidRPr="00C91262">
        <w:t xml:space="preserve">Policy </w:t>
      </w:r>
      <w:r w:rsidRPr="000A3498">
        <w:t>Statement</w:t>
      </w:r>
    </w:p>
    <w:p w14:paraId="3FBDCFAF" w14:textId="437F37B6" w:rsidR="00E0313E" w:rsidRPr="00C91262" w:rsidRDefault="00E0313E" w:rsidP="000A3498">
      <w:pPr>
        <w:spacing w:before="240"/>
        <w:ind w:left="360"/>
      </w:pPr>
      <w:r w:rsidRPr="00E0313E">
        <w:t xml:space="preserve">BIZLINK </w:t>
      </w:r>
      <w:r w:rsidR="006D7429">
        <w:t xml:space="preserve">management </w:t>
      </w:r>
      <w:r w:rsidRPr="00E0313E">
        <w:t xml:space="preserve">is committed to preventing fraud, corruption, and other illegal activities. Our risk management and ethical governance approach ensures that employees and Directors </w:t>
      </w:r>
      <w:r>
        <w:t xml:space="preserve">proactively </w:t>
      </w:r>
      <w:r w:rsidRPr="00E0313E">
        <w:t>identify and address such activities. Any concerns or suspicions regarding fraud, corruption, or illegal conduct will be promptly reported, and whistleblower protection will be provided by management.</w:t>
      </w:r>
    </w:p>
    <w:p w14:paraId="46631DF6" w14:textId="77777777" w:rsidR="00E35F31" w:rsidRPr="00C91262" w:rsidRDefault="00E35F31" w:rsidP="001B6974">
      <w:pPr>
        <w:pStyle w:val="Heading4"/>
      </w:pPr>
      <w:r w:rsidRPr="000A3498">
        <w:t>Incident</w:t>
      </w:r>
      <w:r w:rsidRPr="00C91262">
        <w:t xml:space="preserve"> Management</w:t>
      </w:r>
    </w:p>
    <w:p w14:paraId="638130D8" w14:textId="00A71E93" w:rsidR="00E35F31" w:rsidRPr="00C91262" w:rsidRDefault="00E35F31" w:rsidP="001B6974">
      <w:pPr>
        <w:pStyle w:val="ListParagraph"/>
      </w:pPr>
      <w:r w:rsidRPr="00C91262">
        <w:t xml:space="preserve">Management, Employees and, where applicable, </w:t>
      </w:r>
      <w:r w:rsidR="006716A7" w:rsidRPr="00C91262">
        <w:t>Stakeholders</w:t>
      </w:r>
      <w:r w:rsidRPr="00C91262">
        <w:t xml:space="preserve"> must:</w:t>
      </w:r>
    </w:p>
    <w:p w14:paraId="4494FEB0" w14:textId="77777777" w:rsidR="00042015" w:rsidRPr="00C91262" w:rsidRDefault="00E35F31" w:rsidP="006F4113">
      <w:pPr>
        <w:pStyle w:val="alphabeticallist"/>
        <w:numPr>
          <w:ilvl w:val="0"/>
          <w:numId w:val="128"/>
        </w:numPr>
      </w:pPr>
      <w:r w:rsidRPr="00C91262">
        <w:t>Immediately report all incidents (including near misses)</w:t>
      </w:r>
    </w:p>
    <w:p w14:paraId="04DF4BE8" w14:textId="3FDAB66B" w:rsidR="00E35F31" w:rsidRPr="00C91262" w:rsidRDefault="00E35F31" w:rsidP="006F4113">
      <w:pPr>
        <w:pStyle w:val="alphabeticallist"/>
        <w:numPr>
          <w:ilvl w:val="0"/>
          <w:numId w:val="128"/>
        </w:numPr>
      </w:pPr>
      <w:r w:rsidRPr="00C91262">
        <w:t>Refer to the following documents for incident management and reporting:</w:t>
      </w:r>
    </w:p>
    <w:p w14:paraId="056FAB12" w14:textId="77777777" w:rsidR="00E35F31" w:rsidRPr="00C91262" w:rsidRDefault="00E35F31" w:rsidP="006F4113">
      <w:pPr>
        <w:pStyle w:val="RomanList"/>
        <w:numPr>
          <w:ilvl w:val="0"/>
          <w:numId w:val="129"/>
        </w:numPr>
        <w:spacing w:after="0"/>
      </w:pPr>
      <w:r w:rsidRPr="00C91262">
        <w:t>Complaint or Incident Notice (COIN)</w:t>
      </w:r>
    </w:p>
    <w:p w14:paraId="28029653" w14:textId="77777777" w:rsidR="00E35F31" w:rsidRPr="00C91262" w:rsidRDefault="00E35F31" w:rsidP="00E35F31">
      <w:pPr>
        <w:pStyle w:val="RomanList"/>
        <w:spacing w:after="0"/>
        <w:ind w:left="1797" w:hanging="357"/>
      </w:pPr>
      <w:r w:rsidRPr="00C91262">
        <w:t>Improvement Corrective Action Notice (ICAN)</w:t>
      </w:r>
    </w:p>
    <w:p w14:paraId="770128D3" w14:textId="4C05E182" w:rsidR="005A7613" w:rsidRPr="00C91262" w:rsidRDefault="005A7613" w:rsidP="00E35F31">
      <w:pPr>
        <w:pStyle w:val="RomanList"/>
        <w:spacing w:after="0"/>
        <w:ind w:left="1797" w:hanging="357"/>
      </w:pPr>
      <w:r w:rsidRPr="00C91262">
        <w:t>Fraud Control Plan</w:t>
      </w:r>
    </w:p>
    <w:p w14:paraId="18A92819" w14:textId="3D208F1B" w:rsidR="00C30F81" w:rsidRDefault="005A7613" w:rsidP="00E35F31">
      <w:pPr>
        <w:pStyle w:val="RomanList"/>
        <w:spacing w:after="0"/>
        <w:ind w:left="1797" w:hanging="357"/>
      </w:pPr>
      <w:r w:rsidRPr="00C91262">
        <w:t>Business Continuity Plan</w:t>
      </w:r>
    </w:p>
    <w:p w14:paraId="6F887DC1" w14:textId="77777777" w:rsidR="00E35F31" w:rsidRPr="00C91262" w:rsidRDefault="00E35F31" w:rsidP="001B6974">
      <w:pPr>
        <w:pStyle w:val="Heading4"/>
      </w:pPr>
      <w:r w:rsidRPr="000A3498">
        <w:t>Responsibilities</w:t>
      </w:r>
    </w:p>
    <w:p w14:paraId="624D5384" w14:textId="77777777" w:rsidR="00E35F31" w:rsidRPr="00C91262" w:rsidRDefault="00E35F31" w:rsidP="001B6974">
      <w:pPr>
        <w:pStyle w:val="ListParagraph"/>
      </w:pPr>
      <w:r w:rsidRPr="000A3498">
        <w:t>Management</w:t>
      </w:r>
    </w:p>
    <w:p w14:paraId="4C1744D3" w14:textId="2C76B235" w:rsidR="00193F68" w:rsidRPr="00C91262" w:rsidRDefault="00193F68" w:rsidP="006F4113">
      <w:pPr>
        <w:pStyle w:val="alphabeticallist"/>
        <w:numPr>
          <w:ilvl w:val="0"/>
          <w:numId w:val="130"/>
        </w:numPr>
      </w:pPr>
      <w:r w:rsidRPr="00C91262">
        <w:t xml:space="preserve">Ensure policies are </w:t>
      </w:r>
      <w:r w:rsidR="005E1002" w:rsidRPr="00C91262">
        <w:t xml:space="preserve">available to employees </w:t>
      </w:r>
      <w:r w:rsidRPr="00C91262">
        <w:t xml:space="preserve">and other </w:t>
      </w:r>
      <w:r w:rsidR="006716A7" w:rsidRPr="00C91262">
        <w:t>stakeholders</w:t>
      </w:r>
      <w:r w:rsidRPr="00C91262">
        <w:t>.</w:t>
      </w:r>
    </w:p>
    <w:p w14:paraId="7FEC4074" w14:textId="2D25636A" w:rsidR="00F714A9" w:rsidRDefault="00F714A9" w:rsidP="006F4113">
      <w:pPr>
        <w:pStyle w:val="alphabeticallist"/>
        <w:numPr>
          <w:ilvl w:val="0"/>
          <w:numId w:val="130"/>
        </w:numPr>
      </w:pPr>
      <w:r w:rsidRPr="00C91262">
        <w:lastRenderedPageBreak/>
        <w:t>Review the Fraud Control Plan</w:t>
      </w:r>
      <w:r w:rsidR="004862E4">
        <w:t xml:space="preserve"> </w:t>
      </w:r>
      <w:r w:rsidR="00E0313E">
        <w:t>as required</w:t>
      </w:r>
      <w:r w:rsidRPr="00C91262">
        <w:t>.</w:t>
      </w:r>
    </w:p>
    <w:p w14:paraId="410F1525" w14:textId="77777777" w:rsidR="005E1002" w:rsidRPr="00C91262" w:rsidRDefault="00693BF1" w:rsidP="006F4113">
      <w:pPr>
        <w:pStyle w:val="alphabeticallist"/>
        <w:numPr>
          <w:ilvl w:val="0"/>
          <w:numId w:val="130"/>
        </w:numPr>
      </w:pPr>
      <w:r w:rsidRPr="00C91262">
        <w:t>Minimise or mitigate the opportunity for fraud, corruption and other illegal acti</w:t>
      </w:r>
      <w:r w:rsidR="005E1002" w:rsidRPr="00C91262">
        <w:t>vities or events.</w:t>
      </w:r>
    </w:p>
    <w:p w14:paraId="25EA032C" w14:textId="2615FBB3" w:rsidR="00693BF1" w:rsidRPr="00C91262" w:rsidRDefault="00693BF1" w:rsidP="006F4113">
      <w:pPr>
        <w:pStyle w:val="alphabeticallist"/>
        <w:numPr>
          <w:ilvl w:val="0"/>
          <w:numId w:val="130"/>
        </w:numPr>
      </w:pPr>
      <w:r w:rsidRPr="00C91262">
        <w:t xml:space="preserve">Document and secure all data, </w:t>
      </w:r>
      <w:r w:rsidR="007814DB" w:rsidRPr="00C91262">
        <w:t>information,</w:t>
      </w:r>
      <w:r w:rsidRPr="00C91262">
        <w:t xml:space="preserve"> or evidence of suspected or actual fraud, corruption and other illegal activities or events, </w:t>
      </w:r>
      <w:r w:rsidR="007C26A0">
        <w:t>make</w:t>
      </w:r>
      <w:r w:rsidRPr="00C91262">
        <w:t xml:space="preserve"> available to po</w:t>
      </w:r>
      <w:r w:rsidR="005E1002" w:rsidRPr="00C91262">
        <w:t>lice and/or other authorities as</w:t>
      </w:r>
      <w:r w:rsidRPr="00C91262">
        <w:t xml:space="preserve"> required.</w:t>
      </w:r>
    </w:p>
    <w:p w14:paraId="1D88853B" w14:textId="132EB69D" w:rsidR="00693BF1" w:rsidRPr="00C91262" w:rsidRDefault="00693BF1" w:rsidP="006F4113">
      <w:pPr>
        <w:pStyle w:val="alphabeticallist"/>
        <w:numPr>
          <w:ilvl w:val="0"/>
          <w:numId w:val="130"/>
        </w:numPr>
      </w:pPr>
      <w:r w:rsidRPr="00C91262">
        <w:t xml:space="preserve">Report fraud, </w:t>
      </w:r>
      <w:r w:rsidR="007814DB" w:rsidRPr="00C91262">
        <w:t>corruption,</w:t>
      </w:r>
      <w:r w:rsidRPr="00C91262">
        <w:t xml:space="preserve"> and other illegal activities, </w:t>
      </w:r>
      <w:r w:rsidR="007C26A0">
        <w:t>as per</w:t>
      </w:r>
      <w:r w:rsidRPr="00C91262">
        <w:t xml:space="preserve"> the </w:t>
      </w:r>
      <w:r w:rsidR="005A7613" w:rsidRPr="00C91262">
        <w:t xml:space="preserve">Fraud Control Plan and the </w:t>
      </w:r>
      <w:r w:rsidRPr="00C91262">
        <w:t xml:space="preserve">Policy on </w:t>
      </w:r>
      <w:r w:rsidR="00AE5C22" w:rsidRPr="00C91262">
        <w:t>Employee Complaints</w:t>
      </w:r>
      <w:r w:rsidRPr="00C91262">
        <w:t xml:space="preserve"> with </w:t>
      </w:r>
      <w:r w:rsidR="007C26A0">
        <w:t>respect to</w:t>
      </w:r>
      <w:r w:rsidRPr="00C91262">
        <w:t xml:space="preserve"> the protection of whistleblowers. </w:t>
      </w:r>
    </w:p>
    <w:p w14:paraId="196BDE89" w14:textId="28C1E48B" w:rsidR="00693BF1" w:rsidRPr="00C91262" w:rsidRDefault="00693BF1" w:rsidP="006F4113">
      <w:pPr>
        <w:pStyle w:val="alphabeticallist"/>
        <w:numPr>
          <w:ilvl w:val="0"/>
          <w:numId w:val="130"/>
        </w:numPr>
      </w:pPr>
      <w:r w:rsidRPr="00C91262">
        <w:t xml:space="preserve">Undertake risk assessments regarding fraud, </w:t>
      </w:r>
      <w:r w:rsidR="007814DB" w:rsidRPr="00C91262">
        <w:t>corruption,</w:t>
      </w:r>
      <w:r w:rsidRPr="00C91262">
        <w:t xml:space="preserve"> and other illegal activities </w:t>
      </w:r>
      <w:r w:rsidR="007C26A0">
        <w:t>as per</w:t>
      </w:r>
      <w:r w:rsidRPr="00C91262">
        <w:t xml:space="preserve"> the Policy on Risk Management.</w:t>
      </w:r>
    </w:p>
    <w:p w14:paraId="5A44E6CA" w14:textId="0D385893" w:rsidR="00693BF1" w:rsidRPr="00C91262" w:rsidRDefault="00693BF1" w:rsidP="006F4113">
      <w:pPr>
        <w:pStyle w:val="alphabeticallist"/>
        <w:numPr>
          <w:ilvl w:val="0"/>
          <w:numId w:val="130"/>
        </w:numPr>
      </w:pPr>
      <w:r w:rsidRPr="00C91262">
        <w:t xml:space="preserve">Maintain Policies on Codes of Conduct that cover every person engaged by BIZLINK either as a paid employee, Director, </w:t>
      </w:r>
      <w:r w:rsidR="007814DB" w:rsidRPr="00C91262">
        <w:t>volunteer,</w:t>
      </w:r>
      <w:r w:rsidRPr="00C91262">
        <w:t xml:space="preserve"> or contractor.</w:t>
      </w:r>
    </w:p>
    <w:p w14:paraId="2056B5FE" w14:textId="5847808D" w:rsidR="00693BF1" w:rsidRPr="00C91262" w:rsidRDefault="00693BF1" w:rsidP="006F4113">
      <w:pPr>
        <w:pStyle w:val="alphabeticallist"/>
        <w:numPr>
          <w:ilvl w:val="0"/>
          <w:numId w:val="130"/>
        </w:numPr>
      </w:pPr>
      <w:r w:rsidRPr="00C91262">
        <w:t xml:space="preserve">Support </w:t>
      </w:r>
      <w:r w:rsidR="00AE5C22" w:rsidRPr="00C91262">
        <w:t>whistleblowers</w:t>
      </w:r>
      <w:r w:rsidRPr="00C91262">
        <w:t xml:space="preserve"> to report any concerns or suspicions of any reportable conduct. </w:t>
      </w:r>
      <w:r w:rsidR="007C26A0">
        <w:t>H</w:t>
      </w:r>
      <w:r w:rsidRPr="00C91262">
        <w:t>andle</w:t>
      </w:r>
      <w:r w:rsidR="007C26A0">
        <w:t xml:space="preserve"> reports</w:t>
      </w:r>
      <w:r w:rsidRPr="00C91262">
        <w:t xml:space="preserve"> </w:t>
      </w:r>
      <w:r w:rsidR="007C26A0">
        <w:t>to</w:t>
      </w:r>
      <w:r w:rsidRPr="00C91262">
        <w:t xml:space="preserve"> preserve whistleblower privacy, </w:t>
      </w:r>
      <w:r w:rsidR="007814DB" w:rsidRPr="00C91262">
        <w:t>dignity,</w:t>
      </w:r>
      <w:r w:rsidRPr="00C91262">
        <w:t xml:space="preserve"> and confidentiality, with</w:t>
      </w:r>
      <w:r w:rsidR="00E0313E">
        <w:t xml:space="preserve"> respect</w:t>
      </w:r>
      <w:r w:rsidRPr="00C91262">
        <w:t xml:space="preserve"> to the duty of care of BIZLINK and disclosure which may be required in matters of a serious nature. </w:t>
      </w:r>
      <w:r w:rsidR="005E1002" w:rsidRPr="00C91262">
        <w:t>Inform w</w:t>
      </w:r>
      <w:r w:rsidRPr="00C91262">
        <w:t>histleblowers of progress regarding the reported matter.</w:t>
      </w:r>
    </w:p>
    <w:p w14:paraId="787B08D5" w14:textId="0F5BEC1A" w:rsidR="00693BF1" w:rsidRPr="00C91262" w:rsidRDefault="00693BF1" w:rsidP="006F4113">
      <w:pPr>
        <w:pStyle w:val="alphabeticallist"/>
        <w:numPr>
          <w:ilvl w:val="0"/>
          <w:numId w:val="130"/>
        </w:numPr>
      </w:pPr>
      <w:r w:rsidRPr="00C91262">
        <w:t>Take precautions not to employ, engage or elect any per</w:t>
      </w:r>
      <w:r w:rsidR="005E1002" w:rsidRPr="00C91262">
        <w:t>son who would have a role in BIZLINK</w:t>
      </w:r>
      <w:r w:rsidRPr="00C91262">
        <w:t xml:space="preserve"> governance, management, financial </w:t>
      </w:r>
      <w:r w:rsidR="007814DB" w:rsidRPr="00C91262">
        <w:t>administration,</w:t>
      </w:r>
      <w:r w:rsidRPr="00C91262">
        <w:t xml:space="preserve"> or the conduct of the service</w:t>
      </w:r>
      <w:r w:rsidR="005E1002" w:rsidRPr="00C91262">
        <w:t>, i</w:t>
      </w:r>
      <w:r w:rsidRPr="00C91262">
        <w:t xml:space="preserve">f there is any actual or possible concern relating to bankruptcy, fraud, </w:t>
      </w:r>
      <w:r w:rsidR="007C26A0" w:rsidRPr="00C91262">
        <w:t>corruption,</w:t>
      </w:r>
      <w:r w:rsidRPr="00C91262">
        <w:t xml:space="preserve"> or other illegal activity deemed as improper conduct.</w:t>
      </w:r>
    </w:p>
    <w:p w14:paraId="4F775249" w14:textId="1A38E900" w:rsidR="00693BF1" w:rsidRPr="00C91262" w:rsidRDefault="00193F68" w:rsidP="006F4113">
      <w:pPr>
        <w:pStyle w:val="alphabeticallist"/>
        <w:numPr>
          <w:ilvl w:val="0"/>
          <w:numId w:val="130"/>
        </w:numPr>
      </w:pPr>
      <w:r w:rsidRPr="00C91262">
        <w:t xml:space="preserve">Complete </w:t>
      </w:r>
      <w:r w:rsidR="00B46242">
        <w:t>Screening</w:t>
      </w:r>
      <w:r w:rsidR="00693BF1" w:rsidRPr="00C91262">
        <w:t xml:space="preserve"> checks </w:t>
      </w:r>
      <w:r w:rsidRPr="00C91262">
        <w:t>as</w:t>
      </w:r>
      <w:r w:rsidR="00693BF1" w:rsidRPr="00C91262">
        <w:t xml:space="preserve"> part of the recruitment process of all employees and volunteers in accordance with the Policy on </w:t>
      </w:r>
      <w:r w:rsidR="00B46242">
        <w:t>Employee Screening</w:t>
      </w:r>
      <w:r w:rsidR="00693BF1" w:rsidRPr="00C91262">
        <w:t xml:space="preserve"> Checks.</w:t>
      </w:r>
    </w:p>
    <w:p w14:paraId="026148F8" w14:textId="77777777" w:rsidR="00E35F31" w:rsidRPr="00C91262" w:rsidRDefault="00E35F31" w:rsidP="001B6974">
      <w:pPr>
        <w:pStyle w:val="ListParagraph"/>
      </w:pPr>
      <w:r w:rsidRPr="000A3498">
        <w:t>Employees</w:t>
      </w:r>
    </w:p>
    <w:p w14:paraId="3635C6CA" w14:textId="77777777" w:rsidR="00E0313E" w:rsidRDefault="00193F68" w:rsidP="00A63781">
      <w:pPr>
        <w:pStyle w:val="alphabeticallist"/>
        <w:numPr>
          <w:ilvl w:val="0"/>
          <w:numId w:val="131"/>
        </w:numPr>
      </w:pPr>
      <w:r w:rsidRPr="00C91262">
        <w:t xml:space="preserve">Complete the Policy Acknowledgement form to </w:t>
      </w:r>
      <w:r w:rsidR="00E0313E">
        <w:t xml:space="preserve">indicate compliance </w:t>
      </w:r>
      <w:r w:rsidRPr="00C91262">
        <w:t>commitment</w:t>
      </w:r>
      <w:r w:rsidR="00E0313E">
        <w:t>.</w:t>
      </w:r>
    </w:p>
    <w:p w14:paraId="6FE5A291" w14:textId="3B4DE422" w:rsidR="00193F68" w:rsidRPr="00C91262" w:rsidRDefault="00E0313E" w:rsidP="00A63781">
      <w:pPr>
        <w:pStyle w:val="alphabeticallist"/>
        <w:numPr>
          <w:ilvl w:val="0"/>
          <w:numId w:val="131"/>
        </w:numPr>
      </w:pPr>
      <w:r>
        <w:t xml:space="preserve">Uphold </w:t>
      </w:r>
      <w:r w:rsidR="00193F68" w:rsidRPr="00C91262">
        <w:t>the Code of Conduct.</w:t>
      </w:r>
    </w:p>
    <w:p w14:paraId="2C88A839" w14:textId="2AF9BCC6" w:rsidR="00693BF1" w:rsidRPr="00C91262" w:rsidRDefault="00693BF1" w:rsidP="00E0313E">
      <w:pPr>
        <w:pStyle w:val="alphabeticallist"/>
        <w:numPr>
          <w:ilvl w:val="0"/>
          <w:numId w:val="131"/>
        </w:numPr>
      </w:pPr>
      <w:r w:rsidRPr="00C91262">
        <w:t>Cooperate in audit</w:t>
      </w:r>
      <w:r w:rsidR="00E0313E">
        <w:t>s</w:t>
      </w:r>
      <w:r w:rsidRPr="00C91262">
        <w:t xml:space="preserve"> or investigation</w:t>
      </w:r>
      <w:r w:rsidR="00E0313E">
        <w:t>s</w:t>
      </w:r>
      <w:r w:rsidRPr="00C91262">
        <w:t xml:space="preserve"> </w:t>
      </w:r>
      <w:r w:rsidR="00E0313E">
        <w:t>conducted</w:t>
      </w:r>
      <w:r w:rsidRPr="00C91262">
        <w:t xml:space="preserve"> by o</w:t>
      </w:r>
      <w:r w:rsidR="005E1002" w:rsidRPr="00C91262">
        <w:t>r on behalf of the Commonwealth.</w:t>
      </w:r>
      <w:r w:rsidRPr="00C91262">
        <w:t xml:space="preserve"> </w:t>
      </w:r>
    </w:p>
    <w:p w14:paraId="4A0CA207" w14:textId="0388F87A" w:rsidR="0094787F" w:rsidRPr="00C91262" w:rsidRDefault="00E0313E" w:rsidP="00E0313E">
      <w:pPr>
        <w:pStyle w:val="alphabeticallist"/>
        <w:numPr>
          <w:ilvl w:val="0"/>
          <w:numId w:val="131"/>
        </w:numPr>
      </w:pPr>
      <w:r w:rsidRPr="00E0313E">
        <w:t>Review the Fraud Control Plan, understand fraud avenues, consequences, and mitigation strategies. Share improvement suggestions with management.</w:t>
      </w:r>
      <w:r w:rsidR="0094787F" w:rsidRPr="00C91262">
        <w:t xml:space="preserve"> </w:t>
      </w:r>
    </w:p>
    <w:p w14:paraId="249C390D" w14:textId="5AFB81C9" w:rsidR="0094787F" w:rsidRPr="00C91262" w:rsidRDefault="0094787F" w:rsidP="00E0313E">
      <w:pPr>
        <w:pStyle w:val="alphabeticallist"/>
        <w:numPr>
          <w:ilvl w:val="0"/>
          <w:numId w:val="131"/>
        </w:numPr>
      </w:pPr>
      <w:r w:rsidRPr="00C91262">
        <w:t xml:space="preserve">Complete Fraud Control </w:t>
      </w:r>
      <w:r w:rsidR="00E0313E">
        <w:t xml:space="preserve">training </w:t>
      </w:r>
      <w:r w:rsidRPr="00C91262">
        <w:t xml:space="preserve">as required. </w:t>
      </w:r>
    </w:p>
    <w:p w14:paraId="245FC386" w14:textId="0DCE156B" w:rsidR="0094787F" w:rsidRPr="00C91262" w:rsidRDefault="0094787F" w:rsidP="00E0313E">
      <w:pPr>
        <w:pStyle w:val="alphabeticallist"/>
        <w:numPr>
          <w:ilvl w:val="0"/>
          <w:numId w:val="131"/>
        </w:numPr>
      </w:pPr>
      <w:r w:rsidRPr="00C91262">
        <w:t xml:space="preserve">Report fraud, </w:t>
      </w:r>
      <w:r w:rsidR="007814DB" w:rsidRPr="00C91262">
        <w:t>corruption,</w:t>
      </w:r>
      <w:r w:rsidRPr="00C91262">
        <w:t xml:space="preserve"> and other illegal activities, </w:t>
      </w:r>
      <w:r w:rsidR="007C26A0">
        <w:t>as per</w:t>
      </w:r>
      <w:r w:rsidRPr="00C91262">
        <w:t xml:space="preserve"> the Fraud Control Plan and the Policy on </w:t>
      </w:r>
      <w:r w:rsidR="00AE5C22" w:rsidRPr="00C91262">
        <w:t>Employee</w:t>
      </w:r>
      <w:r w:rsidRPr="00C91262">
        <w:t xml:space="preserve"> Complaints with </w:t>
      </w:r>
      <w:r w:rsidR="00E0313E">
        <w:t>respect to</w:t>
      </w:r>
      <w:r w:rsidRPr="00C91262">
        <w:t xml:space="preserve"> the protection of whistleblowers. </w:t>
      </w:r>
    </w:p>
    <w:p w14:paraId="7C8A79B3" w14:textId="2EF55FF5" w:rsidR="000B3F14" w:rsidRDefault="007C26A0" w:rsidP="00E0313E">
      <w:pPr>
        <w:pStyle w:val="alphabeticallist"/>
        <w:numPr>
          <w:ilvl w:val="0"/>
          <w:numId w:val="78"/>
        </w:numPr>
        <w:spacing w:after="200"/>
      </w:pPr>
      <w:r w:rsidRPr="007C26A0">
        <w:t>Develop awareness of organi</w:t>
      </w:r>
      <w:r>
        <w:t>s</w:t>
      </w:r>
      <w:r w:rsidRPr="007C26A0">
        <w:t xml:space="preserve">ational systems, policies, and procedures related to fraud, corruption, and illegal activities based on role and responsibility. For example, </w:t>
      </w:r>
      <w:r>
        <w:t xml:space="preserve">the </w:t>
      </w:r>
      <w:r w:rsidRPr="007C26A0">
        <w:t>Finance Manager should be knowledgeable in accounting and financial fraud prevention systems</w:t>
      </w:r>
      <w:r w:rsidR="00193F68" w:rsidRPr="00C91262">
        <w:t xml:space="preserve">. </w:t>
      </w:r>
    </w:p>
    <w:p w14:paraId="4DA2AC2D" w14:textId="4387CF18" w:rsidR="00E35F31" w:rsidRPr="00C91262" w:rsidRDefault="006716A7" w:rsidP="001B6974">
      <w:pPr>
        <w:pStyle w:val="ListParagraph"/>
      </w:pPr>
      <w:r w:rsidRPr="000A3498">
        <w:t>Stakeholders</w:t>
      </w:r>
    </w:p>
    <w:p w14:paraId="63EECE2B" w14:textId="136F304C" w:rsidR="00193F68" w:rsidRPr="00C91262" w:rsidRDefault="00193F68" w:rsidP="00BA1204">
      <w:pPr>
        <w:ind w:left="567"/>
      </w:pPr>
      <w:r w:rsidRPr="00C91262">
        <w:t xml:space="preserve">Report any concerns or suspicions of any reportable conduct as per the </w:t>
      </w:r>
      <w:r w:rsidR="003177AC" w:rsidRPr="00C91262">
        <w:t xml:space="preserve">Fraud Control Plan and the </w:t>
      </w:r>
      <w:r w:rsidRPr="00C91262">
        <w:t>Policy on Feedback and Complaints.</w:t>
      </w:r>
    </w:p>
    <w:p w14:paraId="3BADE4A7" w14:textId="77777777" w:rsidR="00E35F31" w:rsidRPr="00C91262" w:rsidRDefault="00E35F31" w:rsidP="001B6974">
      <w:pPr>
        <w:pStyle w:val="Heading4"/>
      </w:pPr>
      <w:r w:rsidRPr="000A3498">
        <w:t>Definitions</w:t>
      </w:r>
    </w:p>
    <w:p w14:paraId="0B162A1E" w14:textId="5EF8C7C7" w:rsidR="007814DB" w:rsidRPr="00402BB8" w:rsidRDefault="007814DB" w:rsidP="007814DB">
      <w:pPr>
        <w:ind w:left="340"/>
      </w:pPr>
      <w:r>
        <w:rPr>
          <w:b/>
          <w:bCs/>
        </w:rPr>
        <w:t xml:space="preserve">Corruption: </w:t>
      </w:r>
      <w:r>
        <w:t xml:space="preserve">dishonest activity in which a person associated with an </w:t>
      </w:r>
      <w:r w:rsidR="007C26A0">
        <w:t>organisation</w:t>
      </w:r>
      <w:r>
        <w:t xml:space="preserve"> (</w:t>
      </w:r>
      <w:r w:rsidR="007C26A0">
        <w:t>e.g.,</w:t>
      </w:r>
      <w:r>
        <w:t xml:space="preserve"> director, executive, manager, </w:t>
      </w:r>
      <w:proofErr w:type="gramStart"/>
      <w:r>
        <w:t>employee</w:t>
      </w:r>
      <w:proofErr w:type="gramEnd"/>
      <w:r>
        <w:t xml:space="preserve"> or contractor) acts contrary to the interests of the </w:t>
      </w:r>
      <w:r w:rsidR="007C26A0">
        <w:t>organisation</w:t>
      </w:r>
      <w:r>
        <w:t xml:space="preserve"> and abuses their position of trust in order to achieve personal advantage or advantage for another person or </w:t>
      </w:r>
      <w:r w:rsidR="007C26A0">
        <w:t>organisation</w:t>
      </w:r>
      <w:r>
        <w:t xml:space="preserve">. This can also involve corrupt conduct by the </w:t>
      </w:r>
      <w:r w:rsidR="007C26A0">
        <w:t>organisation</w:t>
      </w:r>
      <w:r>
        <w:t xml:space="preserve">, or a person purporting to act on behalf of and in the interests </w:t>
      </w:r>
      <w:r>
        <w:lastRenderedPageBreak/>
        <w:t xml:space="preserve">of the </w:t>
      </w:r>
      <w:r w:rsidR="007C26A0">
        <w:t>organisation</w:t>
      </w:r>
      <w:r>
        <w:t xml:space="preserve">, </w:t>
      </w:r>
      <w:r w:rsidR="007C26A0">
        <w:t>to</w:t>
      </w:r>
      <w:r>
        <w:t xml:space="preserve"> secure some form of improper advantage for the </w:t>
      </w:r>
      <w:r w:rsidR="007C26A0">
        <w:t>organisation</w:t>
      </w:r>
      <w:r>
        <w:t xml:space="preserve"> either directly or indirectly.</w:t>
      </w:r>
      <w:r w:rsidR="0004148D">
        <w:t xml:space="preserve"> Note: while conduct must be dishonest for it to meet the definition of corruption, the conduct does not necessarily represent a breach of the law.</w:t>
      </w:r>
    </w:p>
    <w:p w14:paraId="6C5A750C" w14:textId="61A831EF" w:rsidR="007814DB" w:rsidRDefault="007814DB" w:rsidP="007814DB">
      <w:pPr>
        <w:ind w:left="340"/>
      </w:pPr>
      <w:r w:rsidRPr="00317612">
        <w:rPr>
          <w:b/>
          <w:bCs/>
        </w:rPr>
        <w:t>Fraud</w:t>
      </w:r>
      <w:r>
        <w:t xml:space="preserve">: dishonest activity causing actual or potential gain or loss to any person or </w:t>
      </w:r>
      <w:r w:rsidR="007C26A0">
        <w:t>organisation</w:t>
      </w:r>
      <w:r>
        <w:t xml:space="preserve"> including theft of moneys or other property by persons internal and/or external to the </w:t>
      </w:r>
      <w:r w:rsidR="007C26A0">
        <w:t>organisation</w:t>
      </w:r>
      <w:r>
        <w:t xml:space="preserve"> and/or where deception is used at the time, immediately before or immediately following the activity.</w:t>
      </w:r>
    </w:p>
    <w:p w14:paraId="1F4947B5" w14:textId="6753A797" w:rsidR="00E35F31" w:rsidRPr="00C91262" w:rsidRDefault="00E35F31" w:rsidP="00BA19A3">
      <w:pPr>
        <w:ind w:left="360"/>
      </w:pPr>
      <w:r w:rsidRPr="00C91262">
        <w:rPr>
          <w:b/>
          <w:bCs/>
        </w:rPr>
        <w:t>Reportable Conduct</w:t>
      </w:r>
      <w:r w:rsidRPr="00C91262">
        <w:t xml:space="preserve"> </w:t>
      </w:r>
      <w:r w:rsidR="00AE5C22" w:rsidRPr="00C91262">
        <w:t xml:space="preserve">is </w:t>
      </w:r>
      <w:r w:rsidR="00BA1204" w:rsidRPr="00C91262">
        <w:t>c</w:t>
      </w:r>
      <w:r w:rsidRPr="00C91262">
        <w:t>onduct by a person or persons connected with BIZLINK that, in the view of any person acting in good faith, is:</w:t>
      </w:r>
    </w:p>
    <w:p w14:paraId="2A0F6B73" w14:textId="20A2DEBF" w:rsidR="00BA1204" w:rsidRPr="00C91262" w:rsidRDefault="00E35F31" w:rsidP="006F4113">
      <w:pPr>
        <w:pStyle w:val="alphabeticallist"/>
        <w:numPr>
          <w:ilvl w:val="0"/>
          <w:numId w:val="164"/>
        </w:numPr>
      </w:pPr>
      <w:r w:rsidRPr="00C91262">
        <w:t>Dishonest, fraudulent, corrupt</w:t>
      </w:r>
    </w:p>
    <w:p w14:paraId="5CAA2A34" w14:textId="23481B68" w:rsidR="00BA1204" w:rsidRPr="00C91262" w:rsidRDefault="00E35F31" w:rsidP="006F4113">
      <w:pPr>
        <w:pStyle w:val="alphabeticallist"/>
        <w:numPr>
          <w:ilvl w:val="0"/>
          <w:numId w:val="164"/>
        </w:numPr>
      </w:pPr>
      <w:r w:rsidRPr="00C91262">
        <w:t>Illegal (including theft, drug sale/use, violence or threatened violence and criminal damage against property)</w:t>
      </w:r>
    </w:p>
    <w:p w14:paraId="2CCA74AE" w14:textId="20502C57" w:rsidR="00BA1204" w:rsidRPr="00C91262" w:rsidRDefault="00E35F31" w:rsidP="006F4113">
      <w:pPr>
        <w:pStyle w:val="alphabeticallist"/>
        <w:numPr>
          <w:ilvl w:val="0"/>
          <w:numId w:val="164"/>
        </w:numPr>
      </w:pPr>
      <w:r w:rsidRPr="00C91262">
        <w:t>In breach of Commonwealth or state legislation or local authority by-laws</w:t>
      </w:r>
    </w:p>
    <w:p w14:paraId="03492D54" w14:textId="3A084F02" w:rsidR="00E35F31" w:rsidRPr="00C91262" w:rsidRDefault="00E35F31" w:rsidP="006F4113">
      <w:pPr>
        <w:pStyle w:val="alphabeticallist"/>
        <w:numPr>
          <w:ilvl w:val="0"/>
          <w:numId w:val="164"/>
        </w:numPr>
      </w:pPr>
      <w:r w:rsidRPr="00C91262">
        <w:t>Unethical (either representing a breach of any of the BIZLINK Codes of Conduct or the National Standards for Disability Services</w:t>
      </w:r>
      <w:r w:rsidR="008A3F51">
        <w:t>, NDIS Standards,</w:t>
      </w:r>
      <w:r w:rsidRPr="00C91262">
        <w:t xml:space="preserve"> or Human Rights</w:t>
      </w:r>
      <w:r w:rsidR="008A3F51">
        <w:t>,</w:t>
      </w:r>
      <w:r w:rsidRPr="00C91262">
        <w:t xml:space="preserve"> or Contractual Compliance or generally)</w:t>
      </w:r>
    </w:p>
    <w:p w14:paraId="295CA817" w14:textId="051C217A" w:rsidR="00E35F31" w:rsidRPr="00C91262" w:rsidRDefault="00E35F31" w:rsidP="005941B0">
      <w:pPr>
        <w:pStyle w:val="alphabeticallist"/>
        <w:numPr>
          <w:ilvl w:val="0"/>
          <w:numId w:val="47"/>
        </w:numPr>
      </w:pPr>
      <w:r w:rsidRPr="00C91262">
        <w:t>Serious and substantial waste of BIZLINK resource</w:t>
      </w:r>
      <w:r w:rsidR="00AE5C22" w:rsidRPr="00C91262">
        <w:t>s</w:t>
      </w:r>
    </w:p>
    <w:p w14:paraId="62A93327" w14:textId="233CED09" w:rsidR="00E35F31" w:rsidRPr="00C91262" w:rsidRDefault="00E35F31" w:rsidP="005941B0">
      <w:pPr>
        <w:pStyle w:val="alphabeticallist"/>
        <w:numPr>
          <w:ilvl w:val="0"/>
          <w:numId w:val="47"/>
        </w:numPr>
      </w:pPr>
      <w:r w:rsidRPr="00C91262">
        <w:t>Repeated instances of breaching quality or administrative procedures</w:t>
      </w:r>
    </w:p>
    <w:p w14:paraId="101C43E0" w14:textId="431447C0" w:rsidR="00E35F31" w:rsidRPr="00C91262" w:rsidRDefault="00E35F31" w:rsidP="005941B0">
      <w:pPr>
        <w:pStyle w:val="alphabeticallist"/>
        <w:numPr>
          <w:ilvl w:val="0"/>
          <w:numId w:val="47"/>
        </w:numPr>
      </w:pPr>
      <w:r w:rsidRPr="00C91262">
        <w:t xml:space="preserve">An unsafe work-practice </w:t>
      </w:r>
    </w:p>
    <w:p w14:paraId="2764A0A6" w14:textId="1B96A1C6" w:rsidR="00E35F31" w:rsidRPr="00C91262" w:rsidRDefault="00E35F31" w:rsidP="005941B0">
      <w:pPr>
        <w:pStyle w:val="alphabeticallist"/>
        <w:numPr>
          <w:ilvl w:val="0"/>
          <w:numId w:val="47"/>
        </w:numPr>
      </w:pPr>
      <w:r w:rsidRPr="00C91262">
        <w:t>Any other conduct which may cause financial or non-financial loss to BIZLINK or be otherwise detrimental to the interests of BIZLINK.</w:t>
      </w:r>
    </w:p>
    <w:p w14:paraId="4D093CB9" w14:textId="3C94F48A" w:rsidR="00E35F31" w:rsidRPr="00C91262" w:rsidRDefault="00E35F31" w:rsidP="00DF1DA9">
      <w:pPr>
        <w:ind w:left="567"/>
      </w:pPr>
      <w:r w:rsidRPr="00C91262">
        <w:rPr>
          <w:b/>
          <w:bCs/>
        </w:rPr>
        <w:t>Risk</w:t>
      </w:r>
      <w:r w:rsidR="00DE3C64">
        <w:t xml:space="preserve"> effect of uncertainty on objectives</w:t>
      </w:r>
      <w:r w:rsidRPr="00C91262">
        <w:t>.</w:t>
      </w:r>
      <w:r w:rsidR="00DE3C64">
        <w:t xml:space="preserve"> An effect is a deviation from the expected, it can be positive, negative or both, and can address, </w:t>
      </w:r>
      <w:proofErr w:type="gramStart"/>
      <w:r w:rsidR="00DE3C64">
        <w:t>create</w:t>
      </w:r>
      <w:proofErr w:type="gramEnd"/>
      <w:r w:rsidR="00DE3C64">
        <w:t xml:space="preserve"> or result in opportunities and threats. </w:t>
      </w:r>
    </w:p>
    <w:p w14:paraId="3601D1FF" w14:textId="77777777" w:rsidR="008A3F51" w:rsidRDefault="008A3F51" w:rsidP="008A3F51">
      <w:pPr>
        <w:ind w:left="567"/>
      </w:pPr>
      <w:r w:rsidRPr="00317612">
        <w:rPr>
          <w:b/>
          <w:bCs/>
        </w:rPr>
        <w:t>Whistleblower</w:t>
      </w:r>
      <w:r w:rsidRPr="00317612">
        <w:t>:</w:t>
      </w:r>
      <w:r>
        <w:t xml:space="preserve"> person who reports wrongdoing</w:t>
      </w:r>
      <w:r w:rsidRPr="00317612">
        <w:t>.</w:t>
      </w:r>
    </w:p>
    <w:p w14:paraId="7EE1EB57" w14:textId="77777777" w:rsidR="008A3F51" w:rsidRDefault="008A3F51" w:rsidP="008A3F51">
      <w:pPr>
        <w:ind w:left="567"/>
      </w:pPr>
      <w:r>
        <w:t xml:space="preserve">Ref: </w:t>
      </w:r>
      <w:r w:rsidRPr="008D4D05">
        <w:t>A</w:t>
      </w:r>
      <w:r>
        <w:t>S</w:t>
      </w:r>
      <w:r w:rsidRPr="008D4D05">
        <w:t xml:space="preserve"> 8001 – 20</w:t>
      </w:r>
      <w:r>
        <w:t>21</w:t>
      </w:r>
      <w:r w:rsidRPr="008D4D05">
        <w:t>: Fraud and Corruption Control</w:t>
      </w:r>
    </w:p>
    <w:p w14:paraId="34A8A3D6" w14:textId="6DDD569B" w:rsidR="00E35F31" w:rsidRPr="00C91262" w:rsidRDefault="00E35F31" w:rsidP="00DF1DA9">
      <w:pPr>
        <w:ind w:left="567"/>
      </w:pPr>
    </w:p>
    <w:p w14:paraId="4C0D0A84" w14:textId="77777777" w:rsidR="00465665" w:rsidRPr="00C91262" w:rsidRDefault="00465665" w:rsidP="001227A3">
      <w:pPr>
        <w:rPr>
          <w:rFonts w:cs="Arial"/>
          <w:szCs w:val="24"/>
        </w:rPr>
      </w:pPr>
    </w:p>
    <w:p w14:paraId="784EFE1E" w14:textId="77777777" w:rsidR="001227A3" w:rsidRPr="00C91262" w:rsidRDefault="001227A3" w:rsidP="001227A3">
      <w:pPr>
        <w:rPr>
          <w:rFonts w:cs="Arial"/>
          <w:szCs w:val="24"/>
        </w:rPr>
        <w:sectPr w:rsidR="001227A3" w:rsidRPr="00C91262" w:rsidSect="00D20935">
          <w:footerReference w:type="default" r:id="rId87"/>
          <w:pgSz w:w="11906" w:h="16838"/>
          <w:pgMar w:top="1440" w:right="1080" w:bottom="1440" w:left="1080" w:header="708" w:footer="708" w:gutter="0"/>
          <w:cols w:space="708"/>
          <w:docGrid w:linePitch="360"/>
        </w:sectPr>
      </w:pPr>
    </w:p>
    <w:p w14:paraId="7EDE5BC6" w14:textId="554C1BA5" w:rsidR="006345E7" w:rsidRPr="00C91262" w:rsidRDefault="009678D7" w:rsidP="00CD6087">
      <w:pPr>
        <w:pStyle w:val="Heading1"/>
      </w:pPr>
      <w:bookmarkStart w:id="75" w:name="_Toc144033527"/>
      <w:r w:rsidRPr="00C91262">
        <w:lastRenderedPageBreak/>
        <w:t xml:space="preserve">Policy </w:t>
      </w:r>
      <w:r w:rsidR="006345E7" w:rsidRPr="00C91262">
        <w:t>6.11 Client Training and Support</w:t>
      </w:r>
      <w:bookmarkEnd w:id="75"/>
    </w:p>
    <w:p w14:paraId="226A2DE7" w14:textId="77777777" w:rsidR="009678D7" w:rsidRPr="00C91262" w:rsidRDefault="009678D7" w:rsidP="00AB05BC">
      <w:pPr>
        <w:pStyle w:val="Heading4"/>
        <w:numPr>
          <w:ilvl w:val="0"/>
          <w:numId w:val="132"/>
        </w:numPr>
      </w:pPr>
      <w:r w:rsidRPr="00AB05BC">
        <w:t>Policy</w:t>
      </w:r>
      <w:r w:rsidRPr="00C91262">
        <w:t xml:space="preserve"> Summary</w:t>
      </w:r>
    </w:p>
    <w:tbl>
      <w:tblPr>
        <w:tblStyle w:val="PlainTable2"/>
        <w:tblW w:w="9101" w:type="dxa"/>
        <w:tblInd w:w="612" w:type="dxa"/>
        <w:tblBorders>
          <w:top w:val="none" w:sz="0" w:space="0" w:color="auto"/>
          <w:bottom w:val="none" w:sz="0" w:space="0" w:color="auto"/>
          <w:insideH w:val="single" w:sz="4" w:space="0" w:color="auto"/>
        </w:tblBorders>
        <w:tblLook w:val="04A0" w:firstRow="1" w:lastRow="0" w:firstColumn="1" w:lastColumn="0" w:noHBand="0" w:noVBand="1"/>
      </w:tblPr>
      <w:tblGrid>
        <w:gridCol w:w="1447"/>
        <w:gridCol w:w="7654"/>
      </w:tblGrid>
      <w:tr w:rsidR="009678D7" w:rsidRPr="00C91262" w14:paraId="3D7E535A" w14:textId="77777777" w:rsidTr="00AB0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Borders>
              <w:bottom w:val="none" w:sz="0" w:space="0" w:color="auto"/>
            </w:tcBorders>
          </w:tcPr>
          <w:p w14:paraId="5E6FB69B" w14:textId="77777777" w:rsidR="009678D7" w:rsidRPr="00C91262" w:rsidRDefault="009678D7" w:rsidP="00AB05BC">
            <w:r w:rsidRPr="00C91262">
              <w:t>Who</w:t>
            </w:r>
          </w:p>
        </w:tc>
        <w:tc>
          <w:tcPr>
            <w:tcW w:w="7654" w:type="dxa"/>
            <w:tcBorders>
              <w:bottom w:val="none" w:sz="0" w:space="0" w:color="auto"/>
            </w:tcBorders>
          </w:tcPr>
          <w:p w14:paraId="7EBD4148" w14:textId="1B2E4D0E" w:rsidR="009678D7" w:rsidRPr="00C30F81" w:rsidRDefault="00E9046F" w:rsidP="00AB05BC">
            <w:pPr>
              <w:cnfStyle w:val="100000000000" w:firstRow="1" w:lastRow="0" w:firstColumn="0" w:lastColumn="0" w:oddVBand="0" w:evenVBand="0" w:oddHBand="0" w:evenHBand="0" w:firstRowFirstColumn="0" w:firstRowLastColumn="0" w:lastRowFirstColumn="0" w:lastRowLastColumn="0"/>
              <w:rPr>
                <w:b w:val="0"/>
              </w:rPr>
            </w:pPr>
            <w:r w:rsidRPr="00C30F81">
              <w:rPr>
                <w:b w:val="0"/>
              </w:rPr>
              <w:t>BIZLINK</w:t>
            </w:r>
            <w:r w:rsidR="009678D7" w:rsidRPr="00C30F81">
              <w:rPr>
                <w:b w:val="0"/>
              </w:rPr>
              <w:t xml:space="preserve"> employees, volunteers, </w:t>
            </w:r>
            <w:proofErr w:type="gramStart"/>
            <w:r w:rsidR="009678D7" w:rsidRPr="00C30F81">
              <w:rPr>
                <w:b w:val="0"/>
              </w:rPr>
              <w:t>clients</w:t>
            </w:r>
            <w:proofErr w:type="gramEnd"/>
            <w:r w:rsidR="00280BCD" w:rsidRPr="00C30F81">
              <w:rPr>
                <w:b w:val="0"/>
              </w:rPr>
              <w:t xml:space="preserve"> and </w:t>
            </w:r>
            <w:r w:rsidR="009678D7" w:rsidRPr="00C30F81">
              <w:rPr>
                <w:b w:val="0"/>
              </w:rPr>
              <w:t>client’s support networks.</w:t>
            </w:r>
            <w:r w:rsidR="00C30F81" w:rsidRPr="00C30F81">
              <w:rPr>
                <w:b w:val="0"/>
              </w:rPr>
              <w:t xml:space="preserve"> </w:t>
            </w:r>
            <w:r w:rsidR="007B4105" w:rsidRPr="007B4105">
              <w:rPr>
                <w:b w:val="0"/>
                <w:bCs w:val="0"/>
              </w:rPr>
              <w:t>(‘Client’ same meaning as ‘participant’)</w:t>
            </w:r>
            <w:r w:rsidR="00C30F81" w:rsidRPr="007B4105">
              <w:rPr>
                <w:b w:val="0"/>
                <w:bCs w:val="0"/>
              </w:rPr>
              <w:t>.</w:t>
            </w:r>
          </w:p>
        </w:tc>
      </w:tr>
      <w:tr w:rsidR="009678D7" w:rsidRPr="00C91262" w14:paraId="5AA17A42" w14:textId="77777777" w:rsidTr="00AB05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Borders>
              <w:top w:val="none" w:sz="0" w:space="0" w:color="auto"/>
              <w:bottom w:val="none" w:sz="0" w:space="0" w:color="auto"/>
            </w:tcBorders>
          </w:tcPr>
          <w:p w14:paraId="325088A0" w14:textId="77777777" w:rsidR="009678D7" w:rsidRPr="00C91262" w:rsidRDefault="009678D7" w:rsidP="00AB05BC">
            <w:r w:rsidRPr="00C91262">
              <w:t>What</w:t>
            </w:r>
          </w:p>
        </w:tc>
        <w:tc>
          <w:tcPr>
            <w:tcW w:w="7654" w:type="dxa"/>
            <w:tcBorders>
              <w:top w:val="none" w:sz="0" w:space="0" w:color="auto"/>
              <w:bottom w:val="none" w:sz="0" w:space="0" w:color="auto"/>
            </w:tcBorders>
          </w:tcPr>
          <w:p w14:paraId="56962F4D" w14:textId="78330BC1" w:rsidR="009678D7" w:rsidRPr="00C91262" w:rsidRDefault="00280BCD" w:rsidP="00AB05BC">
            <w:pPr>
              <w:cnfStyle w:val="000000100000" w:firstRow="0" w:lastRow="0" w:firstColumn="0" w:lastColumn="0" w:oddVBand="0" w:evenVBand="0" w:oddHBand="1" w:evenHBand="0" w:firstRowFirstColumn="0" w:firstRowLastColumn="0" w:lastRowFirstColumn="0" w:lastRowLastColumn="0"/>
            </w:pPr>
            <w:r w:rsidRPr="00C91262">
              <w:rPr>
                <w:rFonts w:cs="Arial"/>
              </w:rPr>
              <w:t>T</w:t>
            </w:r>
            <w:r w:rsidR="009678D7" w:rsidRPr="00C91262">
              <w:rPr>
                <w:rFonts w:cs="Arial"/>
              </w:rPr>
              <w:t xml:space="preserve">o </w:t>
            </w:r>
            <w:r w:rsidRPr="00C91262">
              <w:rPr>
                <w:rFonts w:cs="Arial"/>
              </w:rPr>
              <w:t>optimise</w:t>
            </w:r>
            <w:r w:rsidR="009678D7" w:rsidRPr="00C91262">
              <w:rPr>
                <w:rFonts w:cs="Arial"/>
              </w:rPr>
              <w:t xml:space="preserve"> client employment opportunities through access to </w:t>
            </w:r>
            <w:r w:rsidR="00AB26EA">
              <w:rPr>
                <w:rFonts w:cs="Arial"/>
              </w:rPr>
              <w:t xml:space="preserve">activities such as </w:t>
            </w:r>
            <w:r w:rsidR="009678D7" w:rsidRPr="00C91262">
              <w:rPr>
                <w:rFonts w:cs="Arial"/>
              </w:rPr>
              <w:t>training</w:t>
            </w:r>
            <w:r w:rsidR="00AB26EA">
              <w:rPr>
                <w:rFonts w:cs="Arial"/>
              </w:rPr>
              <w:t>,</w:t>
            </w:r>
            <w:r w:rsidR="009678D7" w:rsidRPr="00C91262">
              <w:rPr>
                <w:rFonts w:cs="Arial"/>
              </w:rPr>
              <w:t xml:space="preserve"> and support</w:t>
            </w:r>
            <w:r w:rsidR="00AB26EA">
              <w:rPr>
                <w:rFonts w:cs="Arial"/>
              </w:rPr>
              <w:t>,</w:t>
            </w:r>
            <w:r w:rsidR="009678D7" w:rsidRPr="00C91262">
              <w:rPr>
                <w:rFonts w:cs="Arial"/>
              </w:rPr>
              <w:t xml:space="preserve"> relevant to their employment goals.</w:t>
            </w:r>
            <w:r w:rsidR="00C6201D" w:rsidRPr="00C91262">
              <w:rPr>
                <w:rFonts w:cs="Arial"/>
              </w:rPr>
              <w:t xml:space="preserve"> </w:t>
            </w:r>
            <w:r w:rsidR="00C6201D" w:rsidRPr="00C91262">
              <w:t xml:space="preserve">To ensure that </w:t>
            </w:r>
            <w:r w:rsidR="00C6201D" w:rsidRPr="00C91262">
              <w:rPr>
                <w:rFonts w:cs="Arial"/>
              </w:rPr>
              <w:t>client training and support achieve individual outcomes whilst promoting participation and inclusion</w:t>
            </w:r>
            <w:r w:rsidR="00C6201D" w:rsidRPr="00C91262">
              <w:t>.</w:t>
            </w:r>
          </w:p>
        </w:tc>
      </w:tr>
      <w:tr w:rsidR="009678D7" w:rsidRPr="00C91262" w14:paraId="513D8AD8" w14:textId="77777777" w:rsidTr="00AB05BC">
        <w:tc>
          <w:tcPr>
            <w:cnfStyle w:val="001000000000" w:firstRow="0" w:lastRow="0" w:firstColumn="1" w:lastColumn="0" w:oddVBand="0" w:evenVBand="0" w:oddHBand="0" w:evenHBand="0" w:firstRowFirstColumn="0" w:firstRowLastColumn="0" w:lastRowFirstColumn="0" w:lastRowLastColumn="0"/>
            <w:tcW w:w="1447" w:type="dxa"/>
          </w:tcPr>
          <w:p w14:paraId="07DD915C" w14:textId="77777777" w:rsidR="009678D7" w:rsidRPr="00C91262" w:rsidRDefault="009678D7" w:rsidP="00AB05BC">
            <w:r w:rsidRPr="00C91262">
              <w:t>How</w:t>
            </w:r>
          </w:p>
        </w:tc>
        <w:tc>
          <w:tcPr>
            <w:tcW w:w="7654" w:type="dxa"/>
          </w:tcPr>
          <w:p w14:paraId="5A1E2327" w14:textId="626F52A7" w:rsidR="009678D7" w:rsidRPr="00C91262" w:rsidRDefault="007B4105" w:rsidP="00AB05BC">
            <w:pPr>
              <w:cnfStyle w:val="000000000000" w:firstRow="0" w:lastRow="0" w:firstColumn="0" w:lastColumn="0" w:oddVBand="0" w:evenVBand="0" w:oddHBand="0" w:evenHBand="0" w:firstRowFirstColumn="0" w:firstRowLastColumn="0" w:lastRowFirstColumn="0" w:lastRowLastColumn="0"/>
            </w:pPr>
            <w:r>
              <w:rPr>
                <w:rFonts w:cs="Arial"/>
              </w:rPr>
              <w:t>Provide</w:t>
            </w:r>
            <w:r w:rsidR="009678D7" w:rsidRPr="00C91262">
              <w:rPr>
                <w:rFonts w:cs="Arial"/>
              </w:rPr>
              <w:t xml:space="preserve"> guidelines for employees </w:t>
            </w:r>
            <w:r w:rsidRPr="00C91262">
              <w:rPr>
                <w:rFonts w:cs="Arial"/>
              </w:rPr>
              <w:t>about</w:t>
            </w:r>
            <w:r w:rsidR="009678D7" w:rsidRPr="00C91262">
              <w:rPr>
                <w:rFonts w:cs="Arial"/>
              </w:rPr>
              <w:t xml:space="preserve"> client training and support to achieve indiv</w:t>
            </w:r>
            <w:r w:rsidR="00280BCD" w:rsidRPr="00C91262">
              <w:rPr>
                <w:rFonts w:cs="Arial"/>
              </w:rPr>
              <w:t>idual outcomes,</w:t>
            </w:r>
            <w:r w:rsidR="00C6201D" w:rsidRPr="00C91262">
              <w:rPr>
                <w:rFonts w:cs="Arial"/>
              </w:rPr>
              <w:t xml:space="preserve"> </w:t>
            </w:r>
            <w:proofErr w:type="gramStart"/>
            <w:r w:rsidR="009678D7" w:rsidRPr="00C91262">
              <w:rPr>
                <w:rFonts w:cs="Arial"/>
              </w:rPr>
              <w:t>participation</w:t>
            </w:r>
            <w:proofErr w:type="gramEnd"/>
            <w:r w:rsidR="009678D7" w:rsidRPr="00C91262">
              <w:rPr>
                <w:rFonts w:cs="Arial"/>
              </w:rPr>
              <w:t xml:space="preserve"> and inclusion</w:t>
            </w:r>
            <w:r w:rsidR="009678D7" w:rsidRPr="00C91262">
              <w:t xml:space="preserve">. </w:t>
            </w:r>
          </w:p>
          <w:p w14:paraId="584B064D" w14:textId="77777777" w:rsidR="009678D7" w:rsidRPr="00C91262" w:rsidRDefault="009678D7" w:rsidP="00AB05BC">
            <w:pPr>
              <w:cnfStyle w:val="000000000000" w:firstRow="0" w:lastRow="0" w:firstColumn="0" w:lastColumn="0" w:oddVBand="0" w:evenVBand="0" w:oddHBand="0" w:evenHBand="0" w:firstRowFirstColumn="0" w:firstRowLastColumn="0" w:lastRowFirstColumn="0" w:lastRowLastColumn="0"/>
            </w:pPr>
            <w:r w:rsidRPr="00C91262">
              <w:rPr>
                <w:b/>
              </w:rPr>
              <w:t>Consequence of Breach</w:t>
            </w:r>
            <w:r w:rsidRPr="00C91262">
              <w:t xml:space="preserve"> Breaches of this policy may result in disciplinary action, up to and including termination of employment, or other necessary response. </w:t>
            </w:r>
          </w:p>
        </w:tc>
      </w:tr>
      <w:tr w:rsidR="009678D7" w:rsidRPr="00C91262" w14:paraId="420271CE" w14:textId="77777777" w:rsidTr="00AB05B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47" w:type="dxa"/>
            <w:tcBorders>
              <w:top w:val="none" w:sz="0" w:space="0" w:color="auto"/>
              <w:bottom w:val="none" w:sz="0" w:space="0" w:color="auto"/>
            </w:tcBorders>
          </w:tcPr>
          <w:p w14:paraId="41045643" w14:textId="77777777" w:rsidR="009678D7" w:rsidRPr="00C91262" w:rsidRDefault="009678D7" w:rsidP="00AB05BC">
            <w:r w:rsidRPr="00C91262">
              <w:t>Resources</w:t>
            </w:r>
          </w:p>
        </w:tc>
        <w:tc>
          <w:tcPr>
            <w:tcW w:w="7654" w:type="dxa"/>
            <w:tcBorders>
              <w:top w:val="none" w:sz="0" w:space="0" w:color="auto"/>
              <w:bottom w:val="none" w:sz="0" w:space="0" w:color="auto"/>
            </w:tcBorders>
          </w:tcPr>
          <w:p w14:paraId="361E4EC7" w14:textId="39918A56" w:rsidR="00C6201D" w:rsidRDefault="00C6201D" w:rsidP="007B4105">
            <w:pPr>
              <w:spacing w:after="0"/>
              <w:jc w:val="left"/>
              <w:cnfStyle w:val="000000100000" w:firstRow="0" w:lastRow="0" w:firstColumn="0" w:lastColumn="0" w:oddVBand="0" w:evenVBand="0" w:oddHBand="1" w:evenHBand="0" w:firstRowFirstColumn="0" w:firstRowLastColumn="0" w:lastRowFirstColumn="0" w:lastRowLastColumn="0"/>
              <w:rPr>
                <w:rFonts w:cs="Arial"/>
              </w:rPr>
            </w:pPr>
            <w:r w:rsidRPr="00C91262">
              <w:rPr>
                <w:rFonts w:cs="Arial"/>
              </w:rPr>
              <w:t xml:space="preserve">NSDS </w:t>
            </w:r>
            <w:r w:rsidR="00280BCD" w:rsidRPr="00C91262">
              <w:rPr>
                <w:rFonts w:cs="Arial"/>
              </w:rPr>
              <w:t>1 Rights,</w:t>
            </w:r>
            <w:r w:rsidR="009678D7" w:rsidRPr="00C91262">
              <w:rPr>
                <w:rFonts w:cs="Arial"/>
              </w:rPr>
              <w:t xml:space="preserve"> 2 Participat</w:t>
            </w:r>
            <w:r w:rsidR="00280BCD" w:rsidRPr="00C91262">
              <w:rPr>
                <w:rFonts w:cs="Arial"/>
              </w:rPr>
              <w:t>ion and Inclusion,</w:t>
            </w:r>
            <w:r w:rsidR="009678D7" w:rsidRPr="00C91262">
              <w:rPr>
                <w:rFonts w:cs="Arial"/>
              </w:rPr>
              <w:t xml:space="preserve"> 3 Individual Outcomes and 6 Service Management</w:t>
            </w:r>
          </w:p>
          <w:p w14:paraId="5E6E215A" w14:textId="6D7A8C54" w:rsidR="00AB26EA" w:rsidRPr="00AB26EA" w:rsidRDefault="007B4105" w:rsidP="007B4105">
            <w:pPr>
              <w:jc w:val="left"/>
              <w:cnfStyle w:val="000000100000" w:firstRow="0" w:lastRow="0" w:firstColumn="0" w:lastColumn="0" w:oddVBand="0" w:evenVBand="0" w:oddHBand="1" w:evenHBand="0" w:firstRowFirstColumn="0" w:firstRowLastColumn="0" w:lastRowFirstColumn="0" w:lastRowLastColumn="0"/>
              <w:rPr>
                <w:rFonts w:cs="Arial"/>
                <w:color w:val="333333"/>
                <w:lang w:val="en-GB"/>
              </w:rPr>
            </w:pPr>
            <w:r>
              <w:rPr>
                <w:rFonts w:cs="Arial"/>
              </w:rPr>
              <w:t>NDIS Practice Standards 1 Right and Responsibilities, 2 Provider Governance and Operational Management, 3 Provision of Supports, 4 Provision of Supports Environment</w:t>
            </w:r>
            <w:r w:rsidRPr="00C91262">
              <w:t xml:space="preserve"> </w:t>
            </w:r>
            <w:r>
              <w:br/>
            </w:r>
            <w:r w:rsidR="009E109F" w:rsidRPr="00C91262">
              <w:t xml:space="preserve">BIZLINK </w:t>
            </w:r>
            <w:r w:rsidR="00280BCD" w:rsidRPr="00C91262">
              <w:t>Policy on</w:t>
            </w:r>
            <w:r w:rsidR="00741B6C" w:rsidRPr="00C91262">
              <w:t>:</w:t>
            </w:r>
            <w:r w:rsidR="00280BCD" w:rsidRPr="00C91262">
              <w:t xml:space="preserve"> </w:t>
            </w:r>
            <w:r w:rsidR="00E9046F" w:rsidRPr="00C91262">
              <w:t>Financial Management</w:t>
            </w:r>
            <w:r w:rsidR="00741B6C" w:rsidRPr="00C91262">
              <w:t>, Participation and Inclusion, Individual Outcomes</w:t>
            </w:r>
            <w:r w:rsidR="004A11F3">
              <w:br/>
            </w:r>
            <w:r w:rsidR="004A11F3" w:rsidRPr="00FD7D38">
              <w:rPr>
                <w:rFonts w:cs="Arial"/>
                <w:color w:val="333333"/>
                <w:lang w:val="en-GB"/>
              </w:rPr>
              <w:t>Electronic Transactions Act 1999</w:t>
            </w:r>
            <w:r w:rsidR="004A11F3">
              <w:rPr>
                <w:rFonts w:cs="Arial"/>
                <w:color w:val="333333"/>
                <w:lang w:val="en-GB"/>
              </w:rPr>
              <w:t xml:space="preserve"> (</w:t>
            </w:r>
            <w:proofErr w:type="spellStart"/>
            <w:r w:rsidR="004A11F3">
              <w:rPr>
                <w:rFonts w:cs="Arial"/>
                <w:color w:val="333333"/>
                <w:lang w:val="en-GB"/>
              </w:rPr>
              <w:t>Cth</w:t>
            </w:r>
            <w:proofErr w:type="spellEnd"/>
            <w:r w:rsidR="004A11F3">
              <w:rPr>
                <w:rFonts w:cs="Arial"/>
                <w:color w:val="333333"/>
                <w:lang w:val="en-GB"/>
              </w:rPr>
              <w:t>)</w:t>
            </w:r>
            <w:r w:rsidR="00AB26EA">
              <w:rPr>
                <w:rFonts w:cs="Arial"/>
                <w:color w:val="333333"/>
                <w:lang w:val="en-GB"/>
              </w:rPr>
              <w:br/>
              <w:t>Department Guidelines related to DES Activities</w:t>
            </w:r>
          </w:p>
        </w:tc>
      </w:tr>
      <w:tr w:rsidR="009678D7" w:rsidRPr="00C91262" w14:paraId="6BD57744" w14:textId="77777777" w:rsidTr="00AB05BC">
        <w:tc>
          <w:tcPr>
            <w:cnfStyle w:val="001000000000" w:firstRow="0" w:lastRow="0" w:firstColumn="1" w:lastColumn="0" w:oddVBand="0" w:evenVBand="0" w:oddHBand="0" w:evenHBand="0" w:firstRowFirstColumn="0" w:firstRowLastColumn="0" w:lastRowFirstColumn="0" w:lastRowLastColumn="0"/>
            <w:tcW w:w="1447" w:type="dxa"/>
          </w:tcPr>
          <w:p w14:paraId="72D4CC31" w14:textId="77777777" w:rsidR="009678D7" w:rsidRPr="00C91262" w:rsidRDefault="009678D7" w:rsidP="00AB05BC">
            <w:r w:rsidRPr="00C91262">
              <w:t>Approved</w:t>
            </w:r>
          </w:p>
        </w:tc>
        <w:tc>
          <w:tcPr>
            <w:tcW w:w="7654" w:type="dxa"/>
          </w:tcPr>
          <w:p w14:paraId="68AA6444" w14:textId="60542088" w:rsidR="009678D7" w:rsidRPr="00C91262" w:rsidRDefault="002978A2" w:rsidP="00AB05BC">
            <w:pPr>
              <w:cnfStyle w:val="000000000000" w:firstRow="0" w:lastRow="0" w:firstColumn="0" w:lastColumn="0" w:oddVBand="0" w:evenVBand="0" w:oddHBand="0" w:evenHBand="0" w:firstRowFirstColumn="0" w:firstRowLastColumn="0" w:lastRowFirstColumn="0" w:lastRowLastColumn="0"/>
            </w:pPr>
            <w:r>
              <w:t>14/08/2023</w:t>
            </w:r>
          </w:p>
        </w:tc>
      </w:tr>
    </w:tbl>
    <w:p w14:paraId="774D617D" w14:textId="77777777" w:rsidR="009678D7" w:rsidRPr="00C91262" w:rsidRDefault="009678D7" w:rsidP="001B6974">
      <w:pPr>
        <w:pStyle w:val="Heading4"/>
      </w:pPr>
      <w:r w:rsidRPr="00C91262">
        <w:t xml:space="preserve">Policy </w:t>
      </w:r>
      <w:r w:rsidRPr="00AB05BC">
        <w:t>Statement</w:t>
      </w:r>
    </w:p>
    <w:p w14:paraId="6EA1E6ED" w14:textId="0869BD5E" w:rsidR="009678D7" w:rsidRPr="00C91262" w:rsidRDefault="009678D7" w:rsidP="00AB05BC">
      <w:pPr>
        <w:spacing w:before="240"/>
        <w:ind w:left="360"/>
      </w:pPr>
      <w:r w:rsidRPr="00C91262">
        <w:t xml:space="preserve">BIZLINK </w:t>
      </w:r>
      <w:r w:rsidR="006D7429">
        <w:t xml:space="preserve">employees </w:t>
      </w:r>
      <w:r w:rsidR="000F7320" w:rsidRPr="00C91262">
        <w:t>will</w:t>
      </w:r>
      <w:r w:rsidRPr="00C91262">
        <w:t xml:space="preserve"> provide clients with the training and services they need to support the achievement of their employment goals and take advanta</w:t>
      </w:r>
      <w:r w:rsidR="00280BCD" w:rsidRPr="00C91262">
        <w:t>ge of employment opportunities</w:t>
      </w:r>
      <w:r w:rsidR="000F7320" w:rsidRPr="00C91262">
        <w:t xml:space="preserve"> based on relative need and available resources</w:t>
      </w:r>
      <w:r w:rsidR="00280BCD" w:rsidRPr="00C91262">
        <w:t>.</w:t>
      </w:r>
    </w:p>
    <w:p w14:paraId="6DC22BF3" w14:textId="0F61BC81" w:rsidR="009678D7" w:rsidRPr="00C91262" w:rsidRDefault="009678D7" w:rsidP="001B6974">
      <w:pPr>
        <w:pStyle w:val="Heading4"/>
      </w:pPr>
      <w:r w:rsidRPr="00AB05BC">
        <w:t>Responsibilities</w:t>
      </w:r>
    </w:p>
    <w:p w14:paraId="4D1D03EF" w14:textId="77777777" w:rsidR="009678D7" w:rsidRPr="00C91262" w:rsidRDefault="009678D7" w:rsidP="001B6974">
      <w:pPr>
        <w:pStyle w:val="ListParagraph"/>
      </w:pPr>
      <w:r w:rsidRPr="00AB05BC">
        <w:t>Management</w:t>
      </w:r>
    </w:p>
    <w:p w14:paraId="66E46AB5" w14:textId="3B673D3A" w:rsidR="009678D7" w:rsidRPr="00C91262" w:rsidRDefault="005D7B42" w:rsidP="006F4113">
      <w:pPr>
        <w:pStyle w:val="alphabeticallist"/>
        <w:numPr>
          <w:ilvl w:val="0"/>
          <w:numId w:val="134"/>
        </w:numPr>
      </w:pPr>
      <w:r w:rsidRPr="00C91262">
        <w:t>P</w:t>
      </w:r>
      <w:r w:rsidR="009678D7" w:rsidRPr="00C91262">
        <w:t xml:space="preserve">rovide </w:t>
      </w:r>
      <w:r w:rsidR="00E9046F" w:rsidRPr="00C91262">
        <w:t xml:space="preserve">clients with </w:t>
      </w:r>
      <w:r w:rsidR="009678D7" w:rsidRPr="00C91262">
        <w:t xml:space="preserve">assistance </w:t>
      </w:r>
      <w:r w:rsidR="00E9046F" w:rsidRPr="00C91262">
        <w:t>to</w:t>
      </w:r>
      <w:r w:rsidR="009678D7" w:rsidRPr="00C91262">
        <w:t xml:space="preserve"> pay for or reimburs</w:t>
      </w:r>
      <w:r w:rsidR="00E9046F" w:rsidRPr="00C91262">
        <w:t>e</w:t>
      </w:r>
      <w:r w:rsidR="009678D7" w:rsidRPr="00C91262">
        <w:t xml:space="preserve"> the su</w:t>
      </w:r>
      <w:r w:rsidRPr="00C91262">
        <w:t xml:space="preserve">ccessful completion of </w:t>
      </w:r>
      <w:r w:rsidR="009D47E4">
        <w:t xml:space="preserve">education, </w:t>
      </w:r>
      <w:r w:rsidRPr="00C91262">
        <w:t>courses</w:t>
      </w:r>
      <w:r w:rsidR="00AB26EA">
        <w:t>, training</w:t>
      </w:r>
      <w:r w:rsidRPr="00C91262">
        <w:t xml:space="preserve"> or</w:t>
      </w:r>
      <w:r w:rsidR="009678D7" w:rsidRPr="00C91262">
        <w:t xml:space="preserve"> </w:t>
      </w:r>
      <w:r w:rsidR="00AB26EA">
        <w:t xml:space="preserve">other associated fees or costs for employment related activities </w:t>
      </w:r>
      <w:r w:rsidR="009678D7" w:rsidRPr="00C91262">
        <w:t>based on relativ</w:t>
      </w:r>
      <w:r w:rsidRPr="00C91262">
        <w:t>e need and available resources, as per the Policy on</w:t>
      </w:r>
      <w:r w:rsidR="00E9046F" w:rsidRPr="00C91262">
        <w:t xml:space="preserve"> Financial Management</w:t>
      </w:r>
      <w:r w:rsidR="009D47E4">
        <w:t xml:space="preserve"> and </w:t>
      </w:r>
      <w:r w:rsidRPr="00C91262">
        <w:t>that</w:t>
      </w:r>
      <w:r w:rsidR="009678D7" w:rsidRPr="00C91262">
        <w:t>:</w:t>
      </w:r>
    </w:p>
    <w:p w14:paraId="63DE8435" w14:textId="33A203C6" w:rsidR="009678D7" w:rsidRPr="00C91262" w:rsidRDefault="005D7B42" w:rsidP="00E9046F">
      <w:pPr>
        <w:pStyle w:val="Bullet1"/>
      </w:pPr>
      <w:r w:rsidRPr="00C91262">
        <w:t>D</w:t>
      </w:r>
      <w:r w:rsidR="009678D7" w:rsidRPr="00C91262">
        <w:t xml:space="preserve">irectly relates to the achievement of an employment goal detailed in the client’s Job Plan </w:t>
      </w:r>
      <w:r w:rsidR="002618F9">
        <w:t xml:space="preserve">or Goal Plan </w:t>
      </w:r>
      <w:r w:rsidR="009678D7" w:rsidRPr="00C91262">
        <w:t>and/or as otherwise agreed with BIZLINK.</w:t>
      </w:r>
    </w:p>
    <w:p w14:paraId="38CC60A5" w14:textId="0A88C588" w:rsidR="009678D7" w:rsidRPr="00C91262" w:rsidRDefault="00896CB8" w:rsidP="00E9046F">
      <w:pPr>
        <w:pStyle w:val="Bullet1"/>
      </w:pPr>
      <w:r w:rsidRPr="00C91262">
        <w:t>Is not</w:t>
      </w:r>
      <w:r w:rsidR="009678D7" w:rsidRPr="00C91262">
        <w:t xml:space="preserve"> funded by another source or the employer.</w:t>
      </w:r>
    </w:p>
    <w:p w14:paraId="25F21D3A" w14:textId="4D3090BC" w:rsidR="009678D7" w:rsidRPr="00C91262" w:rsidRDefault="005D7B42" w:rsidP="00E9046F">
      <w:pPr>
        <w:pStyle w:val="Bullet1"/>
      </w:pPr>
      <w:r w:rsidRPr="00C91262">
        <w:t>P</w:t>
      </w:r>
      <w:r w:rsidR="00896CB8" w:rsidRPr="00C91262">
        <w:t>rovides</w:t>
      </w:r>
      <w:r w:rsidR="000F7320" w:rsidRPr="00C91262">
        <w:t xml:space="preserve"> a tax invoice and </w:t>
      </w:r>
      <w:r w:rsidR="009678D7" w:rsidRPr="00C91262">
        <w:t xml:space="preserve">“value for money”. </w:t>
      </w:r>
    </w:p>
    <w:p w14:paraId="54580EF7" w14:textId="4589E3AA" w:rsidR="009678D7" w:rsidRPr="00C91262" w:rsidRDefault="005D7B42" w:rsidP="00E9046F">
      <w:pPr>
        <w:pStyle w:val="Bullet1"/>
      </w:pPr>
      <w:r w:rsidRPr="00C91262">
        <w:t>R</w:t>
      </w:r>
      <w:r w:rsidR="009678D7" w:rsidRPr="00C91262">
        <w:t xml:space="preserve">esults in a certificate or tangible outcome that directly relates to increasing the opportunity of securing or retaining employment. </w:t>
      </w:r>
    </w:p>
    <w:p w14:paraId="3D2AA1EC" w14:textId="5F164F22" w:rsidR="00250316" w:rsidRDefault="00280BCD" w:rsidP="005941B0">
      <w:pPr>
        <w:pStyle w:val="alphabeticallist"/>
        <w:numPr>
          <w:ilvl w:val="0"/>
          <w:numId w:val="47"/>
        </w:numPr>
      </w:pPr>
      <w:r w:rsidRPr="00C91262">
        <w:t xml:space="preserve">The Managing Director </w:t>
      </w:r>
      <w:r w:rsidR="009678D7" w:rsidRPr="00C91262">
        <w:t xml:space="preserve">may </w:t>
      </w:r>
      <w:r w:rsidRPr="00C91262">
        <w:t xml:space="preserve">approve payment </w:t>
      </w:r>
      <w:r w:rsidR="009678D7" w:rsidRPr="00C91262">
        <w:t>for courses or training not completed, with consideration of satisfying the objectives of this policy.</w:t>
      </w:r>
      <w:r w:rsidR="00250316">
        <w:t xml:space="preserve"> </w:t>
      </w:r>
    </w:p>
    <w:p w14:paraId="6B0E1168" w14:textId="77777777" w:rsidR="009678D7" w:rsidRPr="00C91262" w:rsidRDefault="009678D7" w:rsidP="001B6974">
      <w:pPr>
        <w:pStyle w:val="ListParagraph"/>
      </w:pPr>
      <w:r w:rsidRPr="00AB05BC">
        <w:lastRenderedPageBreak/>
        <w:t>Employees</w:t>
      </w:r>
    </w:p>
    <w:p w14:paraId="71123A21" w14:textId="027B0650" w:rsidR="009678D7" w:rsidRPr="00C91262" w:rsidRDefault="009678D7" w:rsidP="006F4113">
      <w:pPr>
        <w:pStyle w:val="alphabeticallist"/>
        <w:numPr>
          <w:ilvl w:val="0"/>
          <w:numId w:val="133"/>
        </w:numPr>
      </w:pPr>
      <w:r w:rsidRPr="00C91262">
        <w:t xml:space="preserve">Provide </w:t>
      </w:r>
      <w:r w:rsidR="00E9046F" w:rsidRPr="00C91262">
        <w:t xml:space="preserve">clients with </w:t>
      </w:r>
      <w:r w:rsidRPr="00C91262">
        <w:t xml:space="preserve">advice and counselling on employment </w:t>
      </w:r>
      <w:r w:rsidR="00896CB8" w:rsidRPr="00C91262">
        <w:t>options, career choices,</w:t>
      </w:r>
      <w:r w:rsidRPr="00C91262">
        <w:t xml:space="preserve"> and the types of training available to assist in achieving career goals.</w:t>
      </w:r>
    </w:p>
    <w:p w14:paraId="634CEDA3" w14:textId="354EC4A6" w:rsidR="009678D7" w:rsidRPr="00C91262" w:rsidRDefault="009678D7" w:rsidP="006F4113">
      <w:pPr>
        <w:pStyle w:val="alphabeticallist"/>
        <w:numPr>
          <w:ilvl w:val="0"/>
          <w:numId w:val="78"/>
        </w:numPr>
      </w:pPr>
      <w:r w:rsidRPr="00C91262">
        <w:t>Assist clients to prepare and update individualised Job Plans</w:t>
      </w:r>
      <w:r w:rsidR="002618F9">
        <w:t xml:space="preserve"> or Goal Plans</w:t>
      </w:r>
      <w:r w:rsidRPr="00C91262">
        <w:t xml:space="preserve">, involving their support network </w:t>
      </w:r>
      <w:r w:rsidR="00741B6C" w:rsidRPr="00C91262">
        <w:t>if</w:t>
      </w:r>
      <w:r w:rsidRPr="00C91262">
        <w:t xml:space="preserve"> involved with the client’s consent, as per the Policy on Individual Outcomes.  </w:t>
      </w:r>
    </w:p>
    <w:p w14:paraId="1945648D" w14:textId="1A7DD598" w:rsidR="009678D7" w:rsidRPr="00C91262" w:rsidRDefault="005D7B42" w:rsidP="006F4113">
      <w:pPr>
        <w:pStyle w:val="alphabeticallist"/>
        <w:numPr>
          <w:ilvl w:val="0"/>
          <w:numId w:val="78"/>
        </w:numPr>
      </w:pPr>
      <w:r w:rsidRPr="00C91262">
        <w:t>Liaise with the Manager as regards funding any relevant training courses to enhance the client’s skills to secure or retain employment as detailed in the Job Plan</w:t>
      </w:r>
      <w:r w:rsidR="002618F9">
        <w:t xml:space="preserve"> or Goal Plan</w:t>
      </w:r>
      <w:r w:rsidRPr="00C91262">
        <w:t xml:space="preserve"> agreed with the client.</w:t>
      </w:r>
    </w:p>
    <w:p w14:paraId="162F4300" w14:textId="033D2565" w:rsidR="009678D7" w:rsidRPr="00C91262" w:rsidRDefault="005D7B42" w:rsidP="006F4113">
      <w:pPr>
        <w:pStyle w:val="alphabeticallist"/>
        <w:numPr>
          <w:ilvl w:val="0"/>
          <w:numId w:val="78"/>
        </w:numPr>
      </w:pPr>
      <w:r w:rsidRPr="00C91262">
        <w:t xml:space="preserve">Provide </w:t>
      </w:r>
      <w:r w:rsidR="00E9046F" w:rsidRPr="00C91262">
        <w:t xml:space="preserve">clients with </w:t>
      </w:r>
      <w:r w:rsidRPr="00C91262">
        <w:t>individualised s</w:t>
      </w:r>
      <w:r w:rsidR="009678D7" w:rsidRPr="00C91262">
        <w:t xml:space="preserve">upport </w:t>
      </w:r>
      <w:r w:rsidRPr="00C91262">
        <w:t>and participation</w:t>
      </w:r>
      <w:r w:rsidR="009678D7" w:rsidRPr="00C91262">
        <w:t xml:space="preserve"> in work preparation, job sampling, work experience, skills training, and personal development as per the Job Plan</w:t>
      </w:r>
      <w:r w:rsidR="002028AF">
        <w:t xml:space="preserve"> or Goal Plan</w:t>
      </w:r>
      <w:r w:rsidR="009678D7" w:rsidRPr="00C91262">
        <w:t xml:space="preserve">, individual </w:t>
      </w:r>
      <w:proofErr w:type="gramStart"/>
      <w:r w:rsidR="009678D7" w:rsidRPr="00C91262">
        <w:t>needs</w:t>
      </w:r>
      <w:proofErr w:type="gramEnd"/>
      <w:r w:rsidR="009678D7" w:rsidRPr="00C91262">
        <w:t xml:space="preserve"> and employment goals.</w:t>
      </w:r>
    </w:p>
    <w:p w14:paraId="2AACC25A" w14:textId="32F604D3" w:rsidR="009678D7" w:rsidRPr="00C91262" w:rsidRDefault="005D7B42" w:rsidP="006F4113">
      <w:pPr>
        <w:pStyle w:val="alphabeticallist"/>
        <w:numPr>
          <w:ilvl w:val="0"/>
          <w:numId w:val="78"/>
        </w:numPr>
      </w:pPr>
      <w:r w:rsidRPr="00C91262">
        <w:t>Provide c</w:t>
      </w:r>
      <w:r w:rsidR="009678D7" w:rsidRPr="00C91262">
        <w:t>lients with job search assistance that matches with their skills and facilitates their independence or involvemen</w:t>
      </w:r>
      <w:r w:rsidRPr="00C91262">
        <w:t xml:space="preserve">t as practical and appropriate </w:t>
      </w:r>
      <w:proofErr w:type="gramStart"/>
      <w:r w:rsidRPr="00C91262">
        <w:t>e.g.</w:t>
      </w:r>
      <w:proofErr w:type="gramEnd"/>
      <w:r w:rsidRPr="00C91262">
        <w:t xml:space="preserve"> </w:t>
      </w:r>
      <w:r w:rsidR="009678D7" w:rsidRPr="00C91262">
        <w:t>g</w:t>
      </w:r>
      <w:r w:rsidRPr="00C91262">
        <w:t>roups or one-on-one,</w:t>
      </w:r>
      <w:r w:rsidR="009678D7" w:rsidRPr="00C91262">
        <w:t xml:space="preserve"> </w:t>
      </w:r>
      <w:r w:rsidRPr="00C91262">
        <w:t xml:space="preserve">access to </w:t>
      </w:r>
      <w:r w:rsidR="009678D7" w:rsidRPr="00C91262">
        <w:t>computers for internet searches and job app</w:t>
      </w:r>
      <w:r w:rsidRPr="00C91262">
        <w:t>lications or on-line inductions, contacting employers and</w:t>
      </w:r>
      <w:r w:rsidR="009678D7" w:rsidRPr="00C91262">
        <w:t xml:space="preserve"> interviews.</w:t>
      </w:r>
    </w:p>
    <w:p w14:paraId="2258A2DD" w14:textId="7D63C6EE" w:rsidR="009678D7" w:rsidRPr="00C91262" w:rsidRDefault="005D7B42" w:rsidP="006F4113">
      <w:pPr>
        <w:pStyle w:val="alphabeticallist"/>
        <w:numPr>
          <w:ilvl w:val="0"/>
          <w:numId w:val="78"/>
        </w:numPr>
      </w:pPr>
      <w:r w:rsidRPr="00C91262">
        <w:t>Access</w:t>
      </w:r>
      <w:r w:rsidR="009678D7" w:rsidRPr="00C91262">
        <w:t xml:space="preserve"> government subsidies and initiatives </w:t>
      </w:r>
      <w:proofErr w:type="gramStart"/>
      <w:r w:rsidR="009678D7" w:rsidRPr="00C91262">
        <w:t>e.g.</w:t>
      </w:r>
      <w:proofErr w:type="gramEnd"/>
      <w:r w:rsidR="009678D7" w:rsidRPr="00C91262">
        <w:t xml:space="preserve"> the Employment Assistance Fund</w:t>
      </w:r>
      <w:r w:rsidRPr="00C91262">
        <w:t xml:space="preserve"> for workplace modifications, Auslan interpreting, </w:t>
      </w:r>
      <w:r w:rsidR="009678D7" w:rsidRPr="00C91262">
        <w:t xml:space="preserve">to </w:t>
      </w:r>
      <w:r w:rsidR="00896CB8" w:rsidRPr="00C91262">
        <w:t>reduce or remove</w:t>
      </w:r>
      <w:r w:rsidR="009678D7" w:rsidRPr="00C91262">
        <w:t xml:space="preserve"> barriers to employment participation</w:t>
      </w:r>
      <w:r w:rsidR="00896CB8" w:rsidRPr="00C91262">
        <w:t>.</w:t>
      </w:r>
    </w:p>
    <w:p w14:paraId="3D6CC5FC" w14:textId="1DFEAD57" w:rsidR="009678D7" w:rsidRPr="00C91262" w:rsidRDefault="005D7B42" w:rsidP="006F4113">
      <w:pPr>
        <w:pStyle w:val="alphabeticallist"/>
        <w:numPr>
          <w:ilvl w:val="0"/>
          <w:numId w:val="78"/>
        </w:numPr>
      </w:pPr>
      <w:r w:rsidRPr="00C91262">
        <w:t>P</w:t>
      </w:r>
      <w:r w:rsidR="009678D7" w:rsidRPr="00C91262">
        <w:t xml:space="preserve">rovide flexible support strategies including </w:t>
      </w:r>
      <w:r w:rsidR="00896CB8" w:rsidRPr="00C91262">
        <w:t xml:space="preserve">on and </w:t>
      </w:r>
      <w:r w:rsidR="009678D7" w:rsidRPr="00C91262">
        <w:t xml:space="preserve">off-site support.  </w:t>
      </w:r>
      <w:r w:rsidR="00896CB8" w:rsidRPr="00C91262">
        <w:t xml:space="preserve">Provide </w:t>
      </w:r>
      <w:r w:rsidR="009678D7" w:rsidRPr="00C91262">
        <w:t>training and support in a manner that is considerate of the client’s individual needs and t</w:t>
      </w:r>
      <w:r w:rsidR="00896CB8" w:rsidRPr="00C91262">
        <w:t>he requirements of the employer.</w:t>
      </w:r>
    </w:p>
    <w:p w14:paraId="10F43C40" w14:textId="4BCE6A76" w:rsidR="009678D7" w:rsidRPr="00C91262" w:rsidRDefault="005D7B42" w:rsidP="006F4113">
      <w:pPr>
        <w:pStyle w:val="alphabeticallist"/>
        <w:numPr>
          <w:ilvl w:val="0"/>
          <w:numId w:val="78"/>
        </w:numPr>
      </w:pPr>
      <w:r w:rsidRPr="00C91262">
        <w:t>P</w:t>
      </w:r>
      <w:r w:rsidR="009678D7" w:rsidRPr="00C91262">
        <w:t>rovide training to the client’s co-workers</w:t>
      </w:r>
      <w:r w:rsidRPr="00C91262">
        <w:t>,</w:t>
      </w:r>
      <w:r w:rsidR="009678D7" w:rsidRPr="00C91262">
        <w:t xml:space="preserve"> </w:t>
      </w:r>
      <w:r w:rsidRPr="00C91262">
        <w:t xml:space="preserve">wherever practical and appropriate, </w:t>
      </w:r>
      <w:r w:rsidR="009678D7" w:rsidRPr="00C91262">
        <w:t xml:space="preserve">to work more effectively with people with disability. </w:t>
      </w:r>
      <w:r w:rsidR="00896CB8" w:rsidRPr="00C91262">
        <w:t>Engaging</w:t>
      </w:r>
      <w:r w:rsidR="009678D7" w:rsidRPr="00C91262">
        <w:t xml:space="preserve"> natural workplace supports reduces reliance on BIZLINK support, thereby promoting independence and achieving inclusion.</w:t>
      </w:r>
    </w:p>
    <w:p w14:paraId="04B825B7" w14:textId="7452A870" w:rsidR="009678D7" w:rsidRPr="00C91262" w:rsidRDefault="00C65F30" w:rsidP="006F4113">
      <w:pPr>
        <w:pStyle w:val="alphabeticallist"/>
        <w:numPr>
          <w:ilvl w:val="0"/>
          <w:numId w:val="78"/>
        </w:numPr>
      </w:pPr>
      <w:r w:rsidRPr="00C91262">
        <w:t>G</w:t>
      </w:r>
      <w:r w:rsidR="009678D7" w:rsidRPr="00C91262">
        <w:t>ather information about the client’s individual support needs for the completion of the Ongoing Support Assessment (OSA). This information ensure</w:t>
      </w:r>
      <w:r w:rsidR="00896CB8" w:rsidRPr="00C91262">
        <w:t>s</w:t>
      </w:r>
      <w:r w:rsidRPr="00C91262">
        <w:t xml:space="preserve"> </w:t>
      </w:r>
      <w:r w:rsidR="009678D7" w:rsidRPr="00C91262">
        <w:t>the appropriate level of support funding</w:t>
      </w:r>
      <w:r w:rsidR="00F716AD" w:rsidRPr="00C91262">
        <w:t>.</w:t>
      </w:r>
    </w:p>
    <w:p w14:paraId="278B9561" w14:textId="6BCC6CC5" w:rsidR="009678D7" w:rsidRPr="00C91262" w:rsidRDefault="005D7B42" w:rsidP="006F4113">
      <w:pPr>
        <w:pStyle w:val="alphabeticallist"/>
        <w:numPr>
          <w:ilvl w:val="0"/>
          <w:numId w:val="78"/>
        </w:numPr>
      </w:pPr>
      <w:r w:rsidRPr="00C91262">
        <w:t>P</w:t>
      </w:r>
      <w:r w:rsidR="009678D7" w:rsidRPr="00C91262">
        <w:t>rovide training to use public transport to/from vocational development and employment commitments as required.</w:t>
      </w:r>
    </w:p>
    <w:p w14:paraId="30EE710C" w14:textId="30F302E7" w:rsidR="009678D7" w:rsidRPr="00C91262" w:rsidRDefault="005D7B42" w:rsidP="006F4113">
      <w:pPr>
        <w:pStyle w:val="alphabeticallist"/>
        <w:numPr>
          <w:ilvl w:val="0"/>
          <w:numId w:val="78"/>
        </w:numPr>
      </w:pPr>
      <w:r w:rsidRPr="00C91262">
        <w:t>Use t</w:t>
      </w:r>
      <w:r w:rsidR="009678D7" w:rsidRPr="00C91262">
        <w:t xml:space="preserve">he Supported Wage System (SWS) for workers who are unable to achieve award productivity. </w:t>
      </w:r>
      <w:r w:rsidRPr="00C91262">
        <w:t>W</w:t>
      </w:r>
      <w:r w:rsidR="009678D7" w:rsidRPr="00C91262">
        <w:t xml:space="preserve">ork with clients using SWS to retain and develop their employment skills and competencies. </w:t>
      </w:r>
      <w:r w:rsidRPr="00C91262">
        <w:t>Ensure s</w:t>
      </w:r>
      <w:r w:rsidR="009678D7" w:rsidRPr="00C91262">
        <w:t xml:space="preserve">upport and training </w:t>
      </w:r>
      <w:r w:rsidRPr="00C91262">
        <w:t>is</w:t>
      </w:r>
      <w:r w:rsidR="009678D7" w:rsidRPr="00C91262">
        <w:t xml:space="preserve"> aimed at maintaining, or wherever possible, improving productivity, increasing </w:t>
      </w:r>
      <w:proofErr w:type="gramStart"/>
      <w:r w:rsidR="009678D7" w:rsidRPr="00C91262">
        <w:t>independence</w:t>
      </w:r>
      <w:proofErr w:type="gramEnd"/>
      <w:r w:rsidR="009678D7" w:rsidRPr="00C91262">
        <w:t xml:space="preserve"> and achieving the client’s career goals.</w:t>
      </w:r>
    </w:p>
    <w:p w14:paraId="4673A5C9" w14:textId="36CD5532" w:rsidR="009678D7" w:rsidRPr="00C91262" w:rsidRDefault="005D7B42" w:rsidP="006F4113">
      <w:pPr>
        <w:pStyle w:val="alphabeticallist"/>
        <w:numPr>
          <w:ilvl w:val="0"/>
          <w:numId w:val="78"/>
        </w:numPr>
      </w:pPr>
      <w:r w:rsidRPr="00C91262">
        <w:t>Access</w:t>
      </w:r>
      <w:r w:rsidR="009678D7" w:rsidRPr="00C91262">
        <w:t xml:space="preserve"> Traineeship and Apprenticeship</w:t>
      </w:r>
      <w:r w:rsidRPr="00C91262">
        <w:t xml:space="preserve"> opportunities, wherever practical and appropriate,</w:t>
      </w:r>
      <w:r w:rsidR="009678D7" w:rsidRPr="00C91262">
        <w:t xml:space="preserve"> with the aim of advancing career opportunities</w:t>
      </w:r>
      <w:r w:rsidRPr="00C91262">
        <w:t xml:space="preserve"> and achieving sustainable quality employment</w:t>
      </w:r>
      <w:r w:rsidR="009678D7" w:rsidRPr="00C91262">
        <w:t>.</w:t>
      </w:r>
    </w:p>
    <w:p w14:paraId="01CBB0C9" w14:textId="77777777" w:rsidR="00410052" w:rsidRPr="00C91262" w:rsidRDefault="00410052" w:rsidP="009678D7">
      <w:pPr>
        <w:rPr>
          <w:rStyle w:val="Hyperlink"/>
          <w:rFonts w:cs="Arial"/>
          <w:color w:val="auto"/>
        </w:rPr>
      </w:pPr>
    </w:p>
    <w:p w14:paraId="7E49C44A" w14:textId="77777777" w:rsidR="00410052" w:rsidRPr="00C91262" w:rsidRDefault="00410052" w:rsidP="00410052">
      <w:pPr>
        <w:rPr>
          <w:rFonts w:cs="Arial"/>
          <w:szCs w:val="24"/>
        </w:rPr>
        <w:sectPr w:rsidR="00410052" w:rsidRPr="00C91262" w:rsidSect="00C04D2D">
          <w:footerReference w:type="default" r:id="rId88"/>
          <w:pgSz w:w="11906" w:h="16838"/>
          <w:pgMar w:top="1440" w:right="1080" w:bottom="1440" w:left="1080" w:header="708" w:footer="708" w:gutter="0"/>
          <w:cols w:space="708"/>
          <w:docGrid w:linePitch="360"/>
        </w:sectPr>
      </w:pPr>
    </w:p>
    <w:p w14:paraId="4C2F4714" w14:textId="16FA43EE" w:rsidR="006345E7" w:rsidRPr="00C91262" w:rsidRDefault="00C65F30" w:rsidP="00CD6087">
      <w:pPr>
        <w:pStyle w:val="Heading1"/>
      </w:pPr>
      <w:bookmarkStart w:id="76" w:name="_Toc144033528"/>
      <w:r w:rsidRPr="00C91262">
        <w:lastRenderedPageBreak/>
        <w:t xml:space="preserve">Policy </w:t>
      </w:r>
      <w:r w:rsidR="006345E7" w:rsidRPr="00C91262">
        <w:t>6.12 Client Employment Conditions</w:t>
      </w:r>
      <w:bookmarkEnd w:id="76"/>
    </w:p>
    <w:p w14:paraId="0C4C38DC" w14:textId="77777777" w:rsidR="00C65F30" w:rsidRPr="00C91262" w:rsidRDefault="00C65F30" w:rsidP="00BF6129">
      <w:pPr>
        <w:pStyle w:val="Heading4"/>
        <w:numPr>
          <w:ilvl w:val="0"/>
          <w:numId w:val="135"/>
        </w:numPr>
      </w:pPr>
      <w:r w:rsidRPr="00C91262">
        <w:t xml:space="preserve">Policy </w:t>
      </w:r>
      <w:r w:rsidRPr="00BF6129">
        <w:t>Summary</w:t>
      </w:r>
    </w:p>
    <w:tbl>
      <w:tblPr>
        <w:tblStyle w:val="PlainTable2"/>
        <w:tblW w:w="9101" w:type="dxa"/>
        <w:tblInd w:w="612" w:type="dxa"/>
        <w:tblBorders>
          <w:top w:val="none" w:sz="0" w:space="0" w:color="auto"/>
          <w:bottom w:val="none" w:sz="0" w:space="0" w:color="auto"/>
          <w:insideH w:val="single" w:sz="4" w:space="0" w:color="auto"/>
        </w:tblBorders>
        <w:tblLook w:val="04A0" w:firstRow="1" w:lastRow="0" w:firstColumn="1" w:lastColumn="0" w:noHBand="0" w:noVBand="1"/>
      </w:tblPr>
      <w:tblGrid>
        <w:gridCol w:w="1447"/>
        <w:gridCol w:w="7654"/>
      </w:tblGrid>
      <w:tr w:rsidR="00C65F30" w:rsidRPr="00C91262" w14:paraId="1288C961" w14:textId="77777777" w:rsidTr="00DD51F9">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1447" w:type="dxa"/>
            <w:tcBorders>
              <w:bottom w:val="none" w:sz="0" w:space="0" w:color="auto"/>
            </w:tcBorders>
          </w:tcPr>
          <w:p w14:paraId="632E19B9" w14:textId="77777777" w:rsidR="00C65F30" w:rsidRPr="00C91262" w:rsidRDefault="00C65F30" w:rsidP="00DD51F9">
            <w:r w:rsidRPr="00C91262">
              <w:t>Who</w:t>
            </w:r>
          </w:p>
        </w:tc>
        <w:tc>
          <w:tcPr>
            <w:tcW w:w="7654" w:type="dxa"/>
            <w:tcBorders>
              <w:bottom w:val="none" w:sz="0" w:space="0" w:color="auto"/>
            </w:tcBorders>
          </w:tcPr>
          <w:p w14:paraId="7A9DCB2F" w14:textId="3B765A92" w:rsidR="00C65F30" w:rsidRPr="00C91262" w:rsidRDefault="00E9046F" w:rsidP="00DD51F9">
            <w:pPr>
              <w:spacing w:before="60"/>
              <w:contextualSpacing/>
              <w:cnfStyle w:val="100000000000" w:firstRow="1" w:lastRow="0" w:firstColumn="0" w:lastColumn="0" w:oddVBand="0" w:evenVBand="0" w:oddHBand="0" w:evenHBand="0" w:firstRowFirstColumn="0" w:firstRowLastColumn="0" w:lastRowFirstColumn="0" w:lastRowLastColumn="0"/>
            </w:pPr>
            <w:r w:rsidRPr="00C91262">
              <w:rPr>
                <w:rFonts w:cs="Arial"/>
                <w:b w:val="0"/>
                <w:szCs w:val="24"/>
              </w:rPr>
              <w:t>BIZLINK</w:t>
            </w:r>
            <w:r w:rsidR="0042043A" w:rsidRPr="00C91262">
              <w:rPr>
                <w:rFonts w:cs="Arial"/>
                <w:b w:val="0"/>
                <w:szCs w:val="24"/>
              </w:rPr>
              <w:t xml:space="preserve"> </w:t>
            </w:r>
            <w:r w:rsidR="00C65F30" w:rsidRPr="00DD51F9">
              <w:rPr>
                <w:b w:val="0"/>
              </w:rPr>
              <w:t>employees</w:t>
            </w:r>
            <w:r w:rsidR="000F7320" w:rsidRPr="00DD51F9">
              <w:rPr>
                <w:b w:val="0"/>
              </w:rPr>
              <w:t xml:space="preserve">, </w:t>
            </w:r>
            <w:proofErr w:type="gramStart"/>
            <w:r w:rsidR="000F7320" w:rsidRPr="00DD51F9">
              <w:rPr>
                <w:b w:val="0"/>
              </w:rPr>
              <w:t>clients</w:t>
            </w:r>
            <w:proofErr w:type="gramEnd"/>
            <w:r w:rsidR="0042043A" w:rsidRPr="00DD51F9">
              <w:rPr>
                <w:b w:val="0"/>
              </w:rPr>
              <w:t xml:space="preserve"> and </w:t>
            </w:r>
            <w:r w:rsidR="00C65F30" w:rsidRPr="00DD51F9">
              <w:rPr>
                <w:b w:val="0"/>
              </w:rPr>
              <w:t>client’s support networks</w:t>
            </w:r>
            <w:r w:rsidR="0042043A" w:rsidRPr="00DD51F9">
              <w:rPr>
                <w:b w:val="0"/>
              </w:rPr>
              <w:t>.</w:t>
            </w:r>
            <w:r w:rsidR="00C30F81" w:rsidRPr="00DD51F9">
              <w:rPr>
                <w:b w:val="0"/>
              </w:rPr>
              <w:t xml:space="preserve"> </w:t>
            </w:r>
            <w:r w:rsidR="007B4105" w:rsidRPr="007B4105">
              <w:rPr>
                <w:b w:val="0"/>
                <w:bCs w:val="0"/>
              </w:rPr>
              <w:t>(‘Client’ same meaning as ‘participant’)</w:t>
            </w:r>
            <w:r w:rsidR="00C30F81" w:rsidRPr="007B4105">
              <w:rPr>
                <w:b w:val="0"/>
                <w:bCs w:val="0"/>
              </w:rPr>
              <w:t>.</w:t>
            </w:r>
          </w:p>
        </w:tc>
      </w:tr>
      <w:tr w:rsidR="00C65F30" w:rsidRPr="00C91262" w14:paraId="64184E71" w14:textId="77777777" w:rsidTr="00BF61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Borders>
              <w:top w:val="none" w:sz="0" w:space="0" w:color="auto"/>
              <w:bottom w:val="none" w:sz="0" w:space="0" w:color="auto"/>
            </w:tcBorders>
          </w:tcPr>
          <w:p w14:paraId="24A25918" w14:textId="77777777" w:rsidR="00C65F30" w:rsidRPr="00C91262" w:rsidRDefault="00C65F30" w:rsidP="00DD51F9">
            <w:r w:rsidRPr="00C91262">
              <w:t>What</w:t>
            </w:r>
          </w:p>
        </w:tc>
        <w:tc>
          <w:tcPr>
            <w:tcW w:w="7654" w:type="dxa"/>
            <w:tcBorders>
              <w:top w:val="none" w:sz="0" w:space="0" w:color="auto"/>
              <w:bottom w:val="none" w:sz="0" w:space="0" w:color="auto"/>
            </w:tcBorders>
          </w:tcPr>
          <w:p w14:paraId="0340B2CF" w14:textId="7D819308" w:rsidR="00C65F30" w:rsidRPr="00C91262" w:rsidRDefault="0042043A" w:rsidP="00DD51F9">
            <w:pPr>
              <w:cnfStyle w:val="000000100000" w:firstRow="0" w:lastRow="0" w:firstColumn="0" w:lastColumn="0" w:oddVBand="0" w:evenVBand="0" w:oddHBand="1" w:evenHBand="0" w:firstRowFirstColumn="0" w:firstRowLastColumn="0" w:lastRowFirstColumn="0" w:lastRowLastColumn="0"/>
            </w:pPr>
            <w:r w:rsidRPr="00C91262">
              <w:rPr>
                <w:rFonts w:cs="Arial"/>
              </w:rPr>
              <w:t>To ensure clients are paid correctly and that employment conditions are consistent with general workplace standards.</w:t>
            </w:r>
          </w:p>
        </w:tc>
      </w:tr>
      <w:tr w:rsidR="00C65F30" w:rsidRPr="00C91262" w14:paraId="1DAFDD3B" w14:textId="77777777" w:rsidTr="00BF6129">
        <w:tc>
          <w:tcPr>
            <w:cnfStyle w:val="001000000000" w:firstRow="0" w:lastRow="0" w:firstColumn="1" w:lastColumn="0" w:oddVBand="0" w:evenVBand="0" w:oddHBand="0" w:evenHBand="0" w:firstRowFirstColumn="0" w:firstRowLastColumn="0" w:lastRowFirstColumn="0" w:lastRowLastColumn="0"/>
            <w:tcW w:w="1447" w:type="dxa"/>
          </w:tcPr>
          <w:p w14:paraId="4CDE4FBE" w14:textId="77777777" w:rsidR="00C65F30" w:rsidRPr="00C91262" w:rsidRDefault="00C65F30" w:rsidP="00DD51F9">
            <w:r w:rsidRPr="00C91262">
              <w:t>How</w:t>
            </w:r>
          </w:p>
        </w:tc>
        <w:tc>
          <w:tcPr>
            <w:tcW w:w="7654" w:type="dxa"/>
          </w:tcPr>
          <w:p w14:paraId="0541D7B9" w14:textId="5165ED0C" w:rsidR="00C65F30" w:rsidRPr="00C91262" w:rsidRDefault="0042043A" w:rsidP="00DD51F9">
            <w:pPr>
              <w:cnfStyle w:val="000000000000" w:firstRow="0" w:lastRow="0" w:firstColumn="0" w:lastColumn="0" w:oddVBand="0" w:evenVBand="0" w:oddHBand="0" w:evenHBand="0" w:firstRowFirstColumn="0" w:firstRowLastColumn="0" w:lastRowFirstColumn="0" w:lastRowLastColumn="0"/>
            </w:pPr>
            <w:r w:rsidRPr="00C91262">
              <w:t xml:space="preserve">By providing guidelines and </w:t>
            </w:r>
            <w:r w:rsidRPr="00C91262">
              <w:rPr>
                <w:rFonts w:eastAsia="Times New Roman" w:cs="Arial"/>
                <w:szCs w:val="24"/>
              </w:rPr>
              <w:t xml:space="preserve">strategies to ensure clients are paid an appropriate wage and employment conditions </w:t>
            </w:r>
            <w:r w:rsidR="000F7320" w:rsidRPr="00C91262">
              <w:rPr>
                <w:rFonts w:eastAsia="Times New Roman" w:cs="Arial"/>
                <w:szCs w:val="24"/>
              </w:rPr>
              <w:t>match</w:t>
            </w:r>
            <w:r w:rsidRPr="00C91262">
              <w:rPr>
                <w:rFonts w:eastAsia="Times New Roman" w:cs="Arial"/>
                <w:szCs w:val="24"/>
              </w:rPr>
              <w:t xml:space="preserve"> the role.</w:t>
            </w:r>
          </w:p>
          <w:p w14:paraId="49FD83A3" w14:textId="77777777" w:rsidR="00C65F30" w:rsidRPr="00C91262" w:rsidRDefault="00C65F30" w:rsidP="00DD51F9">
            <w:pPr>
              <w:cnfStyle w:val="000000000000" w:firstRow="0" w:lastRow="0" w:firstColumn="0" w:lastColumn="0" w:oddVBand="0" w:evenVBand="0" w:oddHBand="0" w:evenHBand="0" w:firstRowFirstColumn="0" w:firstRowLastColumn="0" w:lastRowFirstColumn="0" w:lastRowLastColumn="0"/>
            </w:pPr>
            <w:r w:rsidRPr="00C91262">
              <w:rPr>
                <w:b/>
              </w:rPr>
              <w:t>Consequence of Breach</w:t>
            </w:r>
            <w:r w:rsidRPr="00C91262">
              <w:t xml:space="preserve"> Breaches of this policy may result in disciplinary action, up to and including termination of employment, or other necessary response. </w:t>
            </w:r>
          </w:p>
        </w:tc>
      </w:tr>
      <w:tr w:rsidR="00C65F30" w:rsidRPr="00C91262" w14:paraId="595A0FCB" w14:textId="77777777" w:rsidTr="00BF612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47" w:type="dxa"/>
            <w:tcBorders>
              <w:top w:val="none" w:sz="0" w:space="0" w:color="auto"/>
              <w:bottom w:val="none" w:sz="0" w:space="0" w:color="auto"/>
            </w:tcBorders>
          </w:tcPr>
          <w:p w14:paraId="7EC6F22D" w14:textId="77777777" w:rsidR="00C65F30" w:rsidRPr="00C91262" w:rsidRDefault="00C65F30" w:rsidP="00DD51F9">
            <w:r w:rsidRPr="00C91262">
              <w:t>Resources</w:t>
            </w:r>
          </w:p>
        </w:tc>
        <w:tc>
          <w:tcPr>
            <w:tcW w:w="7654" w:type="dxa"/>
            <w:tcBorders>
              <w:top w:val="none" w:sz="0" w:space="0" w:color="auto"/>
              <w:bottom w:val="none" w:sz="0" w:space="0" w:color="auto"/>
            </w:tcBorders>
          </w:tcPr>
          <w:p w14:paraId="75326BDA" w14:textId="676BB5CC" w:rsidR="000F7320" w:rsidRDefault="000F7320" w:rsidP="004A11F3">
            <w:pPr>
              <w:spacing w:after="0"/>
              <w:jc w:val="left"/>
              <w:cnfStyle w:val="000000100000" w:firstRow="0" w:lastRow="0" w:firstColumn="0" w:lastColumn="0" w:oddVBand="0" w:evenVBand="0" w:oddHBand="1" w:evenHBand="0" w:firstRowFirstColumn="0" w:firstRowLastColumn="0" w:lastRowFirstColumn="0" w:lastRowLastColumn="0"/>
              <w:rPr>
                <w:rFonts w:cs="Arial"/>
              </w:rPr>
            </w:pPr>
            <w:r w:rsidRPr="00C91262">
              <w:rPr>
                <w:rFonts w:cs="Arial"/>
              </w:rPr>
              <w:t xml:space="preserve">NSDS 1 Rights and </w:t>
            </w:r>
            <w:r w:rsidR="00C65F30" w:rsidRPr="00C91262">
              <w:rPr>
                <w:rFonts w:cs="Arial"/>
              </w:rPr>
              <w:t>6 Service Management</w:t>
            </w:r>
          </w:p>
          <w:p w14:paraId="2A2A30FF" w14:textId="27B6CD49" w:rsidR="000B3F14" w:rsidRPr="00C91262" w:rsidRDefault="00250316" w:rsidP="004A11F3">
            <w:pPr>
              <w:spacing w:after="0"/>
              <w:jc w:val="left"/>
              <w:cnfStyle w:val="000000100000" w:firstRow="0" w:lastRow="0" w:firstColumn="0" w:lastColumn="0" w:oddVBand="0" w:evenVBand="0" w:oddHBand="1" w:evenHBand="0" w:firstRowFirstColumn="0" w:firstRowLastColumn="0" w:lastRowFirstColumn="0" w:lastRowLastColumn="0"/>
              <w:rPr>
                <w:rFonts w:cs="Arial"/>
              </w:rPr>
            </w:pPr>
            <w:r>
              <w:rPr>
                <w:rFonts w:cs="Arial"/>
              </w:rPr>
              <w:t>NDIS Practice Standard</w:t>
            </w:r>
            <w:r w:rsidR="004A11F3">
              <w:rPr>
                <w:rFonts w:cs="Arial"/>
              </w:rPr>
              <w:t>s</w:t>
            </w:r>
            <w:r>
              <w:rPr>
                <w:rFonts w:cs="Arial"/>
              </w:rPr>
              <w:t xml:space="preserve"> 1 Right and Responsibilities</w:t>
            </w:r>
            <w:r w:rsidR="004A11F3">
              <w:rPr>
                <w:rFonts w:cs="Arial"/>
              </w:rPr>
              <w:t>,</w:t>
            </w:r>
            <w:r>
              <w:rPr>
                <w:rFonts w:cs="Arial"/>
              </w:rPr>
              <w:t xml:space="preserve"> </w:t>
            </w:r>
            <w:r w:rsidRPr="00F10011">
              <w:rPr>
                <w:rFonts w:cs="Arial"/>
              </w:rPr>
              <w:t>2 Provider Governance and Operational Management</w:t>
            </w:r>
            <w:r w:rsidR="004A11F3">
              <w:rPr>
                <w:rFonts w:cs="Arial"/>
              </w:rPr>
              <w:t>,</w:t>
            </w:r>
            <w:r>
              <w:rPr>
                <w:rFonts w:cs="Arial"/>
              </w:rPr>
              <w:t xml:space="preserve"> </w:t>
            </w:r>
            <w:r w:rsidRPr="00F10011">
              <w:rPr>
                <w:rFonts w:cs="Arial"/>
              </w:rPr>
              <w:t>3 Provision of Supports</w:t>
            </w:r>
            <w:r w:rsidR="004A11F3">
              <w:rPr>
                <w:rFonts w:cs="Arial"/>
              </w:rPr>
              <w:t>,</w:t>
            </w:r>
            <w:r>
              <w:rPr>
                <w:rFonts w:cs="Arial"/>
              </w:rPr>
              <w:t xml:space="preserve"> </w:t>
            </w:r>
            <w:r w:rsidRPr="00F10011">
              <w:rPr>
                <w:rFonts w:cs="Arial"/>
              </w:rPr>
              <w:t>4 Provision of Supports Environment</w:t>
            </w:r>
          </w:p>
          <w:p w14:paraId="12178F3B" w14:textId="77777777" w:rsidR="00E9046F" w:rsidRPr="00C91262" w:rsidRDefault="000F7320" w:rsidP="004A11F3">
            <w:pPr>
              <w:spacing w:after="0"/>
              <w:jc w:val="left"/>
              <w:cnfStyle w:val="000000100000" w:firstRow="0" w:lastRow="0" w:firstColumn="0" w:lastColumn="0" w:oddVBand="0" w:evenVBand="0" w:oddHBand="1" w:evenHBand="0" w:firstRowFirstColumn="0" w:firstRowLastColumn="0" w:lastRowFirstColumn="0" w:lastRowLastColumn="0"/>
              <w:rPr>
                <w:rFonts w:cs="Arial"/>
              </w:rPr>
            </w:pPr>
            <w:r w:rsidRPr="00C91262">
              <w:rPr>
                <w:rFonts w:cs="Arial"/>
              </w:rPr>
              <w:t>Department of Social Services Deed and Guidelines</w:t>
            </w:r>
          </w:p>
          <w:p w14:paraId="71CA2032" w14:textId="7952362D" w:rsidR="00C65F30" w:rsidRPr="00C91262" w:rsidRDefault="009E109F" w:rsidP="004A11F3">
            <w:pPr>
              <w:spacing w:after="0"/>
              <w:jc w:val="left"/>
              <w:cnfStyle w:val="000000100000" w:firstRow="0" w:lastRow="0" w:firstColumn="0" w:lastColumn="0" w:oddVBand="0" w:evenVBand="0" w:oddHBand="1" w:evenHBand="0" w:firstRowFirstColumn="0" w:firstRowLastColumn="0" w:lastRowFirstColumn="0" w:lastRowLastColumn="0"/>
            </w:pPr>
            <w:r w:rsidRPr="00C91262">
              <w:t xml:space="preserve">BIZLINK </w:t>
            </w:r>
            <w:r w:rsidR="00280BCD" w:rsidRPr="00C91262">
              <w:t>Policy on</w:t>
            </w:r>
            <w:r w:rsidRPr="00C91262">
              <w:t>:</w:t>
            </w:r>
            <w:r w:rsidR="00280BCD" w:rsidRPr="00C91262">
              <w:t xml:space="preserve"> Feedback and Complaints, Rights</w:t>
            </w:r>
          </w:p>
          <w:p w14:paraId="3145AF12" w14:textId="13C46F72" w:rsidR="004A11F3" w:rsidRPr="004A11F3" w:rsidRDefault="00E9046F" w:rsidP="004A11F3">
            <w:pPr>
              <w:jc w:val="left"/>
              <w:cnfStyle w:val="000000100000" w:firstRow="0" w:lastRow="0" w:firstColumn="0" w:lastColumn="0" w:oddVBand="0" w:evenVBand="0" w:oddHBand="1" w:evenHBand="0" w:firstRowFirstColumn="0" w:firstRowLastColumn="0" w:lastRowFirstColumn="0" w:lastRowLastColumn="0"/>
              <w:rPr>
                <w:rFonts w:cs="Arial"/>
              </w:rPr>
            </w:pPr>
            <w:r w:rsidRPr="00C91262">
              <w:rPr>
                <w:rFonts w:cs="Arial"/>
              </w:rPr>
              <w:t>Quality Procedures</w:t>
            </w:r>
            <w:r w:rsidR="004A11F3">
              <w:rPr>
                <w:rFonts w:cs="Arial"/>
              </w:rPr>
              <w:br/>
            </w:r>
            <w:r w:rsidR="004A11F3" w:rsidRPr="00FD7D38">
              <w:rPr>
                <w:rFonts w:cs="Arial"/>
                <w:color w:val="333333"/>
                <w:lang w:val="en-GB"/>
              </w:rPr>
              <w:t>Electronic Transactions Act 1999</w:t>
            </w:r>
            <w:r w:rsidR="004A11F3">
              <w:rPr>
                <w:rFonts w:cs="Arial"/>
                <w:color w:val="333333"/>
                <w:lang w:val="en-GB"/>
              </w:rPr>
              <w:t xml:space="preserve"> (</w:t>
            </w:r>
            <w:proofErr w:type="spellStart"/>
            <w:r w:rsidR="004A11F3">
              <w:rPr>
                <w:rFonts w:cs="Arial"/>
                <w:color w:val="333333"/>
                <w:lang w:val="en-GB"/>
              </w:rPr>
              <w:t>Cth</w:t>
            </w:r>
            <w:proofErr w:type="spellEnd"/>
            <w:r w:rsidR="004A11F3">
              <w:rPr>
                <w:rFonts w:cs="Arial"/>
                <w:color w:val="333333"/>
                <w:lang w:val="en-GB"/>
              </w:rPr>
              <w:t>)</w:t>
            </w:r>
          </w:p>
        </w:tc>
      </w:tr>
      <w:tr w:rsidR="00C65F30" w:rsidRPr="00C91262" w14:paraId="38657665" w14:textId="77777777" w:rsidTr="00BF6129">
        <w:tc>
          <w:tcPr>
            <w:cnfStyle w:val="001000000000" w:firstRow="0" w:lastRow="0" w:firstColumn="1" w:lastColumn="0" w:oddVBand="0" w:evenVBand="0" w:oddHBand="0" w:evenHBand="0" w:firstRowFirstColumn="0" w:firstRowLastColumn="0" w:lastRowFirstColumn="0" w:lastRowLastColumn="0"/>
            <w:tcW w:w="1447" w:type="dxa"/>
          </w:tcPr>
          <w:p w14:paraId="6F1CB8CF" w14:textId="77777777" w:rsidR="00C65F30" w:rsidRPr="00C91262" w:rsidRDefault="00C65F30" w:rsidP="00DD51F9">
            <w:r w:rsidRPr="00C91262">
              <w:t>Approved</w:t>
            </w:r>
          </w:p>
        </w:tc>
        <w:tc>
          <w:tcPr>
            <w:tcW w:w="7654" w:type="dxa"/>
          </w:tcPr>
          <w:p w14:paraId="3BEAC3C7" w14:textId="06A2A301" w:rsidR="00C65F30" w:rsidRPr="00C91262" w:rsidRDefault="002978A2" w:rsidP="00DD51F9">
            <w:pPr>
              <w:cnfStyle w:val="000000000000" w:firstRow="0" w:lastRow="0" w:firstColumn="0" w:lastColumn="0" w:oddVBand="0" w:evenVBand="0" w:oddHBand="0" w:evenHBand="0" w:firstRowFirstColumn="0" w:firstRowLastColumn="0" w:lastRowFirstColumn="0" w:lastRowLastColumn="0"/>
            </w:pPr>
            <w:r>
              <w:t>14/08/2023</w:t>
            </w:r>
          </w:p>
        </w:tc>
      </w:tr>
    </w:tbl>
    <w:p w14:paraId="277BD703" w14:textId="77777777" w:rsidR="00C65F30" w:rsidRPr="00C91262" w:rsidRDefault="00C65F30" w:rsidP="001B6974">
      <w:pPr>
        <w:pStyle w:val="Heading4"/>
      </w:pPr>
      <w:r w:rsidRPr="00C91262">
        <w:t xml:space="preserve">Policy </w:t>
      </w:r>
      <w:r w:rsidRPr="00BF6129">
        <w:t>Statement</w:t>
      </w:r>
    </w:p>
    <w:p w14:paraId="54F44B28" w14:textId="0A8F636F" w:rsidR="00C65F30" w:rsidRPr="00C91262" w:rsidRDefault="00C65F30" w:rsidP="00BF6129">
      <w:pPr>
        <w:spacing w:before="240"/>
        <w:ind w:left="360"/>
      </w:pPr>
      <w:r w:rsidRPr="00C91262">
        <w:t xml:space="preserve">BIZLINK </w:t>
      </w:r>
      <w:r w:rsidR="00E9046F" w:rsidRPr="00C91262">
        <w:t xml:space="preserve">employees </w:t>
      </w:r>
      <w:r w:rsidRPr="00C91262">
        <w:t>will ensure that clients receive the appropriate wage for the work undertaken. Where a person is unable to achieve full productivity BIZLINK</w:t>
      </w:r>
      <w:r w:rsidR="00E9046F" w:rsidRPr="00C91262">
        <w:t xml:space="preserve"> employees</w:t>
      </w:r>
      <w:r w:rsidRPr="00C91262">
        <w:t xml:space="preserve"> will only use the Supported Wage System to determine the pro-rata wage.</w:t>
      </w:r>
    </w:p>
    <w:p w14:paraId="7BD91E9B" w14:textId="77777777" w:rsidR="00C65F30" w:rsidRPr="00C91262" w:rsidRDefault="00C65F30" w:rsidP="001B6974">
      <w:pPr>
        <w:pStyle w:val="Heading4"/>
      </w:pPr>
      <w:r w:rsidRPr="00BF6129">
        <w:t>Responsibilities</w:t>
      </w:r>
    </w:p>
    <w:p w14:paraId="53781738" w14:textId="77777777" w:rsidR="00C65F30" w:rsidRPr="00C91262" w:rsidRDefault="00C65F30" w:rsidP="001B6974">
      <w:pPr>
        <w:pStyle w:val="ListParagraph"/>
      </w:pPr>
      <w:r w:rsidRPr="00BF6129">
        <w:t>Management</w:t>
      </w:r>
    </w:p>
    <w:p w14:paraId="64BEA9A7" w14:textId="62E687F0" w:rsidR="0042043A" w:rsidRPr="00C91262" w:rsidRDefault="0042043A" w:rsidP="006F4113">
      <w:pPr>
        <w:pStyle w:val="alphabeticallist"/>
        <w:numPr>
          <w:ilvl w:val="0"/>
          <w:numId w:val="137"/>
        </w:numPr>
      </w:pPr>
      <w:r w:rsidRPr="00C91262">
        <w:t>Maintain a standard letter for clients and employers</w:t>
      </w:r>
      <w:r w:rsidR="00F53B14" w:rsidRPr="00C91262">
        <w:t xml:space="preserve"> regarding job start details</w:t>
      </w:r>
      <w:r w:rsidR="006B6D35" w:rsidRPr="00C91262">
        <w:t>.</w:t>
      </w:r>
    </w:p>
    <w:p w14:paraId="72AC04C5" w14:textId="522880EE" w:rsidR="00F53B14" w:rsidRPr="00C91262" w:rsidRDefault="00F53B14" w:rsidP="006F4113">
      <w:pPr>
        <w:pStyle w:val="alphabeticallist"/>
        <w:numPr>
          <w:ilvl w:val="0"/>
          <w:numId w:val="137"/>
        </w:numPr>
      </w:pPr>
      <w:r w:rsidRPr="00C91262">
        <w:t>Scrutinise the client’s BIZLINK Job Description pay rate and classification to ensure a fair and legitimate wage</w:t>
      </w:r>
      <w:r w:rsidR="001811E1" w:rsidRPr="00C91262">
        <w:t xml:space="preserve"> is paid and that any ‘self-employment’ meets the Department</w:t>
      </w:r>
      <w:r w:rsidR="007B5270" w:rsidRPr="00C91262">
        <w:t xml:space="preserve"> of Social Services</w:t>
      </w:r>
      <w:r w:rsidR="001811E1" w:rsidRPr="00C91262">
        <w:t xml:space="preserve"> definition</w:t>
      </w:r>
      <w:r w:rsidR="007B5270" w:rsidRPr="00C91262">
        <w:t xml:space="preserve"> as per any guideline</w:t>
      </w:r>
      <w:r w:rsidR="001811E1" w:rsidRPr="00C91262">
        <w:t>.</w:t>
      </w:r>
    </w:p>
    <w:p w14:paraId="75CB6028" w14:textId="77777777" w:rsidR="00C65F30" w:rsidRPr="00C91262" w:rsidRDefault="00C65F30" w:rsidP="001B6974">
      <w:pPr>
        <w:pStyle w:val="ListParagraph"/>
      </w:pPr>
      <w:r w:rsidRPr="00BF6129">
        <w:t>Employees</w:t>
      </w:r>
    </w:p>
    <w:p w14:paraId="558F6400" w14:textId="1BEE4D66" w:rsidR="00F53B14" w:rsidRPr="00C91262" w:rsidRDefault="000F7320" w:rsidP="006F4113">
      <w:pPr>
        <w:pStyle w:val="alphabeticallist"/>
        <w:numPr>
          <w:ilvl w:val="0"/>
          <w:numId w:val="136"/>
        </w:numPr>
      </w:pPr>
      <w:r w:rsidRPr="00C91262">
        <w:t>Advise</w:t>
      </w:r>
      <w:r w:rsidR="00F53B14" w:rsidRPr="00C91262">
        <w:t xml:space="preserve"> clients so they can make an informed choice</w:t>
      </w:r>
      <w:r w:rsidRPr="00C91262">
        <w:t xml:space="preserve"> about their employment options </w:t>
      </w:r>
      <w:proofErr w:type="gramStart"/>
      <w:r w:rsidRPr="00C91262">
        <w:t>e.g.</w:t>
      </w:r>
      <w:proofErr w:type="gramEnd"/>
      <w:r w:rsidR="00F53B14" w:rsidRPr="00C91262">
        <w:t xml:space="preserve"> types of jobs</w:t>
      </w:r>
      <w:r w:rsidR="006B6D35" w:rsidRPr="00C91262">
        <w:t>, l</w:t>
      </w:r>
      <w:r w:rsidR="00F53B14" w:rsidRPr="00C91262">
        <w:t>ocation, conditions, pay, hours, employer expectations</w:t>
      </w:r>
      <w:r w:rsidRPr="00C91262">
        <w:t xml:space="preserve">, qualifications, skills, experience, Traineeships or Apprenticeships, </w:t>
      </w:r>
      <w:r w:rsidR="00F53B14" w:rsidRPr="00C91262">
        <w:t>Supported W</w:t>
      </w:r>
      <w:r w:rsidRPr="00C91262">
        <w:t xml:space="preserve">age System. For </w:t>
      </w:r>
      <w:r w:rsidR="006B6D35" w:rsidRPr="00C91262">
        <w:t>self-employment,</w:t>
      </w:r>
      <w:r w:rsidRPr="00C91262">
        <w:t xml:space="preserve"> </w:t>
      </w:r>
      <w:r w:rsidR="00F53B14" w:rsidRPr="00C91262">
        <w:t>include informatio</w:t>
      </w:r>
      <w:r w:rsidR="00264FA1" w:rsidRPr="00C91262">
        <w:t xml:space="preserve">n on commercial risk, </w:t>
      </w:r>
      <w:proofErr w:type="gramStart"/>
      <w:r w:rsidR="00264FA1" w:rsidRPr="00C91262">
        <w:t>viability</w:t>
      </w:r>
      <w:proofErr w:type="gramEnd"/>
      <w:r w:rsidR="00264FA1" w:rsidRPr="00C91262">
        <w:t xml:space="preserve"> and</w:t>
      </w:r>
      <w:r w:rsidR="00F53B14" w:rsidRPr="00C91262">
        <w:t xml:space="preserve"> </w:t>
      </w:r>
      <w:r w:rsidR="006B6D35" w:rsidRPr="00C91262">
        <w:t>insurances.</w:t>
      </w:r>
    </w:p>
    <w:p w14:paraId="78FC3B2C" w14:textId="6859627B" w:rsidR="00F53B14" w:rsidRPr="00C91262" w:rsidRDefault="00F53B14" w:rsidP="006F4113">
      <w:pPr>
        <w:pStyle w:val="alphabeticallist"/>
        <w:numPr>
          <w:ilvl w:val="0"/>
          <w:numId w:val="136"/>
        </w:numPr>
      </w:pPr>
      <w:r w:rsidRPr="00C91262">
        <w:t xml:space="preserve">Detail the client’s employment choice on the Job Plan </w:t>
      </w:r>
      <w:r w:rsidR="002028AF">
        <w:t xml:space="preserve">or Goal Plan </w:t>
      </w:r>
      <w:r w:rsidRPr="00C91262">
        <w:t xml:space="preserve">and update whenever there is a change. </w:t>
      </w:r>
    </w:p>
    <w:p w14:paraId="7F770BC1" w14:textId="073F113B" w:rsidR="00F53B14" w:rsidRPr="00C91262" w:rsidRDefault="00F53B14" w:rsidP="006F4113">
      <w:pPr>
        <w:pStyle w:val="alphabeticallist"/>
        <w:numPr>
          <w:ilvl w:val="0"/>
          <w:numId w:val="136"/>
        </w:numPr>
      </w:pPr>
      <w:r w:rsidRPr="00C91262">
        <w:t xml:space="preserve">Ensure the client is paid a fair and legitimate wage and </w:t>
      </w:r>
      <w:r w:rsidR="001811E1" w:rsidRPr="00C91262">
        <w:t xml:space="preserve">obtain a copy of the relevant award, agreement, contract, </w:t>
      </w:r>
      <w:proofErr w:type="gramStart"/>
      <w:r w:rsidR="001811E1" w:rsidRPr="00C91262">
        <w:t>payslip</w:t>
      </w:r>
      <w:proofErr w:type="gramEnd"/>
      <w:r w:rsidR="001811E1" w:rsidRPr="00C91262">
        <w:t xml:space="preserve"> or other evidence that details the pay and classification. </w:t>
      </w:r>
    </w:p>
    <w:p w14:paraId="150AE639" w14:textId="0C0E9814" w:rsidR="00F53B14" w:rsidRPr="00C91262" w:rsidRDefault="001811E1" w:rsidP="006F4113">
      <w:pPr>
        <w:pStyle w:val="alphabeticallist"/>
        <w:numPr>
          <w:ilvl w:val="0"/>
          <w:numId w:val="136"/>
        </w:numPr>
      </w:pPr>
      <w:r w:rsidRPr="00C91262">
        <w:lastRenderedPageBreak/>
        <w:t>Ensure</w:t>
      </w:r>
      <w:r w:rsidR="00F53B14" w:rsidRPr="00C91262">
        <w:t xml:space="preserve"> that any “self-employment” arrangement is not actually disguising what would otherwise be an employee/employer relationship as self-employment to avo</w:t>
      </w:r>
      <w:r w:rsidRPr="00C91262">
        <w:t>id paying award wages. O</w:t>
      </w:r>
      <w:r w:rsidR="00F53B14" w:rsidRPr="00C91262">
        <w:t>nly define a position as “self-employment” where it can be reasonably determined that the client is engaged in genuine “self-employment” with reference to any definitions detailed by the Department of Social Services</w:t>
      </w:r>
      <w:r w:rsidR="007B5270" w:rsidRPr="00C91262">
        <w:t xml:space="preserve"> as per any guideline</w:t>
      </w:r>
      <w:r w:rsidR="00F53B14" w:rsidRPr="00C91262">
        <w:t xml:space="preserve">. </w:t>
      </w:r>
    </w:p>
    <w:p w14:paraId="46DFDBC7" w14:textId="24EFF70E" w:rsidR="00F53B14" w:rsidRPr="00C91262" w:rsidRDefault="001811E1" w:rsidP="006F4113">
      <w:pPr>
        <w:pStyle w:val="alphabeticallist"/>
        <w:numPr>
          <w:ilvl w:val="0"/>
          <w:numId w:val="136"/>
        </w:numPr>
      </w:pPr>
      <w:r w:rsidRPr="00C91262">
        <w:t xml:space="preserve">Document the process and reasons for using the </w:t>
      </w:r>
      <w:r w:rsidR="00F53B14" w:rsidRPr="00C91262">
        <w:t>Supported Wage System</w:t>
      </w:r>
      <w:r w:rsidRPr="00C91262">
        <w:t>, ensure SWS assessments are undertaken annually and/or as required by the system</w:t>
      </w:r>
      <w:r w:rsidR="00F53B14" w:rsidRPr="00C91262">
        <w:t xml:space="preserve"> and </w:t>
      </w:r>
      <w:r w:rsidRPr="00C91262">
        <w:t>retain w</w:t>
      </w:r>
      <w:r w:rsidR="00F53B14" w:rsidRPr="00C91262">
        <w:t>age assessments</w:t>
      </w:r>
      <w:r w:rsidRPr="00C91262">
        <w:t xml:space="preserve">. </w:t>
      </w:r>
      <w:r w:rsidR="00F53B14" w:rsidRPr="00C91262">
        <w:t xml:space="preserve"> </w:t>
      </w:r>
    </w:p>
    <w:p w14:paraId="14FF384A" w14:textId="37FE70F1" w:rsidR="00F53B14" w:rsidRPr="00C91262" w:rsidRDefault="001811E1" w:rsidP="006F4113">
      <w:pPr>
        <w:pStyle w:val="alphabeticallist"/>
        <w:numPr>
          <w:ilvl w:val="0"/>
          <w:numId w:val="136"/>
        </w:numPr>
      </w:pPr>
      <w:r w:rsidRPr="00C91262">
        <w:t>M</w:t>
      </w:r>
      <w:r w:rsidR="00F53B14" w:rsidRPr="00C91262">
        <w:t xml:space="preserve">onitor that the working conditions and </w:t>
      </w:r>
      <w:r w:rsidR="00264FA1" w:rsidRPr="00C91262">
        <w:t xml:space="preserve">that </w:t>
      </w:r>
      <w:r w:rsidR="00F53B14" w:rsidRPr="00C91262">
        <w:t xml:space="preserve">Work Health and Safety are appropriate and comparable to those experienced by the general workforce. </w:t>
      </w:r>
    </w:p>
    <w:p w14:paraId="1E1F1DF1" w14:textId="65F3F31D" w:rsidR="00F53B14" w:rsidRPr="00C91262" w:rsidRDefault="001811E1" w:rsidP="006F4113">
      <w:pPr>
        <w:pStyle w:val="alphabeticallist"/>
        <w:numPr>
          <w:ilvl w:val="0"/>
          <w:numId w:val="136"/>
        </w:numPr>
      </w:pPr>
      <w:r w:rsidRPr="00C91262">
        <w:t>M</w:t>
      </w:r>
      <w:r w:rsidR="00F53B14" w:rsidRPr="00C91262">
        <w:t xml:space="preserve">onitor client’s pay rates and </w:t>
      </w:r>
      <w:r w:rsidR="00280BCD" w:rsidRPr="00C91262">
        <w:t>ensure</w:t>
      </w:r>
      <w:r w:rsidR="00F53B14" w:rsidRPr="00C91262">
        <w:t xml:space="preserve"> increased pay rates </w:t>
      </w:r>
      <w:r w:rsidRPr="00C91262">
        <w:t>are</w:t>
      </w:r>
      <w:r w:rsidR="00F53B14" w:rsidRPr="00C91262">
        <w:t xml:space="preserve"> applied </w:t>
      </w:r>
      <w:proofErr w:type="gramStart"/>
      <w:r w:rsidR="00F53B14" w:rsidRPr="00C91262">
        <w:t>e.g.</w:t>
      </w:r>
      <w:proofErr w:type="gramEnd"/>
      <w:r w:rsidR="00F53B14" w:rsidRPr="00C91262">
        <w:t xml:space="preserve"> general wage case decisions, age-related increases, completion of training, incremental progression</w:t>
      </w:r>
      <w:r w:rsidR="00280BCD" w:rsidRPr="00C91262">
        <w:t>, SWS assessments.</w:t>
      </w:r>
      <w:r w:rsidR="00F53B14" w:rsidRPr="00C91262">
        <w:t xml:space="preserve"> </w:t>
      </w:r>
    </w:p>
    <w:p w14:paraId="2ACC5CBA" w14:textId="018C77D1" w:rsidR="00F53B14" w:rsidRPr="00C91262" w:rsidRDefault="001811E1" w:rsidP="006F4113">
      <w:pPr>
        <w:pStyle w:val="alphabeticallist"/>
        <w:numPr>
          <w:ilvl w:val="0"/>
          <w:numId w:val="136"/>
        </w:numPr>
      </w:pPr>
      <w:r w:rsidRPr="00C91262">
        <w:t>I</w:t>
      </w:r>
      <w:r w:rsidR="00F53B14" w:rsidRPr="00C91262">
        <w:t xml:space="preserve">nform clients about their wages and conditions by providing the standard letter on commencement and when any change in pay or conditions occur. </w:t>
      </w:r>
    </w:p>
    <w:p w14:paraId="1634C6E9" w14:textId="6879E16A" w:rsidR="00C65F30" w:rsidRPr="00C91262" w:rsidRDefault="00280BCD" w:rsidP="006F4113">
      <w:pPr>
        <w:pStyle w:val="alphabeticallist"/>
        <w:numPr>
          <w:ilvl w:val="0"/>
          <w:numId w:val="136"/>
        </w:numPr>
      </w:pPr>
      <w:r w:rsidRPr="00C91262">
        <w:t>E</w:t>
      </w:r>
      <w:r w:rsidR="00F53B14" w:rsidRPr="00C91262">
        <w:t>ncourage</w:t>
      </w:r>
      <w:r w:rsidRPr="00C91262">
        <w:t xml:space="preserve"> clients</w:t>
      </w:r>
      <w:r w:rsidR="00F53B14" w:rsidRPr="00C91262">
        <w:t xml:space="preserve"> to raise any concerns regarding pay, </w:t>
      </w:r>
      <w:proofErr w:type="gramStart"/>
      <w:r w:rsidR="00F53B14" w:rsidRPr="00C91262">
        <w:t>conditions</w:t>
      </w:r>
      <w:proofErr w:type="gramEnd"/>
      <w:r w:rsidR="00F53B14" w:rsidRPr="00C91262">
        <w:t xml:space="preserve"> or treatment at work</w:t>
      </w:r>
      <w:r w:rsidRPr="00C91262">
        <w:t xml:space="preserve"> as per </w:t>
      </w:r>
      <w:r w:rsidR="00F53B14" w:rsidRPr="00C91262">
        <w:t>the Policy on Feedback and Complaints and the Policy on Rights</w:t>
      </w:r>
      <w:r w:rsidRPr="00C91262">
        <w:t>.</w:t>
      </w:r>
    </w:p>
    <w:p w14:paraId="4DA73EAF" w14:textId="77777777" w:rsidR="00C65F30" w:rsidRPr="00C91262" w:rsidRDefault="00C65F30" w:rsidP="001B6974">
      <w:pPr>
        <w:pStyle w:val="Heading4"/>
      </w:pPr>
      <w:r w:rsidRPr="00BF6129">
        <w:t>Definitions</w:t>
      </w:r>
    </w:p>
    <w:p w14:paraId="348605D1" w14:textId="51016F35" w:rsidR="00C65F30" w:rsidRPr="00C91262" w:rsidRDefault="00C65F30" w:rsidP="00DF1DA9">
      <w:pPr>
        <w:ind w:left="360"/>
      </w:pPr>
      <w:r w:rsidRPr="00C91262">
        <w:rPr>
          <w:b/>
          <w:bCs/>
        </w:rPr>
        <w:t>Self-employment</w:t>
      </w:r>
      <w:r w:rsidRPr="00C91262">
        <w:t xml:space="preserve"> a person is self-employed if they are “undertaking work, other than under a contract of employment, with the primary aim of deriving a regular income”. Refer to the Department of Social Services Guidelines for current definitions of self-employment to avoid “non-payable” outcomes.</w:t>
      </w:r>
    </w:p>
    <w:p w14:paraId="241CAA0D" w14:textId="1A9EB87E" w:rsidR="00C65F30" w:rsidRPr="00C91262" w:rsidRDefault="00C65F30" w:rsidP="00DF1DA9">
      <w:pPr>
        <w:ind w:left="360"/>
      </w:pPr>
      <w:r w:rsidRPr="00C91262">
        <w:rPr>
          <w:b/>
          <w:bCs/>
        </w:rPr>
        <w:t>Supported Wage System (SWS)</w:t>
      </w:r>
      <w:r w:rsidRPr="00C91262">
        <w:t xml:space="preserve"> is the only pro-rata wage tool permitted for use by Disability Employment Services. Whilst many people with disability participate in open employment at full pay there are some people who are unable to find or keep a job at full wage rates </w:t>
      </w:r>
      <w:proofErr w:type="gramStart"/>
      <w:r w:rsidRPr="00C91262">
        <w:t>due to the effect</w:t>
      </w:r>
      <w:proofErr w:type="gramEnd"/>
      <w:r w:rsidRPr="00C91262">
        <w:t xml:space="preserve"> of disability on their workplace productivity. SWS is a process that allows employers to legally pay less by matching a person's productivity with a fair wage. Eligible people with disability can access SWS to determine fair pay for fair work. The Australian Government funds qualified assessors to determine a worker’s productivity, with the resulting wage paid by the employer. The assessment is at no cost to the employer, client or BIZLINK. Source: </w:t>
      </w:r>
      <w:hyperlink r:id="rId89" w:history="1">
        <w:r w:rsidRPr="00C91262">
          <w:rPr>
            <w:rStyle w:val="Hyperlink"/>
          </w:rPr>
          <w:t>www.jobaccess.gov.au</w:t>
        </w:r>
      </w:hyperlink>
      <w:r w:rsidRPr="00C91262">
        <w:t xml:space="preserve">   </w:t>
      </w:r>
    </w:p>
    <w:p w14:paraId="724624DD" w14:textId="77777777" w:rsidR="001227A3" w:rsidRPr="00C91262" w:rsidRDefault="001227A3" w:rsidP="00D8747C">
      <w:pPr>
        <w:rPr>
          <w:rFonts w:cs="Arial"/>
          <w:szCs w:val="24"/>
        </w:rPr>
      </w:pPr>
    </w:p>
    <w:p w14:paraId="08011E1C" w14:textId="77777777" w:rsidR="001227A3" w:rsidRPr="00C91262" w:rsidRDefault="001227A3" w:rsidP="001227A3">
      <w:pPr>
        <w:rPr>
          <w:rFonts w:cs="Arial"/>
          <w:szCs w:val="24"/>
        </w:rPr>
        <w:sectPr w:rsidR="001227A3" w:rsidRPr="00C91262" w:rsidSect="00D20935">
          <w:footerReference w:type="default" r:id="rId90"/>
          <w:pgSz w:w="11906" w:h="16838"/>
          <w:pgMar w:top="1440" w:right="1080" w:bottom="1440" w:left="1080" w:header="708" w:footer="708" w:gutter="0"/>
          <w:cols w:space="708"/>
          <w:docGrid w:linePitch="360"/>
        </w:sectPr>
      </w:pPr>
    </w:p>
    <w:p w14:paraId="1707EBF1" w14:textId="306A89DE" w:rsidR="006345E7" w:rsidRPr="00C91262" w:rsidRDefault="00CD72BC" w:rsidP="00CD6087">
      <w:pPr>
        <w:pStyle w:val="Heading1"/>
      </w:pPr>
      <w:bookmarkStart w:id="77" w:name="_Toc144033529"/>
      <w:r w:rsidRPr="00C91262">
        <w:lastRenderedPageBreak/>
        <w:t xml:space="preserve">Policy </w:t>
      </w:r>
      <w:r w:rsidR="006345E7" w:rsidRPr="00C91262">
        <w:t>6.13 Motor Vehicle Use</w:t>
      </w:r>
      <w:bookmarkEnd w:id="77"/>
    </w:p>
    <w:p w14:paraId="7BE08137" w14:textId="59529175" w:rsidR="00CD72BC" w:rsidRPr="00C91262" w:rsidRDefault="00CD72BC" w:rsidP="008A1CC7">
      <w:pPr>
        <w:pStyle w:val="Heading4"/>
        <w:numPr>
          <w:ilvl w:val="0"/>
          <w:numId w:val="283"/>
        </w:numPr>
      </w:pPr>
      <w:r w:rsidRPr="00C91262">
        <w:t xml:space="preserve">Policy </w:t>
      </w:r>
      <w:r w:rsidRPr="00BF6129">
        <w:t>Summary</w:t>
      </w:r>
    </w:p>
    <w:tbl>
      <w:tblPr>
        <w:tblStyle w:val="PolicyTable"/>
        <w:tblW w:w="9101" w:type="dxa"/>
        <w:tblInd w:w="612" w:type="dxa"/>
        <w:tblLook w:val="04A0" w:firstRow="1" w:lastRow="0" w:firstColumn="1" w:lastColumn="0" w:noHBand="0" w:noVBand="1"/>
      </w:tblPr>
      <w:tblGrid>
        <w:gridCol w:w="1447"/>
        <w:gridCol w:w="7654"/>
      </w:tblGrid>
      <w:tr w:rsidR="00CD72BC" w:rsidRPr="00C91262" w14:paraId="14830B26" w14:textId="77777777" w:rsidTr="00F328B1">
        <w:tc>
          <w:tcPr>
            <w:tcW w:w="1447" w:type="dxa"/>
          </w:tcPr>
          <w:p w14:paraId="6ECA1988" w14:textId="77777777" w:rsidR="00CD72BC" w:rsidRPr="00C91262" w:rsidRDefault="00CD72BC" w:rsidP="00BF6129">
            <w:pPr>
              <w:rPr>
                <w:b/>
              </w:rPr>
            </w:pPr>
            <w:r w:rsidRPr="00C91262">
              <w:rPr>
                <w:b/>
              </w:rPr>
              <w:t>Who</w:t>
            </w:r>
          </w:p>
        </w:tc>
        <w:tc>
          <w:tcPr>
            <w:tcW w:w="7654" w:type="dxa"/>
          </w:tcPr>
          <w:p w14:paraId="2964A10C" w14:textId="44BEC3E9" w:rsidR="00CD72BC" w:rsidRPr="00C91262" w:rsidRDefault="006B6D35" w:rsidP="00BF6129">
            <w:r w:rsidRPr="00C91262">
              <w:rPr>
                <w:rFonts w:cs="Arial"/>
                <w:szCs w:val="24"/>
              </w:rPr>
              <w:t>E</w:t>
            </w:r>
            <w:r w:rsidR="00CD72BC" w:rsidRPr="00C91262">
              <w:rPr>
                <w:rFonts w:cs="Arial"/>
                <w:szCs w:val="24"/>
              </w:rPr>
              <w:t>mployee</w:t>
            </w:r>
            <w:r w:rsidRPr="00C91262">
              <w:rPr>
                <w:rFonts w:cs="Arial"/>
                <w:szCs w:val="24"/>
              </w:rPr>
              <w:t>s or other people</w:t>
            </w:r>
            <w:r w:rsidR="00CD72BC" w:rsidRPr="00C91262">
              <w:rPr>
                <w:rFonts w:cs="Arial"/>
                <w:szCs w:val="24"/>
              </w:rPr>
              <w:t xml:space="preserve"> authorised to use a BIZLINK motor vehicle</w:t>
            </w:r>
            <w:r w:rsidR="00CD72BC" w:rsidRPr="00C91262">
              <w:t>.</w:t>
            </w:r>
          </w:p>
        </w:tc>
      </w:tr>
      <w:tr w:rsidR="00CD72BC" w:rsidRPr="00C91262" w14:paraId="74953282" w14:textId="77777777" w:rsidTr="00F328B1">
        <w:tc>
          <w:tcPr>
            <w:tcW w:w="1447" w:type="dxa"/>
          </w:tcPr>
          <w:p w14:paraId="024F76B8" w14:textId="77777777" w:rsidR="00CD72BC" w:rsidRPr="00C91262" w:rsidRDefault="00CD72BC" w:rsidP="00BF6129">
            <w:pPr>
              <w:rPr>
                <w:b/>
              </w:rPr>
            </w:pPr>
            <w:r w:rsidRPr="00C91262">
              <w:rPr>
                <w:b/>
              </w:rPr>
              <w:t>What</w:t>
            </w:r>
          </w:p>
        </w:tc>
        <w:tc>
          <w:tcPr>
            <w:tcW w:w="7654" w:type="dxa"/>
          </w:tcPr>
          <w:p w14:paraId="3D8A1004" w14:textId="11C6112B" w:rsidR="00CD72BC" w:rsidRPr="00C91262" w:rsidRDefault="006B6D35" w:rsidP="00BF6129">
            <w:r w:rsidRPr="00C91262">
              <w:t>T</w:t>
            </w:r>
            <w:r w:rsidR="00CD72BC" w:rsidRPr="00C91262">
              <w:t xml:space="preserve">o </w:t>
            </w:r>
            <w:r w:rsidRPr="00C91262">
              <w:t xml:space="preserve">ensure that </w:t>
            </w:r>
            <w:r w:rsidR="00CD72BC" w:rsidRPr="00C91262">
              <w:t>BIZLINK motor vehicle</w:t>
            </w:r>
            <w:r w:rsidRPr="00C91262">
              <w:t>s</w:t>
            </w:r>
            <w:r w:rsidR="00CD72BC" w:rsidRPr="00C91262">
              <w:t xml:space="preserve"> </w:t>
            </w:r>
            <w:r w:rsidRPr="00C91262">
              <w:t xml:space="preserve">are used safely, </w:t>
            </w:r>
            <w:proofErr w:type="gramStart"/>
            <w:r w:rsidRPr="00C91262">
              <w:t>lawfully</w:t>
            </w:r>
            <w:proofErr w:type="gramEnd"/>
            <w:r w:rsidR="00CD72BC" w:rsidRPr="00C91262">
              <w:t xml:space="preserve"> and cost-effectively.</w:t>
            </w:r>
          </w:p>
        </w:tc>
      </w:tr>
      <w:tr w:rsidR="00CD72BC" w:rsidRPr="00C91262" w14:paraId="585C6B6D" w14:textId="77777777" w:rsidTr="00F328B1">
        <w:tc>
          <w:tcPr>
            <w:tcW w:w="1447" w:type="dxa"/>
          </w:tcPr>
          <w:p w14:paraId="0931916B" w14:textId="77777777" w:rsidR="00CD72BC" w:rsidRPr="00C91262" w:rsidRDefault="00CD72BC" w:rsidP="00BF6129">
            <w:pPr>
              <w:rPr>
                <w:b/>
              </w:rPr>
            </w:pPr>
            <w:r w:rsidRPr="00C91262">
              <w:rPr>
                <w:b/>
              </w:rPr>
              <w:t>How</w:t>
            </w:r>
          </w:p>
        </w:tc>
        <w:tc>
          <w:tcPr>
            <w:tcW w:w="7654" w:type="dxa"/>
          </w:tcPr>
          <w:p w14:paraId="36257B9E" w14:textId="1BE05381" w:rsidR="00CD72BC" w:rsidRPr="00C91262" w:rsidRDefault="007B4105" w:rsidP="00BF6129">
            <w:pPr>
              <w:spacing w:before="60"/>
              <w:contextualSpacing/>
              <w:rPr>
                <w:rFonts w:cs="Arial"/>
                <w:szCs w:val="24"/>
              </w:rPr>
            </w:pPr>
            <w:r>
              <w:rPr>
                <w:rFonts w:cs="Arial"/>
                <w:szCs w:val="24"/>
              </w:rPr>
              <w:t xml:space="preserve">Provide </w:t>
            </w:r>
            <w:r w:rsidR="00CD72BC" w:rsidRPr="00C91262">
              <w:rPr>
                <w:rFonts w:cs="Arial"/>
                <w:szCs w:val="24"/>
              </w:rPr>
              <w:t>guidelines for employees and other persons authorised to use a BIZLINK motor vehicle</w:t>
            </w:r>
            <w:r w:rsidR="006B6D35" w:rsidRPr="00C91262">
              <w:rPr>
                <w:rFonts w:cs="Arial"/>
                <w:szCs w:val="24"/>
              </w:rPr>
              <w:t xml:space="preserve"> and </w:t>
            </w:r>
            <w:r w:rsidR="00CD72BC" w:rsidRPr="00C91262">
              <w:rPr>
                <w:rFonts w:cs="Arial"/>
                <w:szCs w:val="24"/>
              </w:rPr>
              <w:t>standards for fleet management.</w:t>
            </w:r>
          </w:p>
          <w:p w14:paraId="57043B1B" w14:textId="46AE2977" w:rsidR="00CD72BC" w:rsidRPr="00C91262" w:rsidRDefault="00CD72BC" w:rsidP="00BF6129">
            <w:r w:rsidRPr="00C91262">
              <w:rPr>
                <w:b/>
              </w:rPr>
              <w:t>Consequence of Breach</w:t>
            </w:r>
            <w:r w:rsidRPr="00C91262">
              <w:t xml:space="preserve"> </w:t>
            </w:r>
            <w:r w:rsidR="0099618A" w:rsidRPr="00E60DD8">
              <w:t>Breaches of this policy may result in disciplinary action, up to and including termination of employment, or other necessary response</w:t>
            </w:r>
            <w:r w:rsidR="0099618A">
              <w:t xml:space="preserve">, including reporting </w:t>
            </w:r>
            <w:r w:rsidR="0099618A" w:rsidRPr="00E60DD8">
              <w:t>to the Police</w:t>
            </w:r>
            <w:r w:rsidR="0099618A" w:rsidRPr="00C91262">
              <w:t>.</w:t>
            </w:r>
          </w:p>
        </w:tc>
      </w:tr>
      <w:tr w:rsidR="00CD72BC" w:rsidRPr="00C91262" w14:paraId="298DD08F" w14:textId="77777777" w:rsidTr="00DD51F9">
        <w:trPr>
          <w:trHeight w:val="624"/>
        </w:trPr>
        <w:tc>
          <w:tcPr>
            <w:tcW w:w="1447" w:type="dxa"/>
          </w:tcPr>
          <w:p w14:paraId="6C920EA9" w14:textId="77777777" w:rsidR="00CD72BC" w:rsidRPr="00C91262" w:rsidRDefault="00CD72BC" w:rsidP="00BF6129">
            <w:pPr>
              <w:rPr>
                <w:b/>
              </w:rPr>
            </w:pPr>
            <w:r w:rsidRPr="00C91262">
              <w:rPr>
                <w:b/>
              </w:rPr>
              <w:t>Resources</w:t>
            </w:r>
          </w:p>
        </w:tc>
        <w:tc>
          <w:tcPr>
            <w:tcW w:w="7654" w:type="dxa"/>
          </w:tcPr>
          <w:p w14:paraId="09AB3D52" w14:textId="77777777" w:rsidR="00CD72BC" w:rsidRDefault="006B6D35" w:rsidP="007B4105">
            <w:pPr>
              <w:spacing w:before="60"/>
              <w:contextualSpacing/>
              <w:jc w:val="left"/>
              <w:rPr>
                <w:rFonts w:cs="Arial"/>
                <w:szCs w:val="24"/>
              </w:rPr>
            </w:pPr>
            <w:r w:rsidRPr="00C91262">
              <w:rPr>
                <w:rFonts w:cs="Arial"/>
                <w:szCs w:val="24"/>
              </w:rPr>
              <w:t xml:space="preserve">NSDS </w:t>
            </w:r>
            <w:r w:rsidR="00CD72BC" w:rsidRPr="00C91262">
              <w:rPr>
                <w:rFonts w:cs="Arial"/>
                <w:szCs w:val="24"/>
              </w:rPr>
              <w:t xml:space="preserve">6 </w:t>
            </w:r>
            <w:r w:rsidRPr="00C91262">
              <w:rPr>
                <w:rFonts w:cs="Arial"/>
                <w:szCs w:val="24"/>
              </w:rPr>
              <w:t>Service Management</w:t>
            </w:r>
          </w:p>
          <w:p w14:paraId="3A494FF9" w14:textId="05098971" w:rsidR="0026747F" w:rsidRPr="00C91262" w:rsidRDefault="0026747F" w:rsidP="007B4105">
            <w:pPr>
              <w:spacing w:before="60"/>
              <w:contextualSpacing/>
              <w:jc w:val="left"/>
              <w:rPr>
                <w:rFonts w:cs="Arial"/>
                <w:szCs w:val="24"/>
              </w:rPr>
            </w:pPr>
            <w:r>
              <w:rPr>
                <w:rFonts w:cs="Arial"/>
              </w:rPr>
              <w:t>NDIS Practice Standard 2 Provider Governance and Operational Management</w:t>
            </w:r>
            <w:r w:rsidR="004A11F3">
              <w:rPr>
                <w:rFonts w:cs="Arial"/>
              </w:rPr>
              <w:br/>
            </w:r>
            <w:r w:rsidR="004A11F3" w:rsidRPr="00FD7D38">
              <w:rPr>
                <w:rFonts w:cs="Arial"/>
                <w:color w:val="333333"/>
                <w:lang w:val="en-GB"/>
              </w:rPr>
              <w:t>Electronic Transactions Act 1999</w:t>
            </w:r>
            <w:r w:rsidR="004A11F3">
              <w:rPr>
                <w:rFonts w:cs="Arial"/>
                <w:color w:val="333333"/>
                <w:lang w:val="en-GB"/>
              </w:rPr>
              <w:t xml:space="preserve"> (</w:t>
            </w:r>
            <w:proofErr w:type="spellStart"/>
            <w:r w:rsidR="004A11F3">
              <w:rPr>
                <w:rFonts w:cs="Arial"/>
                <w:color w:val="333333"/>
                <w:lang w:val="en-GB"/>
              </w:rPr>
              <w:t>Cth</w:t>
            </w:r>
            <w:proofErr w:type="spellEnd"/>
            <w:r w:rsidR="004A11F3">
              <w:rPr>
                <w:rFonts w:cs="Arial"/>
                <w:color w:val="333333"/>
                <w:lang w:val="en-GB"/>
              </w:rPr>
              <w:t>)</w:t>
            </w:r>
            <w:r w:rsidR="007B4105">
              <w:rPr>
                <w:rFonts w:cs="Arial"/>
                <w:color w:val="333333"/>
                <w:lang w:val="en-GB"/>
              </w:rPr>
              <w:br/>
            </w:r>
            <w:r w:rsidR="007B4105" w:rsidRPr="00C91262">
              <w:t>BIZLINK Policy on:</w:t>
            </w:r>
            <w:r w:rsidR="007B4105" w:rsidRPr="00C91262">
              <w:rPr>
                <w:rFonts w:cs="Arial"/>
                <w:iCs/>
              </w:rPr>
              <w:t xml:space="preserve"> Financial Management, Risk Management,</w:t>
            </w:r>
            <w:r w:rsidR="007B4105">
              <w:rPr>
                <w:rFonts w:cs="Arial"/>
                <w:iCs/>
              </w:rPr>
              <w:t xml:space="preserve"> </w:t>
            </w:r>
            <w:r w:rsidR="007B4105" w:rsidRPr="00C91262">
              <w:rPr>
                <w:rFonts w:eastAsia="Times New Roman" w:cs="Arial"/>
                <w:color w:val="000000"/>
                <w:szCs w:val="24"/>
                <w:lang w:eastAsia="en-AU"/>
              </w:rPr>
              <w:t>Fraud and Corruption Control</w:t>
            </w:r>
            <w:r w:rsidR="007B4105">
              <w:rPr>
                <w:rFonts w:eastAsia="Times New Roman" w:cs="Arial"/>
                <w:color w:val="000000"/>
                <w:szCs w:val="24"/>
                <w:lang w:eastAsia="en-AU"/>
              </w:rPr>
              <w:t xml:space="preserve">, </w:t>
            </w:r>
            <w:r w:rsidR="007B4105">
              <w:rPr>
                <w:rFonts w:cs="Arial"/>
                <w:iCs/>
              </w:rPr>
              <w:t xml:space="preserve">Work </w:t>
            </w:r>
            <w:proofErr w:type="gramStart"/>
            <w:r w:rsidR="007B4105">
              <w:rPr>
                <w:rFonts w:cs="Arial"/>
                <w:iCs/>
              </w:rPr>
              <w:t>Health</w:t>
            </w:r>
            <w:proofErr w:type="gramEnd"/>
            <w:r w:rsidR="007B4105">
              <w:rPr>
                <w:rFonts w:cs="Arial"/>
                <w:iCs/>
              </w:rPr>
              <w:t xml:space="preserve"> and Safety</w:t>
            </w:r>
          </w:p>
        </w:tc>
      </w:tr>
      <w:tr w:rsidR="00CD72BC" w:rsidRPr="00C91262" w14:paraId="3FCCAB9D" w14:textId="77777777" w:rsidTr="00F328B1">
        <w:tc>
          <w:tcPr>
            <w:tcW w:w="1447" w:type="dxa"/>
          </w:tcPr>
          <w:p w14:paraId="4086D444" w14:textId="77777777" w:rsidR="00CD72BC" w:rsidRPr="00C91262" w:rsidRDefault="00CD72BC" w:rsidP="00BF6129">
            <w:pPr>
              <w:rPr>
                <w:b/>
              </w:rPr>
            </w:pPr>
            <w:r w:rsidRPr="00C91262">
              <w:rPr>
                <w:b/>
              </w:rPr>
              <w:t>Approved</w:t>
            </w:r>
          </w:p>
        </w:tc>
        <w:tc>
          <w:tcPr>
            <w:tcW w:w="7654" w:type="dxa"/>
          </w:tcPr>
          <w:p w14:paraId="0F8A1823" w14:textId="3DE884D4" w:rsidR="00CD72BC" w:rsidRPr="00C91262" w:rsidRDefault="002978A2" w:rsidP="00BF6129">
            <w:r>
              <w:t>14/08/2023</w:t>
            </w:r>
          </w:p>
        </w:tc>
      </w:tr>
    </w:tbl>
    <w:p w14:paraId="29E08904" w14:textId="77777777" w:rsidR="00CD72BC" w:rsidRPr="00C91262" w:rsidRDefault="00CD72BC" w:rsidP="001B6974">
      <w:pPr>
        <w:pStyle w:val="Heading4"/>
      </w:pPr>
      <w:r w:rsidRPr="00C91262">
        <w:t xml:space="preserve">Policy </w:t>
      </w:r>
      <w:r w:rsidRPr="00BF6129">
        <w:t>Statement</w:t>
      </w:r>
    </w:p>
    <w:p w14:paraId="25F53645" w14:textId="1D7FADC5" w:rsidR="00CD72BC" w:rsidRPr="00C91262" w:rsidRDefault="006D7429" w:rsidP="00CD72BC">
      <w:pPr>
        <w:spacing w:before="240"/>
        <w:ind w:left="567"/>
      </w:pPr>
      <w:r>
        <w:rPr>
          <w:rFonts w:cs="Arial"/>
        </w:rPr>
        <w:t>BIZLINK e</w:t>
      </w:r>
      <w:r w:rsidR="00CD72BC" w:rsidRPr="00C91262">
        <w:rPr>
          <w:rFonts w:cs="Arial"/>
        </w:rPr>
        <w:t xml:space="preserve">mployees will use BIZLINK motor vehicles primarily to discharge their employment obligations. Vehicle usage will be in accordance with the guidelines set out in this Policy. </w:t>
      </w:r>
    </w:p>
    <w:p w14:paraId="610D47FF" w14:textId="20D09C02" w:rsidR="00FF2375" w:rsidRPr="00C91262" w:rsidRDefault="00FF2375" w:rsidP="001B6974">
      <w:pPr>
        <w:pStyle w:val="Heading4"/>
      </w:pPr>
      <w:r w:rsidRPr="00C91262">
        <w:t xml:space="preserve">Motor Vehicle Use </w:t>
      </w:r>
      <w:r w:rsidR="00DA0069" w:rsidRPr="00BF6129">
        <w:t>Guidelines</w:t>
      </w:r>
    </w:p>
    <w:p w14:paraId="31A11A97" w14:textId="15DC3161" w:rsidR="00034E51" w:rsidRPr="00C91262" w:rsidRDefault="00034E51" w:rsidP="001B6974">
      <w:pPr>
        <w:pStyle w:val="ListParagraph"/>
      </w:pPr>
      <w:r w:rsidRPr="00C91262">
        <w:t xml:space="preserve">Provision of </w:t>
      </w:r>
      <w:r w:rsidRPr="00BF6129">
        <w:t>Motor</w:t>
      </w:r>
      <w:r w:rsidRPr="00C91262">
        <w:t xml:space="preserve"> Vehicles</w:t>
      </w:r>
    </w:p>
    <w:p w14:paraId="703B3CD4" w14:textId="6CBDA95B" w:rsidR="00DA0069" w:rsidRPr="00C91262" w:rsidRDefault="00034E51" w:rsidP="006F4113">
      <w:pPr>
        <w:pStyle w:val="alphabeticallist"/>
        <w:numPr>
          <w:ilvl w:val="0"/>
          <w:numId w:val="165"/>
        </w:numPr>
      </w:pPr>
      <w:r w:rsidRPr="00C91262">
        <w:t>The provision of motor vehicles to employees will be at the discretion of the Board.</w:t>
      </w:r>
      <w:r w:rsidR="00DA0069" w:rsidRPr="00C91262">
        <w:t xml:space="preserve"> </w:t>
      </w:r>
    </w:p>
    <w:p w14:paraId="0C85CFED" w14:textId="213CDA6B" w:rsidR="00034E51" w:rsidRPr="00C91262" w:rsidRDefault="00DA0069" w:rsidP="006F4113">
      <w:pPr>
        <w:pStyle w:val="alphabeticallist"/>
        <w:numPr>
          <w:ilvl w:val="0"/>
          <w:numId w:val="165"/>
        </w:numPr>
      </w:pPr>
      <w:r w:rsidRPr="00C91262">
        <w:t>T</w:t>
      </w:r>
      <w:r w:rsidR="00034E51" w:rsidRPr="00C91262">
        <w:t xml:space="preserve">he needs of BIZLINK </w:t>
      </w:r>
      <w:r w:rsidRPr="00C91262">
        <w:t xml:space="preserve">will be </w:t>
      </w:r>
      <w:r w:rsidR="00034E51" w:rsidRPr="00C91262">
        <w:t>primary to that of the employee.</w:t>
      </w:r>
    </w:p>
    <w:p w14:paraId="36940919" w14:textId="457FA878" w:rsidR="00DA0069" w:rsidRPr="00C91262" w:rsidRDefault="00D50174" w:rsidP="006F4113">
      <w:pPr>
        <w:pStyle w:val="alphabeticallist"/>
        <w:numPr>
          <w:ilvl w:val="0"/>
          <w:numId w:val="165"/>
        </w:numPr>
      </w:pPr>
      <w:r w:rsidRPr="00C91262">
        <w:t>The Managing Director will oversee f</w:t>
      </w:r>
      <w:r w:rsidR="00DA0069" w:rsidRPr="00C91262">
        <w:t>leet management</w:t>
      </w:r>
      <w:r w:rsidR="00A8692D" w:rsidRPr="00C91262">
        <w:t xml:space="preserve"> and t</w:t>
      </w:r>
      <w:r w:rsidRPr="00C91262">
        <w:t>he Finance Manager will</w:t>
      </w:r>
      <w:r w:rsidR="00DA0069" w:rsidRPr="00C91262">
        <w:t xml:space="preserve"> operationally manage</w:t>
      </w:r>
      <w:r w:rsidRPr="00C91262">
        <w:t xml:space="preserve"> the fleet</w:t>
      </w:r>
      <w:r w:rsidR="00DA0069" w:rsidRPr="00C91262">
        <w:t>.</w:t>
      </w:r>
    </w:p>
    <w:p w14:paraId="04866C00" w14:textId="40B680BC" w:rsidR="00034E51" w:rsidRPr="00C91262" w:rsidRDefault="007A0B94" w:rsidP="006F4113">
      <w:pPr>
        <w:pStyle w:val="alphabeticallist"/>
        <w:numPr>
          <w:ilvl w:val="0"/>
          <w:numId w:val="165"/>
        </w:numPr>
      </w:pPr>
      <w:r w:rsidRPr="00C91262">
        <w:t xml:space="preserve">Employees will use </w:t>
      </w:r>
      <w:r w:rsidR="00904A9D" w:rsidRPr="00C91262">
        <w:t>m</w:t>
      </w:r>
      <w:r w:rsidR="00034E51" w:rsidRPr="00C91262">
        <w:t xml:space="preserve">otor vehicles primarily to discharge their employment obligations. </w:t>
      </w:r>
      <w:r w:rsidR="007E4E49" w:rsidRPr="00C91262">
        <w:t>Employees’</w:t>
      </w:r>
      <w:r w:rsidRPr="00C91262">
        <w:t xml:space="preserve"> p</w:t>
      </w:r>
      <w:r w:rsidR="00904A9D" w:rsidRPr="00C91262">
        <w:t xml:space="preserve">rivate use of motor vehicles </w:t>
      </w:r>
      <w:r w:rsidR="00034E51" w:rsidRPr="00C91262">
        <w:t xml:space="preserve">is secondary. </w:t>
      </w:r>
      <w:r w:rsidR="007E4E49" w:rsidRPr="00C91262">
        <w:t>T</w:t>
      </w:r>
      <w:r w:rsidR="00034E51" w:rsidRPr="00C91262">
        <w:t>he guidelines in this Policy</w:t>
      </w:r>
      <w:r w:rsidRPr="00C91262">
        <w:t xml:space="preserve"> detail how vehicles may be used</w:t>
      </w:r>
      <w:r w:rsidR="00034E51" w:rsidRPr="00C91262">
        <w:t>.</w:t>
      </w:r>
    </w:p>
    <w:p w14:paraId="39760528" w14:textId="739DD03E" w:rsidR="00D50174" w:rsidRPr="00C91262" w:rsidRDefault="00D50174" w:rsidP="006F4113">
      <w:pPr>
        <w:pStyle w:val="alphabeticallist"/>
        <w:numPr>
          <w:ilvl w:val="0"/>
          <w:numId w:val="165"/>
        </w:numPr>
      </w:pPr>
      <w:r w:rsidRPr="00C91262">
        <w:t>Employee-drivers must report any matter that may influence the provision of a mo</w:t>
      </w:r>
      <w:r w:rsidR="00264FA1" w:rsidRPr="00C91262">
        <w:t>tor vehicle or authorisation of</w:t>
      </w:r>
      <w:r w:rsidRPr="00C91262">
        <w:t xml:space="preserve"> a nominated-driver. </w:t>
      </w:r>
    </w:p>
    <w:p w14:paraId="7FB0B129" w14:textId="76C18368" w:rsidR="00D50174" w:rsidRPr="00C91262" w:rsidRDefault="00D50174" w:rsidP="006F4113">
      <w:pPr>
        <w:pStyle w:val="alphabeticallist"/>
        <w:numPr>
          <w:ilvl w:val="0"/>
          <w:numId w:val="165"/>
        </w:numPr>
      </w:pPr>
      <w:r w:rsidRPr="00C91262">
        <w:t>The Managing Director will determine if use by the employee-driver or nominated-driver continues to be appropriate.</w:t>
      </w:r>
    </w:p>
    <w:p w14:paraId="33E9F89E" w14:textId="0634EA72" w:rsidR="00034E51" w:rsidRPr="00C91262" w:rsidRDefault="00034E51" w:rsidP="001B6974">
      <w:pPr>
        <w:pStyle w:val="ListParagraph"/>
      </w:pPr>
      <w:r w:rsidRPr="00C91262">
        <w:t xml:space="preserve">Persons </w:t>
      </w:r>
      <w:r w:rsidR="00A32C87" w:rsidRPr="00C91262">
        <w:t>Authorized</w:t>
      </w:r>
      <w:r w:rsidRPr="00C91262">
        <w:t xml:space="preserve"> to Drive </w:t>
      </w:r>
      <w:r w:rsidRPr="00BF6129">
        <w:t>Motor</w:t>
      </w:r>
      <w:r w:rsidRPr="00C91262">
        <w:t xml:space="preserve"> Vehicles</w:t>
      </w:r>
    </w:p>
    <w:p w14:paraId="49C934C0" w14:textId="77777777" w:rsidR="003529F3" w:rsidRPr="00C91262" w:rsidRDefault="00DA0069" w:rsidP="006F4113">
      <w:pPr>
        <w:pStyle w:val="alphabeticallist"/>
        <w:numPr>
          <w:ilvl w:val="0"/>
          <w:numId w:val="83"/>
        </w:numPr>
        <w:rPr>
          <w:szCs w:val="24"/>
        </w:rPr>
      </w:pPr>
      <w:r w:rsidRPr="00C91262">
        <w:t>E</w:t>
      </w:r>
      <w:r w:rsidR="00034E51" w:rsidRPr="00C91262">
        <w:t>mployee</w:t>
      </w:r>
      <w:r w:rsidR="004209D4" w:rsidRPr="00C91262">
        <w:t>-drivers</w:t>
      </w:r>
      <w:r w:rsidRPr="00C91262">
        <w:t xml:space="preserve"> can elect</w:t>
      </w:r>
      <w:r w:rsidR="00034E51" w:rsidRPr="00C91262">
        <w:t xml:space="preserve"> a nominated-driver. The employee-driver m</w:t>
      </w:r>
      <w:r w:rsidR="003529F3" w:rsidRPr="00C91262">
        <w:t>ust supply details, as per the ‘Motor Vehicle Declaration’</w:t>
      </w:r>
      <w:r w:rsidR="00034E51" w:rsidRPr="00C91262">
        <w:t xml:space="preserve"> form, of the nominate</w:t>
      </w:r>
      <w:r w:rsidR="004209D4" w:rsidRPr="00C91262">
        <w:t>d-driver to the Finance Manager</w:t>
      </w:r>
      <w:r w:rsidR="007E4E49" w:rsidRPr="00C91262">
        <w:t>.</w:t>
      </w:r>
      <w:r w:rsidR="00034E51" w:rsidRPr="00C91262">
        <w:t xml:space="preserve"> </w:t>
      </w:r>
    </w:p>
    <w:p w14:paraId="31F39D37" w14:textId="6561E54C" w:rsidR="00034E51" w:rsidRPr="00C91262" w:rsidRDefault="003529F3" w:rsidP="006F4113">
      <w:pPr>
        <w:pStyle w:val="alphabeticallist"/>
        <w:numPr>
          <w:ilvl w:val="0"/>
          <w:numId w:val="83"/>
        </w:numPr>
        <w:rPr>
          <w:szCs w:val="24"/>
        </w:rPr>
      </w:pPr>
      <w:r w:rsidRPr="00C91262">
        <w:t>The Managing Director will authorise nominated-drivers</w:t>
      </w:r>
      <w:r w:rsidR="00034E51" w:rsidRPr="00C91262">
        <w:t xml:space="preserve"> subject to the following guidelines:</w:t>
      </w:r>
    </w:p>
    <w:p w14:paraId="69E31C52" w14:textId="5D063164" w:rsidR="00034E51" w:rsidRPr="00C91262" w:rsidRDefault="00264FA1" w:rsidP="006F4113">
      <w:pPr>
        <w:pStyle w:val="RomanList"/>
        <w:numPr>
          <w:ilvl w:val="0"/>
          <w:numId w:val="84"/>
        </w:numPr>
      </w:pPr>
      <w:r w:rsidRPr="00C91262">
        <w:t>P</w:t>
      </w:r>
      <w:r w:rsidR="00034E51" w:rsidRPr="00C91262">
        <w:t xml:space="preserve">robationary and learner drivers should not be </w:t>
      </w:r>
      <w:proofErr w:type="gramStart"/>
      <w:r w:rsidR="00034E51" w:rsidRPr="00C91262">
        <w:t>authorised</w:t>
      </w:r>
      <w:proofErr w:type="gramEnd"/>
    </w:p>
    <w:p w14:paraId="48C271B8" w14:textId="51A1BF31" w:rsidR="00034E51" w:rsidRPr="00C91262" w:rsidRDefault="00264FA1" w:rsidP="004209D4">
      <w:pPr>
        <w:pStyle w:val="RomanList"/>
      </w:pPr>
      <w:r w:rsidRPr="00C91262">
        <w:t>O</w:t>
      </w:r>
      <w:r w:rsidR="00034E51" w:rsidRPr="00C91262">
        <w:t xml:space="preserve">ne or more </w:t>
      </w:r>
      <w:proofErr w:type="gramStart"/>
      <w:r w:rsidR="00034E51" w:rsidRPr="00C91262">
        <w:t>nominated-drivers</w:t>
      </w:r>
      <w:proofErr w:type="gramEnd"/>
      <w:r w:rsidR="00034E51" w:rsidRPr="00C91262">
        <w:t xml:space="preserve"> may</w:t>
      </w:r>
      <w:r w:rsidR="003529F3" w:rsidRPr="00C91262">
        <w:t xml:space="preserve"> </w:t>
      </w:r>
      <w:r w:rsidR="00034E51" w:rsidRPr="00C91262">
        <w:t>be authorised</w:t>
      </w:r>
    </w:p>
    <w:p w14:paraId="66918A51" w14:textId="453089ED" w:rsidR="00034E51" w:rsidRPr="00C91262" w:rsidRDefault="00034E51" w:rsidP="004209D4">
      <w:pPr>
        <w:pStyle w:val="RomanList"/>
      </w:pPr>
      <w:r w:rsidRPr="00C91262">
        <w:lastRenderedPageBreak/>
        <w:t xml:space="preserve">BIZLINK </w:t>
      </w:r>
      <w:r w:rsidR="00264FA1" w:rsidRPr="00C91262">
        <w:t xml:space="preserve">needs </w:t>
      </w:r>
      <w:r w:rsidR="007E4E49" w:rsidRPr="00C91262">
        <w:t>will be</w:t>
      </w:r>
      <w:r w:rsidRPr="00C91262">
        <w:t xml:space="preserve"> primary to that of the </w:t>
      </w:r>
      <w:proofErr w:type="gramStart"/>
      <w:r w:rsidRPr="00C91262">
        <w:t>employee</w:t>
      </w:r>
      <w:proofErr w:type="gramEnd"/>
    </w:p>
    <w:p w14:paraId="78742388" w14:textId="72281BBE" w:rsidR="00034E51" w:rsidRPr="00C91262" w:rsidRDefault="00264FA1" w:rsidP="004209D4">
      <w:pPr>
        <w:pStyle w:val="RomanList"/>
      </w:pPr>
      <w:r w:rsidRPr="00C91262">
        <w:t>A</w:t>
      </w:r>
      <w:r w:rsidR="00034E51" w:rsidRPr="00C91262">
        <w:t xml:space="preserve">uthority </w:t>
      </w:r>
      <w:r w:rsidR="007E4E49" w:rsidRPr="00C91262">
        <w:t xml:space="preserve">can be revoked </w:t>
      </w:r>
      <w:r w:rsidR="00034E51" w:rsidRPr="00C91262">
        <w:t xml:space="preserve">for any employee-driver or nominated-driver at any time where the conditions of this policy </w:t>
      </w:r>
      <w:r w:rsidR="007E4E49" w:rsidRPr="00C91262">
        <w:t>are</w:t>
      </w:r>
      <w:r w:rsidR="00034E51" w:rsidRPr="00C91262">
        <w:t xml:space="preserve"> </w:t>
      </w:r>
      <w:proofErr w:type="gramStart"/>
      <w:r w:rsidR="00034E51" w:rsidRPr="00C91262">
        <w:t>breached</w:t>
      </w:r>
      <w:proofErr w:type="gramEnd"/>
    </w:p>
    <w:p w14:paraId="1A841E02" w14:textId="7D1FA0D4" w:rsidR="00034E51" w:rsidRPr="00C91262" w:rsidRDefault="00264FA1" w:rsidP="004209D4">
      <w:pPr>
        <w:pStyle w:val="RomanList"/>
      </w:pPr>
      <w:r w:rsidRPr="00C91262">
        <w:t>T</w:t>
      </w:r>
      <w:r w:rsidR="00034E51" w:rsidRPr="00C91262">
        <w:t xml:space="preserve">he </w:t>
      </w:r>
      <w:proofErr w:type="gramStart"/>
      <w:r w:rsidR="00034E51" w:rsidRPr="00C91262">
        <w:t>nominated-driver</w:t>
      </w:r>
      <w:proofErr w:type="gramEnd"/>
      <w:r w:rsidR="00034E51" w:rsidRPr="00C91262">
        <w:t xml:space="preserve"> will only have access to the vehicle when it is not required for the purposes of the employee to perform their duties or as may otherwise be required by BIZLINK management.</w:t>
      </w:r>
    </w:p>
    <w:p w14:paraId="144EBFF0" w14:textId="30B5652B" w:rsidR="00A31640" w:rsidRPr="00C91262" w:rsidRDefault="00034E51" w:rsidP="005941B0">
      <w:pPr>
        <w:pStyle w:val="alphabeticallist"/>
        <w:numPr>
          <w:ilvl w:val="0"/>
          <w:numId w:val="47"/>
        </w:numPr>
      </w:pPr>
      <w:r w:rsidRPr="00C91262">
        <w:t xml:space="preserve">The employee-driver will ensure that no other person, other than the duly authorised nominated-driver(s) drives the motor vehicle at any time. </w:t>
      </w:r>
      <w:r w:rsidR="00A31640" w:rsidRPr="00C91262">
        <w:t>The employee-driver is ultimately responsible for the BIZLINK motor vehicle.</w:t>
      </w:r>
    </w:p>
    <w:p w14:paraId="597FE11B" w14:textId="1C1129B3" w:rsidR="00034E51" w:rsidRPr="00C91262" w:rsidRDefault="00A31640" w:rsidP="005941B0">
      <w:pPr>
        <w:pStyle w:val="alphabeticallist"/>
        <w:numPr>
          <w:ilvl w:val="0"/>
          <w:numId w:val="47"/>
        </w:numPr>
      </w:pPr>
      <w:r w:rsidRPr="00C91262">
        <w:t xml:space="preserve">The </w:t>
      </w:r>
      <w:proofErr w:type="gramStart"/>
      <w:r w:rsidR="00034E51" w:rsidRPr="00C91262">
        <w:t>nominated-driver</w:t>
      </w:r>
      <w:proofErr w:type="gramEnd"/>
      <w:r w:rsidR="00034E51" w:rsidRPr="00C91262">
        <w:t xml:space="preserve"> </w:t>
      </w:r>
      <w:r w:rsidRPr="00C91262">
        <w:t xml:space="preserve">must adhere to </w:t>
      </w:r>
      <w:r w:rsidR="00034E51" w:rsidRPr="00C91262">
        <w:t>this Policy on Motor Vehicle Use</w:t>
      </w:r>
      <w:r w:rsidRPr="00C91262">
        <w:t>.</w:t>
      </w:r>
    </w:p>
    <w:p w14:paraId="19EBB35C" w14:textId="25B3DD8F" w:rsidR="00034E51" w:rsidRPr="00C91262" w:rsidRDefault="00034E51" w:rsidP="001B6974">
      <w:pPr>
        <w:pStyle w:val="ListParagraph"/>
      </w:pPr>
      <w:r w:rsidRPr="00C91262">
        <w:t xml:space="preserve">Driver’s </w:t>
      </w:r>
      <w:r w:rsidRPr="00BF6129">
        <w:t>Licence</w:t>
      </w:r>
      <w:r w:rsidRPr="00C91262">
        <w:t xml:space="preserve"> and Nominated-Driver</w:t>
      </w:r>
    </w:p>
    <w:p w14:paraId="40308DE9" w14:textId="2AEC8EF1" w:rsidR="000D40EF" w:rsidRPr="00C91262" w:rsidRDefault="00A8692D" w:rsidP="006F4113">
      <w:pPr>
        <w:pStyle w:val="alphabeticallist"/>
        <w:numPr>
          <w:ilvl w:val="0"/>
          <w:numId w:val="166"/>
        </w:numPr>
      </w:pPr>
      <w:r w:rsidRPr="00C91262">
        <w:t>Drivers must have</w:t>
      </w:r>
      <w:r w:rsidR="00034E51" w:rsidRPr="00C91262">
        <w:t xml:space="preserve"> a current motor vehicle driver’s licence, valid in the State of Western Australia. </w:t>
      </w:r>
      <w:r w:rsidR="00DA0397" w:rsidRPr="00C91262">
        <w:t>T</w:t>
      </w:r>
      <w:r w:rsidR="00034E51" w:rsidRPr="00C91262">
        <w:t xml:space="preserve">he employee </w:t>
      </w:r>
      <w:r w:rsidR="00DA0397" w:rsidRPr="00C91262">
        <w:t>must</w:t>
      </w:r>
      <w:r w:rsidR="00034E51" w:rsidRPr="00C91262">
        <w:t xml:space="preserve"> notify the Finance Manager </w:t>
      </w:r>
      <w:r w:rsidRPr="00C91262">
        <w:t>if</w:t>
      </w:r>
      <w:r w:rsidR="00034E51" w:rsidRPr="00C91262">
        <w:t xml:space="preserve"> </w:t>
      </w:r>
      <w:r w:rsidR="00264FA1" w:rsidRPr="00C91262">
        <w:t>they</w:t>
      </w:r>
      <w:r w:rsidR="00034E51" w:rsidRPr="00C91262">
        <w:t xml:space="preserve"> </w:t>
      </w:r>
      <w:r w:rsidRPr="00C91262">
        <w:t xml:space="preserve">or a </w:t>
      </w:r>
      <w:proofErr w:type="gramStart"/>
      <w:r w:rsidRPr="00C91262">
        <w:t>nominated-driver</w:t>
      </w:r>
      <w:proofErr w:type="gramEnd"/>
      <w:r w:rsidRPr="00C91262">
        <w:t xml:space="preserve"> no longer have</w:t>
      </w:r>
      <w:r w:rsidR="00034E51" w:rsidRPr="00C91262">
        <w:t xml:space="preserve"> a current driver’s licence. </w:t>
      </w:r>
    </w:p>
    <w:p w14:paraId="024C8F24" w14:textId="6009FB62" w:rsidR="00034E51" w:rsidRPr="00C91262" w:rsidRDefault="00034E51" w:rsidP="006F4113">
      <w:pPr>
        <w:pStyle w:val="alphabeticallist"/>
        <w:numPr>
          <w:ilvl w:val="0"/>
          <w:numId w:val="166"/>
        </w:numPr>
      </w:pPr>
      <w:r w:rsidRPr="00C91262">
        <w:t>Where an employee-driver knowingly d</w:t>
      </w:r>
      <w:r w:rsidR="00264FA1" w:rsidRPr="00C91262">
        <w:t xml:space="preserve">rives without a current </w:t>
      </w:r>
      <w:r w:rsidRPr="00C91262">
        <w:t xml:space="preserve">licence or permits the nominated-driver to do the same, this </w:t>
      </w:r>
      <w:r w:rsidR="00264FA1" w:rsidRPr="00C91262">
        <w:t>is</w:t>
      </w:r>
      <w:r w:rsidRPr="00C91262">
        <w:t xml:space="preserve"> Serious Misconduct and discipline will be applied accordingly. It is the responsibility o</w:t>
      </w:r>
      <w:r w:rsidR="00F076D0" w:rsidRPr="00C91262">
        <w:t>f the employee-driver to ensure</w:t>
      </w:r>
      <w:r w:rsidRPr="00C91262">
        <w:t xml:space="preserve"> the nominated-driver </w:t>
      </w:r>
      <w:r w:rsidR="00F076D0" w:rsidRPr="00C91262">
        <w:t>has</w:t>
      </w:r>
      <w:r w:rsidRPr="00C91262">
        <w:t xml:space="preserve"> a current licence.</w:t>
      </w:r>
    </w:p>
    <w:p w14:paraId="2524F610" w14:textId="6928128C" w:rsidR="00034E51" w:rsidRPr="00C91262" w:rsidRDefault="000D40EF" w:rsidP="006F4113">
      <w:pPr>
        <w:pStyle w:val="alphabeticallist"/>
        <w:numPr>
          <w:ilvl w:val="0"/>
          <w:numId w:val="166"/>
        </w:numPr>
        <w:rPr>
          <w:lang w:val="en-US"/>
        </w:rPr>
      </w:pPr>
      <w:r w:rsidRPr="00C91262">
        <w:rPr>
          <w:lang w:val="en-US"/>
        </w:rPr>
        <w:t>The ‘Motor Vehicle Declaration’</w:t>
      </w:r>
      <w:r w:rsidR="00034E51" w:rsidRPr="00C91262">
        <w:rPr>
          <w:lang w:val="en-US"/>
        </w:rPr>
        <w:t xml:space="preserve"> form will include authority by the employee-driver and any nominated-driver to allow the Finance Manager to </w:t>
      </w:r>
      <w:r w:rsidR="00F076D0" w:rsidRPr="00C91262">
        <w:rPr>
          <w:lang w:val="en-US"/>
        </w:rPr>
        <w:t>c</w:t>
      </w:r>
      <w:r w:rsidR="00034E51" w:rsidRPr="00C91262">
        <w:rPr>
          <w:lang w:val="en-US"/>
        </w:rPr>
        <w:t>heck infringements and demerit poi</w:t>
      </w:r>
      <w:r w:rsidR="00F076D0" w:rsidRPr="00C91262">
        <w:rPr>
          <w:lang w:val="en-US"/>
        </w:rPr>
        <w:t>nt status as required.</w:t>
      </w:r>
    </w:p>
    <w:p w14:paraId="2F4E311E" w14:textId="06D631BB" w:rsidR="00034E51" w:rsidRPr="00C91262" w:rsidRDefault="00034E51" w:rsidP="006F4113">
      <w:pPr>
        <w:pStyle w:val="alphabeticallist"/>
        <w:numPr>
          <w:ilvl w:val="0"/>
          <w:numId w:val="166"/>
        </w:numPr>
        <w:rPr>
          <w:lang w:val="en-US"/>
        </w:rPr>
      </w:pPr>
      <w:r w:rsidRPr="00C91262">
        <w:rPr>
          <w:lang w:val="en-US"/>
        </w:rPr>
        <w:t xml:space="preserve">The employee-driver </w:t>
      </w:r>
      <w:r w:rsidR="000D40EF" w:rsidRPr="00C91262">
        <w:rPr>
          <w:lang w:val="en-US"/>
        </w:rPr>
        <w:t>must</w:t>
      </w:r>
      <w:r w:rsidRPr="00C91262">
        <w:rPr>
          <w:lang w:val="en-US"/>
        </w:rPr>
        <w:t xml:space="preserve"> advise the Finance Manager immediately of any driving infringements or convictions of the employee-driver or nominated-driver.</w:t>
      </w:r>
      <w:r w:rsidR="00F076D0" w:rsidRPr="00C91262">
        <w:rPr>
          <w:lang w:val="en-US"/>
        </w:rPr>
        <w:t xml:space="preserve"> The Finance Manager will advise t</w:t>
      </w:r>
      <w:r w:rsidRPr="00C91262">
        <w:rPr>
          <w:lang w:val="en-US"/>
        </w:rPr>
        <w:t xml:space="preserve">he Managing Director </w:t>
      </w:r>
      <w:r w:rsidR="00F076D0" w:rsidRPr="00C91262">
        <w:rPr>
          <w:lang w:val="en-US"/>
        </w:rPr>
        <w:t xml:space="preserve">as required to review </w:t>
      </w:r>
      <w:proofErr w:type="gramStart"/>
      <w:r w:rsidR="00F076D0" w:rsidRPr="00C91262">
        <w:rPr>
          <w:lang w:val="en-US"/>
        </w:rPr>
        <w:t>provision</w:t>
      </w:r>
      <w:proofErr w:type="gramEnd"/>
      <w:r w:rsidR="00F076D0" w:rsidRPr="00C91262">
        <w:rPr>
          <w:lang w:val="en-US"/>
        </w:rPr>
        <w:t xml:space="preserve"> </w:t>
      </w:r>
      <w:r w:rsidRPr="00C91262">
        <w:rPr>
          <w:lang w:val="en-US"/>
        </w:rPr>
        <w:t xml:space="preserve">of </w:t>
      </w:r>
      <w:r w:rsidR="00F076D0" w:rsidRPr="00C91262">
        <w:rPr>
          <w:lang w:val="en-US"/>
        </w:rPr>
        <w:t>the</w:t>
      </w:r>
      <w:r w:rsidRPr="00C91262">
        <w:rPr>
          <w:lang w:val="en-US"/>
        </w:rPr>
        <w:t xml:space="preserve"> motor vehicle</w:t>
      </w:r>
      <w:r w:rsidR="00F076D0" w:rsidRPr="00C91262">
        <w:rPr>
          <w:lang w:val="en-US"/>
        </w:rPr>
        <w:t xml:space="preserve">. </w:t>
      </w:r>
    </w:p>
    <w:p w14:paraId="71A18F1F" w14:textId="6DAEB566" w:rsidR="00034E51" w:rsidRPr="00C91262" w:rsidRDefault="00034E51" w:rsidP="001B6974">
      <w:pPr>
        <w:pStyle w:val="ListParagraph"/>
      </w:pPr>
      <w:r w:rsidRPr="00C91262">
        <w:t xml:space="preserve">Prohibited Use of Motor </w:t>
      </w:r>
      <w:r w:rsidRPr="00BF6129">
        <w:t>Vehicle</w:t>
      </w:r>
    </w:p>
    <w:p w14:paraId="59E98866" w14:textId="77777777" w:rsidR="00F312BF" w:rsidRPr="00C91262" w:rsidRDefault="00F312BF" w:rsidP="006F4113">
      <w:pPr>
        <w:pStyle w:val="alphabeticallist"/>
        <w:numPr>
          <w:ilvl w:val="0"/>
          <w:numId w:val="167"/>
        </w:numPr>
      </w:pPr>
      <w:r w:rsidRPr="00C91262">
        <w:t>Driving under the influence of either alcohol or drugs is Serious Misconduct and discipline will be applied accordingly.</w:t>
      </w:r>
    </w:p>
    <w:p w14:paraId="3D7AAA1A" w14:textId="063CD8FC" w:rsidR="00034E51" w:rsidRPr="00C91262" w:rsidRDefault="00034E51" w:rsidP="006F4113">
      <w:pPr>
        <w:pStyle w:val="alphabeticallist"/>
        <w:numPr>
          <w:ilvl w:val="0"/>
          <w:numId w:val="167"/>
        </w:numPr>
      </w:pPr>
      <w:r w:rsidRPr="00C91262">
        <w:t>BIZLINK</w:t>
      </w:r>
      <w:r w:rsidR="00A8692D" w:rsidRPr="00C91262">
        <w:t xml:space="preserve"> will seek</w:t>
      </w:r>
      <w:r w:rsidRPr="00C91262">
        <w:t xml:space="preserve"> legal action to recover all costs </w:t>
      </w:r>
      <w:r w:rsidR="00A8692D" w:rsidRPr="00C91262">
        <w:t>from any</w:t>
      </w:r>
      <w:r w:rsidRPr="00C91262">
        <w:t xml:space="preserve"> indivi</w:t>
      </w:r>
      <w:r w:rsidR="00A8692D" w:rsidRPr="00C91262">
        <w:t xml:space="preserve">dual responsible when </w:t>
      </w:r>
      <w:r w:rsidR="00A8692D" w:rsidRPr="00C91262">
        <w:rPr>
          <w:szCs w:val="24"/>
        </w:rPr>
        <w:t>a BIZLINK motor vehicle is used in prohibited circumstances that causes</w:t>
      </w:r>
      <w:r w:rsidR="00A8692D" w:rsidRPr="00C91262">
        <w:t xml:space="preserve"> vehicle or other property damage. </w:t>
      </w:r>
      <w:r w:rsidRPr="00C91262">
        <w:t>Examples of prohibited use include (but are not limited to) being:</w:t>
      </w:r>
    </w:p>
    <w:p w14:paraId="25DC6A95" w14:textId="144CC514" w:rsidR="00034E51" w:rsidRPr="00C91262" w:rsidRDefault="00F312BF" w:rsidP="006F4113">
      <w:pPr>
        <w:pStyle w:val="RomanList"/>
        <w:numPr>
          <w:ilvl w:val="0"/>
          <w:numId w:val="85"/>
        </w:numPr>
        <w:ind w:left="1797" w:hanging="357"/>
      </w:pPr>
      <w:r w:rsidRPr="00C91262">
        <w:t>D</w:t>
      </w:r>
      <w:r w:rsidR="00034E51" w:rsidRPr="00C91262">
        <w:t>riven illegally, unlawfu</w:t>
      </w:r>
      <w:r w:rsidRPr="00C91262">
        <w:t>lly or for an improper purpose.</w:t>
      </w:r>
    </w:p>
    <w:p w14:paraId="12842DFD" w14:textId="7F4FED9F" w:rsidR="00F312BF" w:rsidRPr="00C91262" w:rsidRDefault="00F312BF" w:rsidP="006F4113">
      <w:pPr>
        <w:pStyle w:val="RomanList"/>
        <w:numPr>
          <w:ilvl w:val="0"/>
          <w:numId w:val="85"/>
        </w:numPr>
      </w:pPr>
      <w:r w:rsidRPr="00C91262">
        <w:t xml:space="preserve">Driven under the influence of alcohol or drugs - Drivers must not drive if their blood alcohol level is above the legal 0.05 limit (or 0.01 for probationary drivers). Drivers must not drive under the influence of (illegal) drugs and must be mindful to consider the potential impact of pharmaceutical medicines that may impair driving ability or cause drowsiness. </w:t>
      </w:r>
    </w:p>
    <w:p w14:paraId="13F1A661" w14:textId="29FE1B84" w:rsidR="00034E51" w:rsidRPr="00C91262" w:rsidRDefault="00F312BF" w:rsidP="00F076D0">
      <w:pPr>
        <w:pStyle w:val="RomanList"/>
        <w:ind w:left="1797" w:hanging="357"/>
      </w:pPr>
      <w:r w:rsidRPr="00C91262">
        <w:t>S</w:t>
      </w:r>
      <w:r w:rsidR="00034E51" w:rsidRPr="00C91262">
        <w:t>tolen and/or damaged due to a failure to lock the vehicle or take other reasonable steps to protect or safeguard the motor vehicle</w:t>
      </w:r>
      <w:r w:rsidRPr="00C91262">
        <w:t>.</w:t>
      </w:r>
    </w:p>
    <w:p w14:paraId="38889F52" w14:textId="1BD30E1A" w:rsidR="00034E51" w:rsidRPr="00C91262" w:rsidRDefault="00F312BF" w:rsidP="00F076D0">
      <w:pPr>
        <w:pStyle w:val="RomanList"/>
        <w:ind w:left="1797" w:hanging="357"/>
      </w:pPr>
      <w:r w:rsidRPr="00C91262">
        <w:t>D</w:t>
      </w:r>
      <w:r w:rsidR="00034E51" w:rsidRPr="00C91262">
        <w:t>eliberately damaged or used to cause deliberate damage</w:t>
      </w:r>
      <w:r w:rsidRPr="00C91262">
        <w:t>.</w:t>
      </w:r>
      <w:r w:rsidR="00034E51" w:rsidRPr="00C91262">
        <w:t xml:space="preserve"> </w:t>
      </w:r>
    </w:p>
    <w:p w14:paraId="6C54DC96" w14:textId="57AB6B76" w:rsidR="00034E51" w:rsidRPr="00C91262" w:rsidRDefault="00F312BF" w:rsidP="00F076D0">
      <w:pPr>
        <w:pStyle w:val="RomanList"/>
        <w:ind w:left="1797" w:hanging="357"/>
      </w:pPr>
      <w:r w:rsidRPr="00C91262">
        <w:t>U</w:t>
      </w:r>
      <w:r w:rsidR="00034E51" w:rsidRPr="00C91262">
        <w:t>sed whilst in an unsafe or un-roadworthy condition</w:t>
      </w:r>
      <w:r w:rsidRPr="00C91262">
        <w:t>.</w:t>
      </w:r>
    </w:p>
    <w:p w14:paraId="0E9F517E" w14:textId="4CCA7796" w:rsidR="00034E51" w:rsidRPr="00C91262" w:rsidRDefault="00F312BF" w:rsidP="00F076D0">
      <w:pPr>
        <w:pStyle w:val="RomanList"/>
        <w:ind w:left="1797" w:hanging="357"/>
      </w:pPr>
      <w:r w:rsidRPr="00C91262">
        <w:t>M</w:t>
      </w:r>
      <w:r w:rsidR="00034E51" w:rsidRPr="00C91262">
        <w:t>odified in any way</w:t>
      </w:r>
      <w:r w:rsidRPr="00C91262">
        <w:t>.</w:t>
      </w:r>
    </w:p>
    <w:p w14:paraId="110610F0" w14:textId="1F7F78C1" w:rsidR="00034E51" w:rsidRPr="00C91262" w:rsidRDefault="00F312BF" w:rsidP="00F076D0">
      <w:pPr>
        <w:pStyle w:val="RomanList"/>
        <w:ind w:left="1797" w:hanging="357"/>
      </w:pPr>
      <w:r w:rsidRPr="00C91262">
        <w:t>U</w:t>
      </w:r>
      <w:r w:rsidR="00034E51" w:rsidRPr="00C91262">
        <w:t>sed to carry too many passengers, every passenger must have a seat belt</w:t>
      </w:r>
      <w:r w:rsidRPr="00C91262">
        <w:t>.</w:t>
      </w:r>
    </w:p>
    <w:p w14:paraId="30C48993" w14:textId="74611365" w:rsidR="00034E51" w:rsidRPr="00C91262" w:rsidRDefault="00F312BF" w:rsidP="00F076D0">
      <w:pPr>
        <w:pStyle w:val="RomanList"/>
        <w:ind w:left="1797" w:hanging="357"/>
      </w:pPr>
      <w:r w:rsidRPr="00C91262">
        <w:t>U</w:t>
      </w:r>
      <w:r w:rsidR="00034E51" w:rsidRPr="00C91262">
        <w:t>sed to transport dangerous goods</w:t>
      </w:r>
      <w:r w:rsidRPr="00C91262">
        <w:t>.</w:t>
      </w:r>
    </w:p>
    <w:p w14:paraId="7EDEA3B1" w14:textId="3719AD58" w:rsidR="00250316" w:rsidRDefault="00F312BF" w:rsidP="00F076D0">
      <w:pPr>
        <w:pStyle w:val="RomanList"/>
        <w:ind w:left="1797" w:hanging="357"/>
      </w:pPr>
      <w:r w:rsidRPr="00C91262">
        <w:lastRenderedPageBreak/>
        <w:t>O</w:t>
      </w:r>
      <w:r w:rsidR="00034E51" w:rsidRPr="00C91262">
        <w:t>perated as a tool of trade</w:t>
      </w:r>
      <w:r w:rsidRPr="00C91262">
        <w:t>.</w:t>
      </w:r>
      <w:r w:rsidR="00250316">
        <w:t xml:space="preserve"> </w:t>
      </w:r>
    </w:p>
    <w:p w14:paraId="3E3AAE98" w14:textId="13E31EEB" w:rsidR="00034E51" w:rsidRPr="00C91262" w:rsidRDefault="00034E51" w:rsidP="001B6974">
      <w:pPr>
        <w:pStyle w:val="ListParagraph"/>
      </w:pPr>
      <w:r w:rsidRPr="00C91262">
        <w:t xml:space="preserve">Private Use of </w:t>
      </w:r>
      <w:r w:rsidRPr="00BF6129">
        <w:t>Motor</w:t>
      </w:r>
      <w:r w:rsidRPr="00C91262">
        <w:t xml:space="preserve"> Vehicles</w:t>
      </w:r>
    </w:p>
    <w:p w14:paraId="6C48C945" w14:textId="6432E16C" w:rsidR="00034E51" w:rsidRPr="00C91262" w:rsidRDefault="00F65F61" w:rsidP="006F4113">
      <w:pPr>
        <w:pStyle w:val="alphabeticallist"/>
        <w:numPr>
          <w:ilvl w:val="0"/>
          <w:numId w:val="168"/>
        </w:numPr>
      </w:pPr>
      <w:r w:rsidRPr="00C91262">
        <w:t xml:space="preserve">Private use of </w:t>
      </w:r>
      <w:r w:rsidR="00034E51" w:rsidRPr="00C91262">
        <w:t xml:space="preserve">BIZLINK motor vehicles </w:t>
      </w:r>
      <w:r w:rsidRPr="00C91262">
        <w:t>must be</w:t>
      </w:r>
      <w:r w:rsidR="00034E51" w:rsidRPr="00C91262">
        <w:t xml:space="preserve"> with</w:t>
      </w:r>
      <w:r w:rsidR="00264FA1" w:rsidRPr="00C91262">
        <w:t xml:space="preserve">in the Perth Metropolitan Area, </w:t>
      </w:r>
      <w:r w:rsidR="00034E51" w:rsidRPr="00C91262">
        <w:t xml:space="preserve">defined as </w:t>
      </w:r>
      <w:r w:rsidR="00B2432C" w:rsidRPr="00C91262">
        <w:t>the area bounded by the Shire of Gingin, the Shire of Chittering and the Shire of Toodyay in the north, the Shire of Northam, the Shire of York, the Shire of Beverley and the Shire of Wandering in the east, the eastern part of the Shire of Murray and the Shire of Waroona in the south, and the Indian Ocean in the west</w:t>
      </w:r>
      <w:r w:rsidR="000D0E2B" w:rsidRPr="00C91262">
        <w:t xml:space="preserve"> ref </w:t>
      </w:r>
      <w:hyperlink r:id="rId91" w:history="1">
        <w:r w:rsidR="000D0E2B" w:rsidRPr="00C91262">
          <w:rPr>
            <w:rStyle w:val="Hyperlink"/>
          </w:rPr>
          <w:t>https://profile.id.com.au/perth/about?WebID=230</w:t>
        </w:r>
      </w:hyperlink>
      <w:r w:rsidR="000D0E2B" w:rsidRPr="00C91262">
        <w:t xml:space="preserve"> </w:t>
      </w:r>
      <w:r w:rsidR="00034E51" w:rsidRPr="00C91262">
        <w:t xml:space="preserve"> </w:t>
      </w:r>
      <w:r w:rsidR="00DA0397" w:rsidRPr="00C91262">
        <w:t>T</w:t>
      </w:r>
      <w:r w:rsidR="00034E51" w:rsidRPr="00C91262">
        <w:t xml:space="preserve">he Finance Manager </w:t>
      </w:r>
      <w:r w:rsidR="00DA0397" w:rsidRPr="00C91262">
        <w:t xml:space="preserve">must approve </w:t>
      </w:r>
      <w:r w:rsidR="000D0E2B" w:rsidRPr="00C91262">
        <w:t xml:space="preserve">non-BIZLINK related </w:t>
      </w:r>
      <w:r w:rsidR="00DA0397" w:rsidRPr="00C91262">
        <w:t>use outside of the Perth Metropolitan Area.</w:t>
      </w:r>
    </w:p>
    <w:p w14:paraId="3F5E43EB" w14:textId="5AD6E5E0" w:rsidR="00034E51" w:rsidRPr="00C91262" w:rsidRDefault="00034E51" w:rsidP="005941B0">
      <w:pPr>
        <w:pStyle w:val="alphabeticallist"/>
        <w:numPr>
          <w:ilvl w:val="0"/>
          <w:numId w:val="47"/>
        </w:numPr>
      </w:pPr>
      <w:r w:rsidRPr="00C91262">
        <w:t xml:space="preserve">Employees </w:t>
      </w:r>
      <w:r w:rsidR="00387FCB" w:rsidRPr="00C91262">
        <w:t>must</w:t>
      </w:r>
      <w:r w:rsidRPr="00C91262">
        <w:t xml:space="preserve"> complete the </w:t>
      </w:r>
      <w:r w:rsidR="00BB3674" w:rsidRPr="00C91262">
        <w:t>‘</w:t>
      </w:r>
      <w:r w:rsidRPr="00C91262">
        <w:t>Application for Motor Vehicle Use</w:t>
      </w:r>
      <w:r w:rsidR="00BB3674" w:rsidRPr="00C91262">
        <w:t>’</w:t>
      </w:r>
      <w:r w:rsidRPr="00C91262">
        <w:t xml:space="preserve"> form </w:t>
      </w:r>
      <w:r w:rsidR="00404F41" w:rsidRPr="00C91262">
        <w:t xml:space="preserve">for motor vehicle use outside the metropolitan area </w:t>
      </w:r>
      <w:r w:rsidRPr="00C91262">
        <w:t xml:space="preserve">whether taking leave </w:t>
      </w:r>
      <w:r w:rsidR="00264FA1" w:rsidRPr="00C91262">
        <w:t xml:space="preserve">or not, </w:t>
      </w:r>
      <w:proofErr w:type="gramStart"/>
      <w:r w:rsidR="00264FA1" w:rsidRPr="00C91262">
        <w:t>e.g.</w:t>
      </w:r>
      <w:proofErr w:type="gramEnd"/>
      <w:r w:rsidRPr="00C91262">
        <w:t xml:space="preserve"> </w:t>
      </w:r>
      <w:r w:rsidR="00404F41" w:rsidRPr="00C91262">
        <w:t>using</w:t>
      </w:r>
      <w:r w:rsidRPr="00C91262">
        <w:t xml:space="preserve"> the motor vehicle over a weekend or public holiday. </w:t>
      </w:r>
    </w:p>
    <w:p w14:paraId="1E605EEC" w14:textId="044CB438" w:rsidR="00034E51" w:rsidRPr="00C91262" w:rsidRDefault="00F076D0" w:rsidP="005941B0">
      <w:pPr>
        <w:pStyle w:val="alphabeticallist"/>
        <w:numPr>
          <w:ilvl w:val="0"/>
          <w:numId w:val="47"/>
        </w:numPr>
      </w:pPr>
      <w:r w:rsidRPr="00C91262">
        <w:t xml:space="preserve">The Finance Manager will review applications and consider </w:t>
      </w:r>
      <w:r w:rsidR="00034E51" w:rsidRPr="00C91262">
        <w:t xml:space="preserve">the needs of </w:t>
      </w:r>
      <w:proofErr w:type="gramStart"/>
      <w:r w:rsidR="00034E51" w:rsidRPr="00C91262">
        <w:t>BIZLINK</w:t>
      </w:r>
      <w:proofErr w:type="gramEnd"/>
      <w:r w:rsidR="00034E51" w:rsidRPr="00C91262">
        <w:t xml:space="preserve"> and the costs associated with wear and tear or increased mileage</w:t>
      </w:r>
      <w:r w:rsidRPr="00C91262">
        <w:t xml:space="preserve">. </w:t>
      </w:r>
      <w:r w:rsidR="00034E51" w:rsidRPr="00C91262">
        <w:t xml:space="preserve">The Finance Manager may </w:t>
      </w:r>
      <w:r w:rsidR="00387FCB" w:rsidRPr="00C91262">
        <w:t>transfer</w:t>
      </w:r>
      <w:r w:rsidR="00034E51" w:rsidRPr="00C91262">
        <w:t xml:space="preserve"> the vehicle to manage the mileage of the fleet or may choose not to authorise the use of the vehicle in the interests of BIZLINK. The Finance Manager may seek the Managing Director’s authority in instances where </w:t>
      </w:r>
      <w:r w:rsidR="00387FCB" w:rsidRPr="00C91262">
        <w:t xml:space="preserve">the recommendation is to deny the </w:t>
      </w:r>
      <w:r w:rsidR="00034E51" w:rsidRPr="00C91262">
        <w:t>application</w:t>
      </w:r>
      <w:r w:rsidR="00387FCB" w:rsidRPr="00C91262">
        <w:t>.</w:t>
      </w:r>
    </w:p>
    <w:p w14:paraId="72264153" w14:textId="34CE2FD4" w:rsidR="00034E51" w:rsidRPr="00C91262" w:rsidRDefault="00034E51" w:rsidP="001B6974">
      <w:pPr>
        <w:pStyle w:val="ListParagraph"/>
      </w:pPr>
      <w:r w:rsidRPr="00C91262">
        <w:t xml:space="preserve">Employee </w:t>
      </w:r>
      <w:r w:rsidRPr="00BF6129">
        <w:t>Contribution</w:t>
      </w:r>
    </w:p>
    <w:p w14:paraId="4B4D76C6" w14:textId="77777777" w:rsidR="00683BDF" w:rsidRPr="00C91262" w:rsidRDefault="00034E51" w:rsidP="006F4113">
      <w:pPr>
        <w:pStyle w:val="alphabeticallist"/>
        <w:numPr>
          <w:ilvl w:val="0"/>
          <w:numId w:val="169"/>
        </w:numPr>
      </w:pPr>
      <w:r w:rsidRPr="00C91262">
        <w:t>Employee</w:t>
      </w:r>
      <w:r w:rsidR="00683BDF" w:rsidRPr="00C91262">
        <w:t>-drivers must pay</w:t>
      </w:r>
      <w:r w:rsidRPr="00C91262">
        <w:t xml:space="preserve"> an employee contribution. </w:t>
      </w:r>
    </w:p>
    <w:p w14:paraId="2632014A" w14:textId="6AD46B88" w:rsidR="00683BDF" w:rsidRPr="00C91262" w:rsidRDefault="00034E51" w:rsidP="005941B0">
      <w:pPr>
        <w:pStyle w:val="alphabeticallist"/>
        <w:numPr>
          <w:ilvl w:val="0"/>
          <w:numId w:val="47"/>
        </w:numPr>
      </w:pPr>
      <w:r w:rsidRPr="00C91262">
        <w:t xml:space="preserve">The </w:t>
      </w:r>
      <w:r w:rsidR="00E43C51" w:rsidRPr="00C91262">
        <w:t xml:space="preserve">Board </w:t>
      </w:r>
      <w:r w:rsidR="00683BDF" w:rsidRPr="00C91262">
        <w:t xml:space="preserve">will </w:t>
      </w:r>
      <w:r w:rsidR="00E43C51" w:rsidRPr="00C91262">
        <w:t xml:space="preserve">review and amend the </w:t>
      </w:r>
      <w:r w:rsidRPr="00C91262">
        <w:t xml:space="preserve">employee contribution </w:t>
      </w:r>
      <w:r w:rsidR="00E43C51" w:rsidRPr="00C91262">
        <w:t>annually</w:t>
      </w:r>
      <w:r w:rsidR="00084C2A" w:rsidRPr="00C91262">
        <w:t xml:space="preserve"> or as otherwise required</w:t>
      </w:r>
      <w:r w:rsidR="000F6F21" w:rsidRPr="00C91262">
        <w:t>.</w:t>
      </w:r>
    </w:p>
    <w:p w14:paraId="45F79C97" w14:textId="25B96C07" w:rsidR="00084C2A" w:rsidRPr="00C91262" w:rsidRDefault="00FC03F5" w:rsidP="005941B0">
      <w:pPr>
        <w:pStyle w:val="alphabeticallist"/>
        <w:numPr>
          <w:ilvl w:val="0"/>
          <w:numId w:val="47"/>
        </w:numPr>
        <w:rPr>
          <w:rFonts w:cs="Arial"/>
        </w:rPr>
      </w:pPr>
      <w:r w:rsidRPr="00C91262">
        <w:t xml:space="preserve">BIZLINK </w:t>
      </w:r>
      <w:r w:rsidR="00683BDF" w:rsidRPr="00C91262">
        <w:t xml:space="preserve">will </w:t>
      </w:r>
      <w:r w:rsidRPr="00C91262">
        <w:t>collect t</w:t>
      </w:r>
      <w:r w:rsidR="00034E51" w:rsidRPr="00C91262">
        <w:t xml:space="preserve">he employee contribution </w:t>
      </w:r>
      <w:r w:rsidRPr="00C91262">
        <w:t>from the employee’s</w:t>
      </w:r>
      <w:r w:rsidR="00034E51" w:rsidRPr="00C91262">
        <w:t xml:space="preserve"> </w:t>
      </w:r>
      <w:r w:rsidR="008A237E" w:rsidRPr="00C91262">
        <w:t>after</w:t>
      </w:r>
      <w:r w:rsidR="00034E51" w:rsidRPr="00C91262">
        <w:t xml:space="preserve">-tax </w:t>
      </w:r>
      <w:r w:rsidRPr="00C91262">
        <w:t xml:space="preserve">pay </w:t>
      </w:r>
      <w:r w:rsidR="00034E51" w:rsidRPr="00C91262">
        <w:t>on a fortnightly basis</w:t>
      </w:r>
      <w:r w:rsidR="00683BDF" w:rsidRPr="00C91262">
        <w:t xml:space="preserve">, </w:t>
      </w:r>
      <w:r w:rsidR="00034E51" w:rsidRPr="00C91262">
        <w:rPr>
          <w:rFonts w:cs="Arial"/>
        </w:rPr>
        <w:t xml:space="preserve">including during annual, long service, personal, bereavement and paid study leave. </w:t>
      </w:r>
      <w:r w:rsidR="000F6F21" w:rsidRPr="00C91262">
        <w:t>The employee provided with the motor vehicle pays the employee contribution. BIZLINK will only collect one employee contribution per vehicle.</w:t>
      </w:r>
    </w:p>
    <w:p w14:paraId="5BDD5059" w14:textId="2EE215AB" w:rsidR="00084C2A" w:rsidRPr="00C91262" w:rsidRDefault="00683BDF" w:rsidP="005941B0">
      <w:pPr>
        <w:pStyle w:val="alphabeticallist"/>
        <w:numPr>
          <w:ilvl w:val="0"/>
          <w:numId w:val="47"/>
        </w:numPr>
      </w:pPr>
      <w:r w:rsidRPr="00C91262">
        <w:t>E</w:t>
      </w:r>
      <w:r w:rsidR="00034E51" w:rsidRPr="00C91262">
        <w:t>mployee-driver</w:t>
      </w:r>
      <w:r w:rsidRPr="00C91262">
        <w:t>s must</w:t>
      </w:r>
      <w:r w:rsidR="00034E51" w:rsidRPr="00C91262">
        <w:t xml:space="preserve"> pay the employee contribution </w:t>
      </w:r>
      <w:r w:rsidR="000F6F21" w:rsidRPr="00C91262">
        <w:t>if</w:t>
      </w:r>
      <w:r w:rsidR="00034E51" w:rsidRPr="00C91262">
        <w:t xml:space="preserve"> their driver’s lice</w:t>
      </w:r>
      <w:r w:rsidRPr="00C91262">
        <w:t>nce is suspended until the motor vehicle is reallocated.</w:t>
      </w:r>
      <w:r w:rsidR="00034E51" w:rsidRPr="00C91262">
        <w:t xml:space="preserve"> </w:t>
      </w:r>
    </w:p>
    <w:p w14:paraId="47E31775" w14:textId="7F181C7C" w:rsidR="00084C2A" w:rsidRPr="00C91262" w:rsidRDefault="000F6F21" w:rsidP="005941B0">
      <w:pPr>
        <w:pStyle w:val="alphabeticallist"/>
        <w:numPr>
          <w:ilvl w:val="0"/>
          <w:numId w:val="47"/>
        </w:numPr>
      </w:pPr>
      <w:r w:rsidRPr="00C91262">
        <w:t>T</w:t>
      </w:r>
      <w:r w:rsidR="00034E51" w:rsidRPr="00C91262">
        <w:t xml:space="preserve">he employee-driver </w:t>
      </w:r>
      <w:r w:rsidRPr="00C91262">
        <w:t>must pay the employee contribution if</w:t>
      </w:r>
      <w:r w:rsidR="00034E51" w:rsidRPr="00C91262">
        <w:t xml:space="preserve"> granted vehicle use during unpaid leave. </w:t>
      </w:r>
      <w:r w:rsidRPr="00C91262">
        <w:t>T</w:t>
      </w:r>
      <w:r w:rsidR="00034E51" w:rsidRPr="00C91262">
        <w:t xml:space="preserve">his </w:t>
      </w:r>
      <w:r w:rsidRPr="00C91262">
        <w:t>may</w:t>
      </w:r>
      <w:r w:rsidR="00034E51" w:rsidRPr="00C91262">
        <w:t xml:space="preserve"> be deducted from future fortnightly pays</w:t>
      </w:r>
      <w:r w:rsidRPr="00C91262">
        <w:t>,</w:t>
      </w:r>
      <w:r w:rsidR="00034E51" w:rsidRPr="00C91262">
        <w:t xml:space="preserve"> </w:t>
      </w:r>
      <w:r w:rsidRPr="00C91262">
        <w:t xml:space="preserve">if required, as </w:t>
      </w:r>
      <w:r w:rsidR="00034E51" w:rsidRPr="00C91262">
        <w:t xml:space="preserve">negotiated with the Finance </w:t>
      </w:r>
      <w:proofErr w:type="gramStart"/>
      <w:r w:rsidR="00034E51" w:rsidRPr="00C91262">
        <w:t>Manager</w:t>
      </w:r>
      <w:proofErr w:type="gramEnd"/>
      <w:r w:rsidR="00034E51" w:rsidRPr="00C91262">
        <w:t xml:space="preserve"> </w:t>
      </w:r>
      <w:r w:rsidRPr="00C91262">
        <w:t xml:space="preserve">and approved by </w:t>
      </w:r>
      <w:r w:rsidR="00034E51" w:rsidRPr="00C91262">
        <w:t xml:space="preserve">the Managing Director. </w:t>
      </w:r>
    </w:p>
    <w:p w14:paraId="32D1AAE6" w14:textId="0F0B9EC6" w:rsidR="00034E51" w:rsidRPr="00C91262" w:rsidRDefault="00034E51" w:rsidP="005941B0">
      <w:pPr>
        <w:pStyle w:val="alphabeticallist"/>
        <w:numPr>
          <w:ilvl w:val="0"/>
          <w:numId w:val="47"/>
        </w:numPr>
      </w:pPr>
      <w:r w:rsidRPr="00C91262">
        <w:t xml:space="preserve">Employees will complete the </w:t>
      </w:r>
      <w:r w:rsidR="00084C2A" w:rsidRPr="00C91262">
        <w:t>‘</w:t>
      </w:r>
      <w:r w:rsidRPr="00C91262">
        <w:t>Motor Vehicle Use</w:t>
      </w:r>
      <w:r w:rsidR="00084C2A" w:rsidRPr="00C91262">
        <w:t>’ section of the ‘</w:t>
      </w:r>
      <w:r w:rsidRPr="00C91262">
        <w:t>Payroll Deduction Authorities</w:t>
      </w:r>
      <w:r w:rsidR="00084C2A" w:rsidRPr="00C91262">
        <w:t>’</w:t>
      </w:r>
      <w:r w:rsidRPr="00C91262">
        <w:t xml:space="preserve"> form.</w:t>
      </w:r>
    </w:p>
    <w:p w14:paraId="3096187D" w14:textId="1DD8FD13" w:rsidR="00034E51" w:rsidRPr="00C91262" w:rsidRDefault="003453D4" w:rsidP="001B6974">
      <w:pPr>
        <w:pStyle w:val="ListParagraph"/>
      </w:pPr>
      <w:r w:rsidRPr="00C91262">
        <w:t xml:space="preserve">Use of </w:t>
      </w:r>
      <w:r w:rsidR="00034E51" w:rsidRPr="00C91262">
        <w:t xml:space="preserve">Fuel </w:t>
      </w:r>
      <w:r w:rsidR="00034E51" w:rsidRPr="00BF6129">
        <w:t>Cards</w:t>
      </w:r>
    </w:p>
    <w:p w14:paraId="6896164B" w14:textId="28031BB8" w:rsidR="00593C2D" w:rsidRPr="00C91262" w:rsidRDefault="00593C2D" w:rsidP="00702081">
      <w:pPr>
        <w:pStyle w:val="alphabeticallist"/>
        <w:numPr>
          <w:ilvl w:val="0"/>
          <w:numId w:val="232"/>
        </w:numPr>
      </w:pPr>
      <w:r w:rsidRPr="00C91262">
        <w:t xml:space="preserve">The Finance Manager will provide employee-drivers with a </w:t>
      </w:r>
      <w:r w:rsidR="00034E51" w:rsidRPr="00C91262">
        <w:t>fuel card</w:t>
      </w:r>
      <w:r w:rsidRPr="00C91262">
        <w:t xml:space="preserve"> expressly for use with the supplied motor vehicle. </w:t>
      </w:r>
    </w:p>
    <w:p w14:paraId="040A78BE" w14:textId="711C203C" w:rsidR="00034E51" w:rsidRPr="00C91262" w:rsidRDefault="00593C2D" w:rsidP="005941B0">
      <w:pPr>
        <w:pStyle w:val="alphabeticallist"/>
        <w:numPr>
          <w:ilvl w:val="0"/>
          <w:numId w:val="47"/>
        </w:numPr>
      </w:pPr>
      <w:r w:rsidRPr="00C91262">
        <w:t>Drivers will f</w:t>
      </w:r>
      <w:r w:rsidR="00034E51" w:rsidRPr="00C91262">
        <w:t xml:space="preserve">ill the </w:t>
      </w:r>
      <w:r w:rsidR="00234FB9" w:rsidRPr="00C91262">
        <w:t xml:space="preserve">fuel </w:t>
      </w:r>
      <w:r w:rsidR="00034E51" w:rsidRPr="00C91262">
        <w:t xml:space="preserve">tank with standard grade </w:t>
      </w:r>
      <w:r w:rsidR="00234FB9" w:rsidRPr="00C91262">
        <w:t>fuel</w:t>
      </w:r>
      <w:r w:rsidR="00034E51" w:rsidRPr="00C91262">
        <w:t xml:space="preserve"> </w:t>
      </w:r>
      <w:r w:rsidRPr="00C91262">
        <w:t>and p</w:t>
      </w:r>
      <w:r w:rsidR="00A56936" w:rsidRPr="00C91262">
        <w:t>rovide t</w:t>
      </w:r>
      <w:r w:rsidR="00034E51" w:rsidRPr="00C91262">
        <w:t xml:space="preserve">he current odometer reading to the service station attendant </w:t>
      </w:r>
      <w:r w:rsidRPr="00C91262">
        <w:t>as required</w:t>
      </w:r>
      <w:r w:rsidR="00A56936" w:rsidRPr="00C91262">
        <w:t>.</w:t>
      </w:r>
    </w:p>
    <w:p w14:paraId="0680FC40" w14:textId="6C1EB90E" w:rsidR="00034E51" w:rsidRPr="00C91262" w:rsidRDefault="000A499F" w:rsidP="005941B0">
      <w:pPr>
        <w:pStyle w:val="alphabeticallist"/>
        <w:numPr>
          <w:ilvl w:val="0"/>
          <w:numId w:val="47"/>
        </w:numPr>
      </w:pPr>
      <w:r w:rsidRPr="00C91262">
        <w:t>Drivers will o</w:t>
      </w:r>
      <w:r w:rsidR="00A56936" w:rsidRPr="00C91262">
        <w:t>nly use</w:t>
      </w:r>
      <w:r w:rsidR="00034E51" w:rsidRPr="00C91262">
        <w:t xml:space="preserve"> service stations designated by the Fuel Card</w:t>
      </w:r>
      <w:r w:rsidR="00A56936" w:rsidRPr="00C91262">
        <w:t>.</w:t>
      </w:r>
      <w:r w:rsidR="00034E51" w:rsidRPr="00C91262">
        <w:t xml:space="preserve"> Em</w:t>
      </w:r>
      <w:r w:rsidRPr="00C91262">
        <w:t>ployee-drivers</w:t>
      </w:r>
      <w:r w:rsidR="00034E51" w:rsidRPr="00C91262">
        <w:t xml:space="preserve"> may be liable to reimburse BIZLINK for the difference between the </w:t>
      </w:r>
      <w:r w:rsidR="00A56936" w:rsidRPr="00C91262">
        <w:t>costs</w:t>
      </w:r>
      <w:r w:rsidR="00034E51" w:rsidRPr="00C91262">
        <w:t xml:space="preserve"> of fuel where an alternative outlet is used.</w:t>
      </w:r>
    </w:p>
    <w:p w14:paraId="1D59DB26" w14:textId="58F06F14" w:rsidR="00034E51" w:rsidRPr="00C91262" w:rsidRDefault="00034E51" w:rsidP="005941B0">
      <w:pPr>
        <w:pStyle w:val="alphabeticallist"/>
        <w:numPr>
          <w:ilvl w:val="0"/>
          <w:numId w:val="47"/>
        </w:numPr>
      </w:pPr>
      <w:r w:rsidRPr="00C91262">
        <w:t xml:space="preserve">Fuel card </w:t>
      </w:r>
      <w:r w:rsidR="00CE09C2" w:rsidRPr="00C91262">
        <w:t>use during</w:t>
      </w:r>
      <w:r w:rsidRPr="00C91262">
        <w:t xml:space="preserve"> leave periods </w:t>
      </w:r>
      <w:r w:rsidR="00CE09C2" w:rsidRPr="00C91262">
        <w:t>i</w:t>
      </w:r>
      <w:r w:rsidRPr="00C91262">
        <w:t xml:space="preserve">s set out in Section </w:t>
      </w:r>
      <w:r w:rsidR="000A499F" w:rsidRPr="00C91262">
        <w:t>3.</w:t>
      </w:r>
      <w:r w:rsidRPr="00C91262">
        <w:t>8.</w:t>
      </w:r>
    </w:p>
    <w:p w14:paraId="1B39079D" w14:textId="4B5E3CD8" w:rsidR="00034E51" w:rsidRPr="00C91262" w:rsidRDefault="00034E51" w:rsidP="005941B0">
      <w:pPr>
        <w:pStyle w:val="alphabeticallist"/>
        <w:numPr>
          <w:ilvl w:val="0"/>
          <w:numId w:val="47"/>
        </w:numPr>
      </w:pPr>
      <w:r w:rsidRPr="00C91262">
        <w:t xml:space="preserve">Misuse of fuel cards </w:t>
      </w:r>
      <w:r w:rsidR="00CE09C2" w:rsidRPr="00C91262">
        <w:t xml:space="preserve">is </w:t>
      </w:r>
      <w:r w:rsidRPr="00C91262">
        <w:t xml:space="preserve">Serious Misconduct and </w:t>
      </w:r>
      <w:r w:rsidR="00DD00AE" w:rsidRPr="00C91262">
        <w:t>will result in disciplinary action.</w:t>
      </w:r>
    </w:p>
    <w:p w14:paraId="75E5DE76" w14:textId="56444273" w:rsidR="00034E51" w:rsidRPr="00C91262" w:rsidRDefault="000A499F" w:rsidP="005941B0">
      <w:pPr>
        <w:pStyle w:val="alphabeticallist"/>
        <w:numPr>
          <w:ilvl w:val="0"/>
          <w:numId w:val="47"/>
        </w:numPr>
      </w:pPr>
      <w:r w:rsidRPr="00C91262">
        <w:t>Employee-drivers must r</w:t>
      </w:r>
      <w:r w:rsidR="00280491" w:rsidRPr="00C91262">
        <w:t xml:space="preserve">eport lost or stolen </w:t>
      </w:r>
      <w:r w:rsidR="00034E51" w:rsidRPr="00C91262">
        <w:t>fuel card</w:t>
      </w:r>
      <w:r w:rsidR="00280491" w:rsidRPr="00C91262">
        <w:t>s</w:t>
      </w:r>
      <w:r w:rsidR="00034E51" w:rsidRPr="00C91262">
        <w:t xml:space="preserve"> to the Finance Manager </w:t>
      </w:r>
      <w:r w:rsidR="00234FB9" w:rsidRPr="00C91262">
        <w:t xml:space="preserve">to cancel the </w:t>
      </w:r>
      <w:r w:rsidR="00034E51" w:rsidRPr="00C91262">
        <w:t xml:space="preserve">fuel card </w:t>
      </w:r>
      <w:r w:rsidR="00DD00AE" w:rsidRPr="00C91262">
        <w:t>as soon as possible.</w:t>
      </w:r>
    </w:p>
    <w:p w14:paraId="0E943933" w14:textId="17241F8F" w:rsidR="00034E51" w:rsidRPr="00C91262" w:rsidRDefault="00034E51" w:rsidP="005941B0">
      <w:pPr>
        <w:pStyle w:val="alphabeticallist"/>
        <w:numPr>
          <w:ilvl w:val="0"/>
          <w:numId w:val="47"/>
        </w:numPr>
      </w:pPr>
      <w:r w:rsidRPr="00C91262">
        <w:t>Fuel cards must be stored in a safe place and not left in an unattended vehicle.</w:t>
      </w:r>
    </w:p>
    <w:p w14:paraId="67631565" w14:textId="2D212906" w:rsidR="00034E51" w:rsidRPr="00C91262" w:rsidRDefault="000A499F" w:rsidP="005941B0">
      <w:pPr>
        <w:pStyle w:val="alphabeticallist"/>
        <w:numPr>
          <w:ilvl w:val="0"/>
          <w:numId w:val="47"/>
        </w:numPr>
      </w:pPr>
      <w:r w:rsidRPr="00C91262">
        <w:lastRenderedPageBreak/>
        <w:t>E</w:t>
      </w:r>
      <w:r w:rsidR="00034E51" w:rsidRPr="00C91262">
        <w:t>mployee-</w:t>
      </w:r>
      <w:proofErr w:type="gramStart"/>
      <w:r w:rsidR="00034E51" w:rsidRPr="00C91262">
        <w:t>driver’s</w:t>
      </w:r>
      <w:proofErr w:type="gramEnd"/>
      <w:r w:rsidR="00034E51" w:rsidRPr="00C91262">
        <w:t xml:space="preserve"> may use the BIZLINK vehicle and the fuel card during periods of paid leave, BIZLINK management reserves the right to seek reimbursement of fuel costs if deemed excessive. Fuel card use during periods of leave </w:t>
      </w:r>
      <w:r w:rsidR="00CE09C2" w:rsidRPr="00C91262">
        <w:t>is expected</w:t>
      </w:r>
      <w:r w:rsidR="00034E51" w:rsidRPr="00C91262">
        <w:t xml:space="preserve"> to be significantly less than during periods of work.</w:t>
      </w:r>
    </w:p>
    <w:p w14:paraId="5763CABA" w14:textId="77777777" w:rsidR="003453D4" w:rsidRPr="00C91262" w:rsidRDefault="003453D4" w:rsidP="005941B0">
      <w:pPr>
        <w:pStyle w:val="alphabeticallist"/>
        <w:numPr>
          <w:ilvl w:val="0"/>
          <w:numId w:val="47"/>
        </w:numPr>
      </w:pPr>
      <w:r w:rsidRPr="00C91262">
        <w:t xml:space="preserve">Fuel purchased during exempt periods and/or for use outside the Perth Metropolitan, is at the employee-driver’s expense and/or will be recovered from the employee-driver if a fuel card has been used for such purchases. Additionally, where a fuel card has been used during approved leave within the Perth Metropolitan Area and is considered by the Finance Manager to be excessive </w:t>
      </w:r>
      <w:proofErr w:type="gramStart"/>
      <w:r w:rsidRPr="00C91262">
        <w:t>e.g.</w:t>
      </w:r>
      <w:proofErr w:type="gramEnd"/>
      <w:r w:rsidRPr="00C91262">
        <w:t xml:space="preserve"> in comparison to the usual fuel costs of the employee, cost-recovery will be sort. </w:t>
      </w:r>
    </w:p>
    <w:p w14:paraId="5F38A28D" w14:textId="465DEE4E" w:rsidR="00034E51" w:rsidRPr="00C91262" w:rsidRDefault="00034E51" w:rsidP="005941B0">
      <w:pPr>
        <w:pStyle w:val="alphabeticallist"/>
        <w:numPr>
          <w:ilvl w:val="0"/>
          <w:numId w:val="47"/>
        </w:numPr>
      </w:pPr>
      <w:r w:rsidRPr="00C91262">
        <w:t xml:space="preserve">The Finance Manager will advise the Managing Director of any fuel card purchases considered </w:t>
      </w:r>
      <w:r w:rsidR="00234FB9" w:rsidRPr="00C91262">
        <w:t>un</w:t>
      </w:r>
      <w:r w:rsidRPr="00C91262">
        <w:t xml:space="preserve">reasonable and the Managing Director will determine if reimbursement </w:t>
      </w:r>
      <w:r w:rsidR="00F076D0" w:rsidRPr="00C91262">
        <w:t xml:space="preserve">and/or </w:t>
      </w:r>
      <w:r w:rsidR="000A499F" w:rsidRPr="00C91262">
        <w:t>disciplinary action is required.</w:t>
      </w:r>
    </w:p>
    <w:p w14:paraId="1AC0D36A" w14:textId="447D098D" w:rsidR="00034E51" w:rsidRPr="00C91262" w:rsidRDefault="00034E51" w:rsidP="001B6974">
      <w:pPr>
        <w:pStyle w:val="ListParagraph"/>
      </w:pPr>
      <w:r w:rsidRPr="00C91262">
        <w:t xml:space="preserve">Periods of Leave and </w:t>
      </w:r>
      <w:r w:rsidRPr="00BF6129">
        <w:t>Motor</w:t>
      </w:r>
      <w:r w:rsidRPr="00C91262">
        <w:t xml:space="preserve"> Vehicle Use</w:t>
      </w:r>
    </w:p>
    <w:p w14:paraId="727B5B54" w14:textId="3DD0AA20" w:rsidR="00034E51" w:rsidRPr="00C91262" w:rsidRDefault="00034E51" w:rsidP="006F4113">
      <w:pPr>
        <w:pStyle w:val="alphabeticallist"/>
        <w:numPr>
          <w:ilvl w:val="0"/>
          <w:numId w:val="86"/>
        </w:numPr>
      </w:pPr>
      <w:r w:rsidRPr="00C91262">
        <w:t>The Finance Manager will use the following guide to inform decisions related to the use of motor vehicles and fuel cards while an employee-driver is on leave:</w:t>
      </w:r>
    </w:p>
    <w:tbl>
      <w:tblPr>
        <w:tblW w:w="9048" w:type="dxa"/>
        <w:tblInd w:w="841" w:type="dxa"/>
        <w:tblLook w:val="04A0" w:firstRow="1" w:lastRow="0" w:firstColumn="1" w:lastColumn="0" w:noHBand="0" w:noVBand="1"/>
      </w:tblPr>
      <w:tblGrid>
        <w:gridCol w:w="3945"/>
        <w:gridCol w:w="1276"/>
        <w:gridCol w:w="3827"/>
      </w:tblGrid>
      <w:tr w:rsidR="00034E51" w:rsidRPr="00C91262" w14:paraId="54B5AA44" w14:textId="77777777" w:rsidTr="004045C1">
        <w:trPr>
          <w:trHeight w:val="523"/>
        </w:trPr>
        <w:tc>
          <w:tcPr>
            <w:tcW w:w="3945" w:type="dxa"/>
            <w:tcBorders>
              <w:top w:val="single" w:sz="8" w:space="0" w:color="auto"/>
              <w:left w:val="single" w:sz="8" w:space="0" w:color="auto"/>
              <w:bottom w:val="single" w:sz="8" w:space="0" w:color="auto"/>
              <w:right w:val="single" w:sz="8" w:space="0" w:color="auto"/>
            </w:tcBorders>
            <w:shd w:val="clear" w:color="auto" w:fill="auto"/>
            <w:hideMark/>
          </w:tcPr>
          <w:p w14:paraId="016B8CD9" w14:textId="77777777" w:rsidR="00034E51" w:rsidRPr="00C91262" w:rsidRDefault="004D6209" w:rsidP="00084C2A">
            <w:pPr>
              <w:jc w:val="center"/>
              <w:rPr>
                <w:b/>
                <w:sz w:val="22"/>
                <w:lang w:eastAsia="en-AU"/>
              </w:rPr>
            </w:pPr>
            <w:r w:rsidRPr="00C91262">
              <w:rPr>
                <w:b/>
                <w:sz w:val="22"/>
                <w:lang w:eastAsia="en-AU"/>
              </w:rPr>
              <w:t>Leave</w:t>
            </w:r>
          </w:p>
        </w:tc>
        <w:tc>
          <w:tcPr>
            <w:tcW w:w="1276" w:type="dxa"/>
            <w:tcBorders>
              <w:top w:val="single" w:sz="8" w:space="0" w:color="auto"/>
              <w:left w:val="nil"/>
              <w:bottom w:val="single" w:sz="8" w:space="0" w:color="auto"/>
              <w:right w:val="single" w:sz="8" w:space="0" w:color="auto"/>
            </w:tcBorders>
            <w:shd w:val="clear" w:color="auto" w:fill="auto"/>
            <w:hideMark/>
          </w:tcPr>
          <w:p w14:paraId="16070088" w14:textId="77777777" w:rsidR="00034E51" w:rsidRPr="00C91262" w:rsidRDefault="004D6209" w:rsidP="00084C2A">
            <w:pPr>
              <w:jc w:val="center"/>
              <w:rPr>
                <w:b/>
                <w:sz w:val="22"/>
                <w:lang w:eastAsia="en-AU"/>
              </w:rPr>
            </w:pPr>
            <w:r w:rsidRPr="00C91262">
              <w:rPr>
                <w:b/>
                <w:sz w:val="22"/>
                <w:lang w:eastAsia="en-AU"/>
              </w:rPr>
              <w:t>Vehicle Use*</w:t>
            </w:r>
          </w:p>
        </w:tc>
        <w:tc>
          <w:tcPr>
            <w:tcW w:w="3827" w:type="dxa"/>
            <w:tcBorders>
              <w:top w:val="single" w:sz="8" w:space="0" w:color="auto"/>
              <w:left w:val="nil"/>
              <w:bottom w:val="single" w:sz="8" w:space="0" w:color="auto"/>
              <w:right w:val="single" w:sz="8" w:space="0" w:color="auto"/>
            </w:tcBorders>
            <w:shd w:val="clear" w:color="auto" w:fill="auto"/>
            <w:hideMark/>
          </w:tcPr>
          <w:p w14:paraId="25AC0E84" w14:textId="77777777" w:rsidR="00034E51" w:rsidRPr="00C91262" w:rsidRDefault="004D6209" w:rsidP="00084C2A">
            <w:pPr>
              <w:jc w:val="center"/>
              <w:rPr>
                <w:b/>
                <w:sz w:val="22"/>
                <w:lang w:eastAsia="en-AU"/>
              </w:rPr>
            </w:pPr>
            <w:r w:rsidRPr="00C91262">
              <w:rPr>
                <w:b/>
                <w:sz w:val="22"/>
                <w:lang w:eastAsia="en-AU"/>
              </w:rPr>
              <w:t>Fuel Card(s)</w:t>
            </w:r>
          </w:p>
        </w:tc>
      </w:tr>
      <w:tr w:rsidR="00034E51" w:rsidRPr="00C91262" w14:paraId="68F6F961" w14:textId="77777777" w:rsidTr="004045C1">
        <w:trPr>
          <w:trHeight w:val="536"/>
        </w:trPr>
        <w:tc>
          <w:tcPr>
            <w:tcW w:w="3945" w:type="dxa"/>
            <w:tcBorders>
              <w:top w:val="nil"/>
              <w:left w:val="single" w:sz="8" w:space="0" w:color="auto"/>
              <w:bottom w:val="single" w:sz="8" w:space="0" w:color="auto"/>
              <w:right w:val="single" w:sz="8" w:space="0" w:color="auto"/>
            </w:tcBorders>
            <w:shd w:val="clear" w:color="auto" w:fill="auto"/>
            <w:hideMark/>
          </w:tcPr>
          <w:p w14:paraId="5851DFC3" w14:textId="54257A0E" w:rsidR="00034E51" w:rsidRPr="00C91262" w:rsidRDefault="004D6209" w:rsidP="00084C2A">
            <w:pPr>
              <w:rPr>
                <w:sz w:val="22"/>
                <w:lang w:eastAsia="en-AU"/>
              </w:rPr>
            </w:pPr>
            <w:r w:rsidRPr="00C91262">
              <w:rPr>
                <w:sz w:val="22"/>
                <w:lang w:eastAsia="en-AU"/>
              </w:rPr>
              <w:t>Un</w:t>
            </w:r>
            <w:r w:rsidR="00DD00AE" w:rsidRPr="00C91262">
              <w:rPr>
                <w:sz w:val="22"/>
                <w:lang w:eastAsia="en-AU"/>
              </w:rPr>
              <w:t>paid leave (parental</w:t>
            </w:r>
            <w:r w:rsidRPr="00C91262">
              <w:rPr>
                <w:sz w:val="22"/>
                <w:lang w:eastAsia="en-AU"/>
              </w:rPr>
              <w:t>, adoption, study, personal, other)</w:t>
            </w:r>
          </w:p>
        </w:tc>
        <w:tc>
          <w:tcPr>
            <w:tcW w:w="1276" w:type="dxa"/>
            <w:tcBorders>
              <w:top w:val="nil"/>
              <w:left w:val="nil"/>
              <w:bottom w:val="single" w:sz="8" w:space="0" w:color="auto"/>
              <w:right w:val="single" w:sz="8" w:space="0" w:color="auto"/>
            </w:tcBorders>
            <w:shd w:val="clear" w:color="auto" w:fill="auto"/>
            <w:hideMark/>
          </w:tcPr>
          <w:p w14:paraId="580210F5" w14:textId="77777777" w:rsidR="00034E51" w:rsidRPr="00C91262" w:rsidRDefault="004D6209" w:rsidP="00084C2A">
            <w:pPr>
              <w:jc w:val="center"/>
              <w:rPr>
                <w:sz w:val="22"/>
                <w:lang w:eastAsia="en-AU"/>
              </w:rPr>
            </w:pPr>
            <w:r w:rsidRPr="00C91262">
              <w:rPr>
                <w:sz w:val="22"/>
                <w:lang w:eastAsia="en-AU"/>
              </w:rPr>
              <w:t>No</w:t>
            </w:r>
          </w:p>
        </w:tc>
        <w:tc>
          <w:tcPr>
            <w:tcW w:w="3827" w:type="dxa"/>
            <w:tcBorders>
              <w:top w:val="nil"/>
              <w:left w:val="nil"/>
              <w:bottom w:val="single" w:sz="8" w:space="0" w:color="auto"/>
              <w:right w:val="single" w:sz="8" w:space="0" w:color="auto"/>
            </w:tcBorders>
            <w:shd w:val="clear" w:color="auto" w:fill="auto"/>
            <w:hideMark/>
          </w:tcPr>
          <w:p w14:paraId="62516E07" w14:textId="77777777" w:rsidR="00034E51" w:rsidRPr="00C91262" w:rsidRDefault="004D6209" w:rsidP="00084C2A">
            <w:pPr>
              <w:rPr>
                <w:sz w:val="22"/>
                <w:lang w:eastAsia="en-AU"/>
              </w:rPr>
            </w:pPr>
            <w:r w:rsidRPr="00C91262">
              <w:rPr>
                <w:sz w:val="22"/>
                <w:lang w:eastAsia="en-AU"/>
              </w:rPr>
              <w:t>No</w:t>
            </w:r>
          </w:p>
        </w:tc>
      </w:tr>
      <w:tr w:rsidR="00034E51" w:rsidRPr="00C91262" w14:paraId="16EF3C83" w14:textId="77777777" w:rsidTr="004045C1">
        <w:trPr>
          <w:trHeight w:val="351"/>
        </w:trPr>
        <w:tc>
          <w:tcPr>
            <w:tcW w:w="3945" w:type="dxa"/>
            <w:tcBorders>
              <w:top w:val="nil"/>
              <w:left w:val="single" w:sz="8" w:space="0" w:color="auto"/>
              <w:bottom w:val="single" w:sz="8" w:space="0" w:color="auto"/>
              <w:right w:val="single" w:sz="8" w:space="0" w:color="auto"/>
            </w:tcBorders>
            <w:shd w:val="clear" w:color="auto" w:fill="auto"/>
            <w:hideMark/>
          </w:tcPr>
          <w:p w14:paraId="65C9DB39" w14:textId="77777777" w:rsidR="00034E51" w:rsidRPr="00C91262" w:rsidRDefault="004D6209" w:rsidP="00084C2A">
            <w:pPr>
              <w:rPr>
                <w:sz w:val="22"/>
                <w:lang w:eastAsia="en-AU"/>
              </w:rPr>
            </w:pPr>
            <w:r w:rsidRPr="00C91262">
              <w:rPr>
                <w:sz w:val="22"/>
                <w:lang w:eastAsia="en-AU"/>
              </w:rPr>
              <w:t>Paid leave (annual, personal, study, long service, public holiday, bereavement)</w:t>
            </w:r>
          </w:p>
        </w:tc>
        <w:tc>
          <w:tcPr>
            <w:tcW w:w="1276" w:type="dxa"/>
            <w:tcBorders>
              <w:top w:val="nil"/>
              <w:left w:val="nil"/>
              <w:bottom w:val="single" w:sz="8" w:space="0" w:color="auto"/>
              <w:right w:val="single" w:sz="8" w:space="0" w:color="auto"/>
            </w:tcBorders>
            <w:shd w:val="clear" w:color="auto" w:fill="auto"/>
            <w:hideMark/>
          </w:tcPr>
          <w:p w14:paraId="0BEC0382" w14:textId="77777777" w:rsidR="00034E51" w:rsidRPr="00C91262" w:rsidRDefault="004D6209" w:rsidP="00084C2A">
            <w:pPr>
              <w:jc w:val="center"/>
              <w:rPr>
                <w:sz w:val="22"/>
                <w:lang w:eastAsia="en-AU"/>
              </w:rPr>
            </w:pPr>
            <w:r w:rsidRPr="00C91262">
              <w:rPr>
                <w:sz w:val="22"/>
                <w:lang w:eastAsia="en-AU"/>
              </w:rPr>
              <w:t>Yes</w:t>
            </w:r>
          </w:p>
        </w:tc>
        <w:tc>
          <w:tcPr>
            <w:tcW w:w="3827" w:type="dxa"/>
            <w:tcBorders>
              <w:top w:val="nil"/>
              <w:left w:val="nil"/>
              <w:bottom w:val="single" w:sz="8" w:space="0" w:color="auto"/>
              <w:right w:val="single" w:sz="8" w:space="0" w:color="auto"/>
            </w:tcBorders>
            <w:shd w:val="clear" w:color="auto" w:fill="auto"/>
            <w:hideMark/>
          </w:tcPr>
          <w:p w14:paraId="784F57FB" w14:textId="6E88E80F" w:rsidR="00F6377C" w:rsidRPr="00C91262" w:rsidRDefault="004D6209" w:rsidP="004045C1">
            <w:pPr>
              <w:jc w:val="left"/>
              <w:rPr>
                <w:sz w:val="22"/>
                <w:lang w:eastAsia="en-AU"/>
              </w:rPr>
            </w:pPr>
            <w:r w:rsidRPr="00C91262">
              <w:rPr>
                <w:sz w:val="22"/>
                <w:lang w:eastAsia="en-AU"/>
              </w:rPr>
              <w:t>Yes - except for use outsi</w:t>
            </w:r>
            <w:r w:rsidR="00084C2A" w:rsidRPr="00C91262">
              <w:rPr>
                <w:sz w:val="22"/>
                <w:lang w:eastAsia="en-AU"/>
              </w:rPr>
              <w:t>de of metropolitan area as per ‘</w:t>
            </w:r>
            <w:r w:rsidRPr="00C91262">
              <w:rPr>
                <w:sz w:val="22"/>
                <w:lang w:eastAsia="en-AU"/>
              </w:rPr>
              <w:t>Applicatio</w:t>
            </w:r>
            <w:r w:rsidR="00084C2A" w:rsidRPr="00C91262">
              <w:rPr>
                <w:sz w:val="22"/>
                <w:lang w:eastAsia="en-AU"/>
              </w:rPr>
              <w:t>n for Leave - Motor Vehicle Use’</w:t>
            </w:r>
            <w:r w:rsidRPr="00C91262">
              <w:rPr>
                <w:sz w:val="22"/>
                <w:lang w:eastAsia="en-AU"/>
              </w:rPr>
              <w:t xml:space="preserve"> form</w:t>
            </w:r>
          </w:p>
        </w:tc>
      </w:tr>
    </w:tbl>
    <w:p w14:paraId="72F118AC" w14:textId="77777777" w:rsidR="00034E51" w:rsidRPr="00C91262" w:rsidRDefault="004D6209" w:rsidP="00084C2A">
      <w:pPr>
        <w:pStyle w:val="alphabeticallist"/>
        <w:numPr>
          <w:ilvl w:val="0"/>
          <w:numId w:val="0"/>
        </w:numPr>
        <w:ind w:left="1208"/>
        <w:rPr>
          <w:sz w:val="22"/>
        </w:rPr>
      </w:pPr>
      <w:r w:rsidRPr="00C91262">
        <w:rPr>
          <w:sz w:val="22"/>
        </w:rPr>
        <w:t>* Includes payment of employee contribution</w:t>
      </w:r>
    </w:p>
    <w:p w14:paraId="1612B97B" w14:textId="77777777" w:rsidR="003453D4" w:rsidRPr="00C91262" w:rsidRDefault="003453D4" w:rsidP="005941B0">
      <w:pPr>
        <w:pStyle w:val="alphabeticallist"/>
        <w:numPr>
          <w:ilvl w:val="0"/>
          <w:numId w:val="47"/>
        </w:numPr>
      </w:pPr>
      <w:r w:rsidRPr="00C91262">
        <w:t xml:space="preserve">Employee-drivers </w:t>
      </w:r>
      <w:r w:rsidR="00034E51" w:rsidRPr="00C91262">
        <w:t xml:space="preserve">will not ordinarily be authorised vehicle use during extended periods of unpaid leave </w:t>
      </w:r>
      <w:proofErr w:type="gramStart"/>
      <w:r w:rsidR="00034E51" w:rsidRPr="00C91262">
        <w:t>i.e.</w:t>
      </w:r>
      <w:proofErr w:type="gramEnd"/>
      <w:r w:rsidR="00034E51" w:rsidRPr="00C91262">
        <w:t xml:space="preserve"> any period greater than </w:t>
      </w:r>
      <w:r w:rsidR="001B446A" w:rsidRPr="00C91262">
        <w:t>five</w:t>
      </w:r>
      <w:r w:rsidR="00034E51" w:rsidRPr="00C91262">
        <w:t xml:space="preserve"> consecutive days. </w:t>
      </w:r>
    </w:p>
    <w:p w14:paraId="264C6956" w14:textId="79721FBF" w:rsidR="003453D4" w:rsidRPr="00C91262" w:rsidRDefault="00034E51" w:rsidP="005941B0">
      <w:pPr>
        <w:pStyle w:val="alphabeticallist"/>
        <w:numPr>
          <w:ilvl w:val="0"/>
          <w:numId w:val="47"/>
        </w:numPr>
      </w:pPr>
      <w:r w:rsidRPr="00C91262">
        <w:t xml:space="preserve">Vehicle use during an exempt period may otherwise be authorised in writing by the Managing Director provided the Policy guidelines continue to be met, with </w:t>
      </w:r>
      <w:proofErr w:type="gramStart"/>
      <w:r w:rsidRPr="00C91262">
        <w:t>particular reference</w:t>
      </w:r>
      <w:proofErr w:type="gramEnd"/>
      <w:r w:rsidRPr="00C91262">
        <w:t xml:space="preserve"> to section </w:t>
      </w:r>
      <w:r w:rsidR="003453D4" w:rsidRPr="00C91262">
        <w:t>3.1 ‘Provision of Motor Vehicles’</w:t>
      </w:r>
      <w:r w:rsidRPr="00C91262">
        <w:t xml:space="preserve"> and section </w:t>
      </w:r>
      <w:r w:rsidR="003453D4" w:rsidRPr="00C91262">
        <w:t>3.6 ‘Employee Contribution’</w:t>
      </w:r>
      <w:r w:rsidRPr="00C91262">
        <w:t xml:space="preserve"> in this Policy. </w:t>
      </w:r>
    </w:p>
    <w:p w14:paraId="125DD1F7" w14:textId="532F58C7" w:rsidR="00034E51" w:rsidRPr="00C91262" w:rsidRDefault="00034E51" w:rsidP="001B6974">
      <w:pPr>
        <w:pStyle w:val="ListParagraph"/>
      </w:pPr>
      <w:r w:rsidRPr="00CC7D54">
        <w:t>Transferring</w:t>
      </w:r>
      <w:r w:rsidRPr="00C91262">
        <w:t xml:space="preserve"> Vehicles </w:t>
      </w:r>
      <w:r w:rsidR="00F312BF" w:rsidRPr="00C91262">
        <w:t>and Recording Odometer</w:t>
      </w:r>
      <w:r w:rsidR="00404F41" w:rsidRPr="00C91262">
        <w:t xml:space="preserve"> </w:t>
      </w:r>
    </w:p>
    <w:p w14:paraId="0AE20F1A" w14:textId="77777777" w:rsidR="00F312BF" w:rsidRPr="00C91262" w:rsidRDefault="00084C2A" w:rsidP="006F4113">
      <w:pPr>
        <w:pStyle w:val="alphabeticallist"/>
        <w:numPr>
          <w:ilvl w:val="0"/>
          <w:numId w:val="87"/>
        </w:numPr>
      </w:pPr>
      <w:r w:rsidRPr="00C91262">
        <w:t xml:space="preserve">The Finance Manager will direct </w:t>
      </w:r>
      <w:r w:rsidR="00CC2B62" w:rsidRPr="00C91262">
        <w:t xml:space="preserve">and approve </w:t>
      </w:r>
      <w:r w:rsidRPr="00C91262">
        <w:t>any t</w:t>
      </w:r>
      <w:r w:rsidR="001B446A" w:rsidRPr="00C91262">
        <w:t>ransfer of m</w:t>
      </w:r>
      <w:r w:rsidR="00034E51" w:rsidRPr="00C91262">
        <w:t xml:space="preserve">otor vehicles </w:t>
      </w:r>
      <w:r w:rsidR="001B446A" w:rsidRPr="00C91262">
        <w:t>between employees</w:t>
      </w:r>
      <w:r w:rsidR="00034E51" w:rsidRPr="00C91262">
        <w:t xml:space="preserve">. </w:t>
      </w:r>
      <w:r w:rsidR="001B446A" w:rsidRPr="00C91262">
        <w:t>Once approved</w:t>
      </w:r>
      <w:r w:rsidRPr="00C91262">
        <w:t xml:space="preserve">, the </w:t>
      </w:r>
      <w:r w:rsidR="003453D4" w:rsidRPr="00C91262">
        <w:t xml:space="preserve">Finance Manager will update the </w:t>
      </w:r>
      <w:r w:rsidRPr="00C91262">
        <w:t xml:space="preserve">‘Motor Vehicle Inspection Report’ </w:t>
      </w:r>
      <w:r w:rsidR="00034E51" w:rsidRPr="00C91262">
        <w:t>form for both vehicles.</w:t>
      </w:r>
    </w:p>
    <w:p w14:paraId="3E3FB058" w14:textId="5051A5DD" w:rsidR="00034E51" w:rsidRPr="00C91262" w:rsidRDefault="00243C56" w:rsidP="006F4113">
      <w:pPr>
        <w:pStyle w:val="alphabeticallist"/>
        <w:numPr>
          <w:ilvl w:val="0"/>
          <w:numId w:val="87"/>
        </w:numPr>
      </w:pPr>
      <w:r w:rsidRPr="00C91262">
        <w:t xml:space="preserve">Employee-drivers must provide monthly mileage readings as required by the Finance Manager. The Finance Manager, </w:t>
      </w:r>
      <w:r w:rsidR="00677D8F" w:rsidRPr="00C91262">
        <w:t>a</w:t>
      </w:r>
      <w:r w:rsidR="00034E51" w:rsidRPr="00C91262">
        <w:t>t the end of each month</w:t>
      </w:r>
      <w:r w:rsidRPr="00C91262">
        <w:t xml:space="preserve">, </w:t>
      </w:r>
      <w:r w:rsidR="00034E51" w:rsidRPr="00C91262">
        <w:t xml:space="preserve">will </w:t>
      </w:r>
      <w:r w:rsidRPr="00C91262">
        <w:t>request an</w:t>
      </w:r>
      <w:r w:rsidR="00677D8F" w:rsidRPr="00C91262">
        <w:t xml:space="preserve"> odometer reading from </w:t>
      </w:r>
      <w:r w:rsidR="00034E51" w:rsidRPr="00C91262">
        <w:t>each employee-driver</w:t>
      </w:r>
      <w:r w:rsidR="00677D8F" w:rsidRPr="00C91262">
        <w:t xml:space="preserve"> for depreciation purposes</w:t>
      </w:r>
      <w:r w:rsidR="00034E51" w:rsidRPr="00C91262">
        <w:t>.</w:t>
      </w:r>
    </w:p>
    <w:p w14:paraId="2C5D014D" w14:textId="103FBC2E" w:rsidR="00034E51" w:rsidRPr="00C91262" w:rsidRDefault="00034E51" w:rsidP="001B6974">
      <w:pPr>
        <w:pStyle w:val="ListParagraph"/>
      </w:pPr>
      <w:r w:rsidRPr="00C91262">
        <w:t xml:space="preserve">Motor </w:t>
      </w:r>
      <w:r w:rsidRPr="00CC7D54">
        <w:t>Vehicle</w:t>
      </w:r>
      <w:r w:rsidRPr="00C91262">
        <w:t xml:space="preserve"> Maintenance</w:t>
      </w:r>
    </w:p>
    <w:p w14:paraId="53220363" w14:textId="34CE5E8E" w:rsidR="003453D4" w:rsidRPr="00C91262" w:rsidRDefault="00034E51" w:rsidP="006F4113">
      <w:pPr>
        <w:pStyle w:val="alphabeticallist"/>
        <w:numPr>
          <w:ilvl w:val="0"/>
          <w:numId w:val="170"/>
        </w:numPr>
      </w:pPr>
      <w:r w:rsidRPr="00C91262">
        <w:t xml:space="preserve">BIZLINK </w:t>
      </w:r>
      <w:r w:rsidR="003453D4" w:rsidRPr="00C91262">
        <w:t>will</w:t>
      </w:r>
      <w:r w:rsidRPr="00C91262">
        <w:t xml:space="preserve"> </w:t>
      </w:r>
      <w:r w:rsidR="00234FB9" w:rsidRPr="00C91262">
        <w:t>cover the costs of vehicle maintenance</w:t>
      </w:r>
      <w:r w:rsidRPr="00C91262">
        <w:t xml:space="preserve"> in its fleet </w:t>
      </w:r>
      <w:proofErr w:type="gramStart"/>
      <w:r w:rsidRPr="00C91262">
        <w:t>e.g.</w:t>
      </w:r>
      <w:proofErr w:type="gramEnd"/>
      <w:r w:rsidRPr="00C91262">
        <w:t xml:space="preserve"> registration, insurance, servicing and repairs. </w:t>
      </w:r>
    </w:p>
    <w:p w14:paraId="16A9BE1F" w14:textId="3BB4EAAD" w:rsidR="003453D4" w:rsidRPr="00C91262" w:rsidRDefault="003453D4" w:rsidP="006F4113">
      <w:pPr>
        <w:pStyle w:val="alphabeticallist"/>
        <w:numPr>
          <w:ilvl w:val="0"/>
          <w:numId w:val="170"/>
        </w:numPr>
      </w:pPr>
      <w:r w:rsidRPr="00C91262">
        <w:t xml:space="preserve">Employee-drivers must </w:t>
      </w:r>
      <w:r w:rsidR="00034E51" w:rsidRPr="00C91262">
        <w:t>maintain</w:t>
      </w:r>
      <w:r w:rsidR="00234FB9" w:rsidRPr="00C91262">
        <w:t xml:space="preserve"> the vehicle in good condition</w:t>
      </w:r>
      <w:r w:rsidR="00034E51" w:rsidRPr="00C91262">
        <w:t xml:space="preserve"> both mechanically and in appearance. </w:t>
      </w:r>
    </w:p>
    <w:p w14:paraId="68AF02D7" w14:textId="34A63508" w:rsidR="005049D7" w:rsidRPr="00C91262" w:rsidRDefault="005049D7" w:rsidP="006F4113">
      <w:pPr>
        <w:pStyle w:val="alphabeticallist"/>
        <w:numPr>
          <w:ilvl w:val="0"/>
          <w:numId w:val="170"/>
        </w:numPr>
      </w:pPr>
      <w:r w:rsidRPr="00C91262">
        <w:t xml:space="preserve">Employee-drivers must notify the Finance Manager of any vehicle defects </w:t>
      </w:r>
      <w:proofErr w:type="gramStart"/>
      <w:r w:rsidRPr="00C91262">
        <w:t>e.g.</w:t>
      </w:r>
      <w:proofErr w:type="gramEnd"/>
      <w:r w:rsidRPr="00C91262">
        <w:t xml:space="preserve"> scratches or dents to the body, tears or stains to the upholstery, no matter how apparently minor, immediately </w:t>
      </w:r>
      <w:r w:rsidR="00234FB9" w:rsidRPr="00C91262">
        <w:t xml:space="preserve">for insurance purposes. When directed by the Finance Manager, </w:t>
      </w:r>
      <w:r w:rsidRPr="00C91262">
        <w:t>have the fault corrected by the appropriate dealership as soon as possible.</w:t>
      </w:r>
    </w:p>
    <w:p w14:paraId="0707BEF1" w14:textId="1E1AA36A" w:rsidR="00034E51" w:rsidRPr="00C91262" w:rsidRDefault="003453D4" w:rsidP="006F4113">
      <w:pPr>
        <w:pStyle w:val="alphabeticallist"/>
        <w:numPr>
          <w:ilvl w:val="0"/>
          <w:numId w:val="170"/>
        </w:numPr>
      </w:pPr>
      <w:r w:rsidRPr="00C91262">
        <w:t xml:space="preserve">The Finance Manager </w:t>
      </w:r>
      <w:r w:rsidR="00034E51" w:rsidRPr="00C91262">
        <w:t>will inspect</w:t>
      </w:r>
      <w:r w:rsidRPr="00C91262">
        <w:t xml:space="preserve"> vehicles as required. </w:t>
      </w:r>
    </w:p>
    <w:p w14:paraId="4F34E078" w14:textId="7180BE03" w:rsidR="00034E51" w:rsidRPr="00C91262" w:rsidRDefault="005049D7" w:rsidP="006F4113">
      <w:pPr>
        <w:pStyle w:val="alphabeticallist"/>
        <w:numPr>
          <w:ilvl w:val="0"/>
          <w:numId w:val="170"/>
        </w:numPr>
        <w:rPr>
          <w:color w:val="000000" w:themeColor="text1"/>
        </w:rPr>
      </w:pPr>
      <w:r w:rsidRPr="00C91262">
        <w:lastRenderedPageBreak/>
        <w:t xml:space="preserve">Employee-drivers </w:t>
      </w:r>
      <w:r w:rsidR="000D0E2B" w:rsidRPr="00C91262">
        <w:t>must always keep motor vehicles internally and externally presentable</w:t>
      </w:r>
      <w:r w:rsidR="00034E51" w:rsidRPr="00C91262">
        <w:t>. Motor vehicles must be thoroughly cleaned inside and out upon any transfer to another employee or upon return to the dealer.</w:t>
      </w:r>
      <w:r w:rsidR="000467C2" w:rsidRPr="00C91262">
        <w:t xml:space="preserve"> </w:t>
      </w:r>
      <w:r w:rsidR="00034E51" w:rsidRPr="00C91262">
        <w:t xml:space="preserve">Where </w:t>
      </w:r>
      <w:r w:rsidR="000467C2" w:rsidRPr="00C91262">
        <w:t xml:space="preserve">the Finance Manager deems that a </w:t>
      </w:r>
      <w:r w:rsidR="00034E51" w:rsidRPr="00C91262">
        <w:t>vehicle need</w:t>
      </w:r>
      <w:r w:rsidR="000467C2" w:rsidRPr="00C91262">
        <w:t>s</w:t>
      </w:r>
      <w:r w:rsidR="00034E51" w:rsidRPr="00C91262">
        <w:t xml:space="preserve"> professional cleaning the </w:t>
      </w:r>
      <w:r w:rsidRPr="00C91262">
        <w:t xml:space="preserve">Finance Manager may recover the </w:t>
      </w:r>
      <w:r w:rsidR="00034E51" w:rsidRPr="00C91262">
        <w:t xml:space="preserve">cost from the employee-driver. </w:t>
      </w:r>
    </w:p>
    <w:p w14:paraId="76C75B82" w14:textId="5E013ABD" w:rsidR="005049D7" w:rsidRPr="00C91262" w:rsidRDefault="00034E51" w:rsidP="006F4113">
      <w:pPr>
        <w:pStyle w:val="alphabeticallist"/>
        <w:numPr>
          <w:ilvl w:val="0"/>
          <w:numId w:val="170"/>
        </w:numPr>
      </w:pPr>
      <w:r w:rsidRPr="00C91262">
        <w:t xml:space="preserve">Smoking is strictly forbidden in any BIZLINK motor vehicle. If smoking is detected </w:t>
      </w:r>
      <w:r w:rsidR="005049D7" w:rsidRPr="00C91262">
        <w:t xml:space="preserve">the </w:t>
      </w:r>
      <w:r w:rsidRPr="00C91262">
        <w:t xml:space="preserve">employee-driver will be disciplined and </w:t>
      </w:r>
      <w:r w:rsidR="005049D7" w:rsidRPr="00C91262">
        <w:t>the Finance Manager may recover the cost</w:t>
      </w:r>
      <w:r w:rsidR="00ED38CA" w:rsidRPr="00C91262">
        <w:t>s for professional clean</w:t>
      </w:r>
      <w:r w:rsidR="005049D7" w:rsidRPr="00C91262">
        <w:t>ing from the employee-driver.</w:t>
      </w:r>
    </w:p>
    <w:p w14:paraId="60F2AA97" w14:textId="0EC94B75" w:rsidR="00034E51" w:rsidRPr="00C91262" w:rsidRDefault="002D781C" w:rsidP="006F4113">
      <w:pPr>
        <w:pStyle w:val="alphabeticallist"/>
        <w:numPr>
          <w:ilvl w:val="0"/>
          <w:numId w:val="170"/>
        </w:numPr>
      </w:pPr>
      <w:r w:rsidRPr="00C91262">
        <w:t>When</w:t>
      </w:r>
      <w:r w:rsidR="00034E51" w:rsidRPr="00C91262">
        <w:t xml:space="preserve"> pets are </w:t>
      </w:r>
      <w:r w:rsidR="00ED38CA" w:rsidRPr="00C91262">
        <w:t>transported,</w:t>
      </w:r>
      <w:r w:rsidR="00034E51" w:rsidRPr="00C91262">
        <w:t xml:space="preserve"> they must be prevented from causing any damage. This includes internal and external scratch marks, internal stains to upholstery</w:t>
      </w:r>
      <w:r w:rsidRPr="00C91262">
        <w:t xml:space="preserve"> and</w:t>
      </w:r>
      <w:r w:rsidR="00034E51" w:rsidRPr="00C91262">
        <w:t xml:space="preserve"> odours. </w:t>
      </w:r>
      <w:r w:rsidRPr="00C91262">
        <w:t>E</w:t>
      </w:r>
      <w:r w:rsidR="00034E51" w:rsidRPr="00C91262">
        <w:t xml:space="preserve">nsure that no damage, </w:t>
      </w:r>
      <w:proofErr w:type="gramStart"/>
      <w:r w:rsidR="00034E51" w:rsidRPr="00C91262">
        <w:t>odour</w:t>
      </w:r>
      <w:proofErr w:type="gramEnd"/>
      <w:r w:rsidR="00034E51" w:rsidRPr="00C91262">
        <w:t xml:space="preserve"> or hair remains in the motor vehicle. Where repair or cleaning costs arise </w:t>
      </w:r>
      <w:r w:rsidR="00FE4BCC" w:rsidRPr="00C91262">
        <w:t>because</w:t>
      </w:r>
      <w:r w:rsidR="00034E51" w:rsidRPr="00C91262">
        <w:t xml:space="preserve"> of transporting pets, </w:t>
      </w:r>
      <w:r w:rsidR="00ED38CA" w:rsidRPr="00C91262">
        <w:t>the Finance Manager may recover costs from the employee-driver.</w:t>
      </w:r>
    </w:p>
    <w:p w14:paraId="684D1CCA" w14:textId="14A292B4" w:rsidR="00ED38CA" w:rsidRPr="00C91262" w:rsidRDefault="00ED38CA" w:rsidP="006F4113">
      <w:pPr>
        <w:pStyle w:val="alphabeticallist"/>
        <w:numPr>
          <w:ilvl w:val="0"/>
          <w:numId w:val="170"/>
        </w:numPr>
        <w:rPr>
          <w:szCs w:val="28"/>
        </w:rPr>
      </w:pPr>
      <w:r w:rsidRPr="00C91262">
        <w:t>Servicing</w:t>
      </w:r>
      <w:r w:rsidR="009E3130" w:rsidRPr="00C91262">
        <w:t>:</w:t>
      </w:r>
    </w:p>
    <w:p w14:paraId="5D9676A9" w14:textId="700450FA" w:rsidR="00ED38CA" w:rsidRPr="00C91262" w:rsidRDefault="00ED38CA" w:rsidP="006F4113">
      <w:pPr>
        <w:pStyle w:val="RomanList"/>
        <w:numPr>
          <w:ilvl w:val="0"/>
          <w:numId w:val="89"/>
        </w:numPr>
        <w:rPr>
          <w:szCs w:val="28"/>
        </w:rPr>
      </w:pPr>
      <w:r w:rsidRPr="00C91262">
        <w:t xml:space="preserve">Employee-drivers must service the motor vehicle </w:t>
      </w:r>
      <w:r w:rsidR="00034E51" w:rsidRPr="00C91262">
        <w:t>in accordance with the</w:t>
      </w:r>
      <w:r w:rsidR="002D781C" w:rsidRPr="00C91262">
        <w:t xml:space="preserve"> manufacturer’s recommendations</w:t>
      </w:r>
      <w:r w:rsidR="00034E51" w:rsidRPr="00C91262">
        <w:t xml:space="preserve">. </w:t>
      </w:r>
    </w:p>
    <w:p w14:paraId="2B125B19" w14:textId="77777777" w:rsidR="00ED38CA" w:rsidRPr="00C91262" w:rsidRDefault="00ED38CA" w:rsidP="00ED38CA">
      <w:pPr>
        <w:pStyle w:val="RomanList"/>
        <w:rPr>
          <w:szCs w:val="28"/>
        </w:rPr>
      </w:pPr>
      <w:r w:rsidRPr="00C91262">
        <w:t>T</w:t>
      </w:r>
      <w:r w:rsidR="000024C5" w:rsidRPr="00C91262">
        <w:t xml:space="preserve">he Finance Manager </w:t>
      </w:r>
      <w:r w:rsidRPr="00C91262">
        <w:t>must</w:t>
      </w:r>
      <w:r w:rsidR="000024C5" w:rsidRPr="00C91262">
        <w:t xml:space="preserve"> authorise </w:t>
      </w:r>
      <w:r w:rsidRPr="00C91262">
        <w:t xml:space="preserve">any </w:t>
      </w:r>
      <w:r w:rsidR="000024C5" w:rsidRPr="00C91262">
        <w:t xml:space="preserve">repairs additional to the </w:t>
      </w:r>
      <w:r w:rsidR="00BB3B5A" w:rsidRPr="00C91262">
        <w:t>standard</w:t>
      </w:r>
      <w:r w:rsidR="000024C5" w:rsidRPr="00C91262">
        <w:t xml:space="preserve"> service requirements. </w:t>
      </w:r>
    </w:p>
    <w:p w14:paraId="27FD505E" w14:textId="4A680C2E" w:rsidR="00ED38CA" w:rsidRPr="00C91262" w:rsidRDefault="00ED38CA" w:rsidP="00ED38CA">
      <w:pPr>
        <w:pStyle w:val="RomanList"/>
      </w:pPr>
      <w:r w:rsidRPr="00C91262">
        <w:t>Employee-drivers should t</w:t>
      </w:r>
      <w:r w:rsidR="00593C2D" w:rsidRPr="00C91262">
        <w:t xml:space="preserve">op-up oil only when necessary to avoid damage to the engine. Significant oil or water loss </w:t>
      </w:r>
      <w:r w:rsidRPr="00C91262">
        <w:t>must</w:t>
      </w:r>
      <w:r w:rsidR="00593C2D" w:rsidRPr="00C91262">
        <w:t xml:space="preserve"> be checked by the motor vehicle dealer and must be reported immediately to the Finance Manager.</w:t>
      </w:r>
    </w:p>
    <w:p w14:paraId="358B4B64" w14:textId="3EDF6F9F" w:rsidR="00034E51" w:rsidRPr="00C91262" w:rsidRDefault="00ED38CA" w:rsidP="00ED38CA">
      <w:pPr>
        <w:pStyle w:val="RomanList"/>
      </w:pPr>
      <w:r w:rsidRPr="00C91262">
        <w:t>E</w:t>
      </w:r>
      <w:r w:rsidR="00034E51" w:rsidRPr="00C91262">
        <w:t>mployee-driver</w:t>
      </w:r>
      <w:r w:rsidRPr="00C91262">
        <w:t>s should</w:t>
      </w:r>
      <w:r w:rsidR="00034E51" w:rsidRPr="00C91262">
        <w:t xml:space="preserve"> regularly check tyre pressure to avoid premature wear. Correct tyre pressure, as per the manufacturer’s recommendation, aids the vehicle to achieve optimum fuel efficiency and braking. Wheels must be </w:t>
      </w:r>
      <w:proofErr w:type="gramStart"/>
      <w:r w:rsidR="00034E51" w:rsidRPr="00C91262">
        <w:t>aligned at all times</w:t>
      </w:r>
      <w:proofErr w:type="gramEnd"/>
      <w:r w:rsidR="00034E51" w:rsidRPr="00C91262">
        <w:t xml:space="preserve"> to avoid premature tyre wear and maintain safety.</w:t>
      </w:r>
    </w:p>
    <w:p w14:paraId="3BD8164B" w14:textId="6DDA4D71" w:rsidR="00034E51" w:rsidRPr="00C91262" w:rsidRDefault="00004B23" w:rsidP="005941B0">
      <w:pPr>
        <w:pStyle w:val="alphabeticallist"/>
        <w:numPr>
          <w:ilvl w:val="0"/>
          <w:numId w:val="47"/>
        </w:numPr>
      </w:pPr>
      <w:r w:rsidRPr="00C91262">
        <w:t>The</w:t>
      </w:r>
      <w:r w:rsidR="00034E51" w:rsidRPr="00C91262">
        <w:t xml:space="preserve"> Finance Manager </w:t>
      </w:r>
      <w:r w:rsidR="00ED38CA" w:rsidRPr="00C91262">
        <w:t>will</w:t>
      </w:r>
      <w:r w:rsidR="00034E51" w:rsidRPr="00C91262">
        <w:t xml:space="preserve"> recover any costs from the employee-driver where such repair, servicing or cleaning is due to actions or inactions contrary to t</w:t>
      </w:r>
      <w:r w:rsidR="00A80183" w:rsidRPr="00C91262">
        <w:t xml:space="preserve">his policy. The Finance Manager </w:t>
      </w:r>
      <w:r w:rsidRPr="00C91262">
        <w:t>will</w:t>
      </w:r>
      <w:r w:rsidR="00034E51" w:rsidRPr="00C91262">
        <w:t xml:space="preserve"> seek the Managing Director’s authority for such recovery.</w:t>
      </w:r>
    </w:p>
    <w:p w14:paraId="6BDC025A" w14:textId="1A3E6A04" w:rsidR="00034E51" w:rsidRPr="00C91262" w:rsidRDefault="00034E51" w:rsidP="001B6974">
      <w:pPr>
        <w:pStyle w:val="ListParagraph"/>
      </w:pPr>
      <w:r w:rsidRPr="00CC7D54">
        <w:t>Insurance</w:t>
      </w:r>
    </w:p>
    <w:p w14:paraId="72531EFE" w14:textId="2C0E3C1D" w:rsidR="00034E51" w:rsidRPr="00C91262" w:rsidRDefault="00034E51" w:rsidP="00702081">
      <w:pPr>
        <w:pStyle w:val="alphabeticallist"/>
        <w:numPr>
          <w:ilvl w:val="0"/>
          <w:numId w:val="233"/>
        </w:numPr>
      </w:pPr>
      <w:r w:rsidRPr="00C91262">
        <w:t xml:space="preserve">BIZLINK </w:t>
      </w:r>
      <w:r w:rsidR="00FE4BCC" w:rsidRPr="00C91262">
        <w:t xml:space="preserve">insures the </w:t>
      </w:r>
      <w:r w:rsidRPr="00C91262">
        <w:t>motor vehicles on a fleet basis. Excess is payable before a claim will be settled by the insurance company. BIZLINK will pay the insurance excess on damaged vehicles whilst the fleet accident rate remains within reasonable limits. The Managing Director reserves the right to recover any insurance excess above the standard rate due to the age or other circumstances deemed by the insurer of the nominated-driver or employee-driver.</w:t>
      </w:r>
    </w:p>
    <w:p w14:paraId="79D8F07A" w14:textId="77777777" w:rsidR="00034E51" w:rsidRPr="00C91262" w:rsidRDefault="00034E51" w:rsidP="005941B0">
      <w:pPr>
        <w:pStyle w:val="alphabeticallist"/>
        <w:numPr>
          <w:ilvl w:val="0"/>
          <w:numId w:val="47"/>
        </w:numPr>
      </w:pPr>
      <w:r w:rsidRPr="00C91262">
        <w:t>Where there is any conflict between this Policy and the Fleet Insurance Policy, the Fleet Insurance Policy will take precedence.</w:t>
      </w:r>
    </w:p>
    <w:p w14:paraId="128E826B" w14:textId="5DCB8E31" w:rsidR="00034E51" w:rsidRPr="00C91262" w:rsidRDefault="00034E51" w:rsidP="005941B0">
      <w:pPr>
        <w:pStyle w:val="alphabeticallist"/>
        <w:numPr>
          <w:ilvl w:val="0"/>
          <w:numId w:val="47"/>
        </w:numPr>
      </w:pPr>
      <w:r w:rsidRPr="00C91262">
        <w:t xml:space="preserve">All claims </w:t>
      </w:r>
      <w:r w:rsidR="00FE4BCC" w:rsidRPr="00C91262">
        <w:t>will</w:t>
      </w:r>
      <w:r w:rsidRPr="00C91262">
        <w:t xml:space="preserve"> be in accordance with this Policy and the Fleet Insurance Policy. The Finance Manager can provide advice on the Fleet Insurance Policy claims procedure depending on the event </w:t>
      </w:r>
      <w:proofErr w:type="gramStart"/>
      <w:r w:rsidRPr="00C91262">
        <w:t>e.g.</w:t>
      </w:r>
      <w:proofErr w:type="gramEnd"/>
      <w:r w:rsidRPr="00C91262">
        <w:t xml:space="preserve"> accident, theft, other damage e.g. hail, dents, upholstery damage.</w:t>
      </w:r>
    </w:p>
    <w:p w14:paraId="41300AE0" w14:textId="648A72D9" w:rsidR="00034E51" w:rsidRPr="00C91262" w:rsidRDefault="00734D13" w:rsidP="005941B0">
      <w:pPr>
        <w:pStyle w:val="alphabeticallist"/>
        <w:numPr>
          <w:ilvl w:val="0"/>
          <w:numId w:val="47"/>
        </w:numPr>
      </w:pPr>
      <w:r w:rsidRPr="00C91262">
        <w:t>Do</w:t>
      </w:r>
      <w:r w:rsidR="00034E51" w:rsidRPr="00C91262">
        <w:t xml:space="preserve"> not leave personal possessions of any value in the vehicle when unattended at any</w:t>
      </w:r>
      <w:r w:rsidR="008A237E" w:rsidRPr="00C91262">
        <w:t xml:space="preserve"> </w:t>
      </w:r>
      <w:r w:rsidR="00034E51" w:rsidRPr="00C91262">
        <w:t>time.</w:t>
      </w:r>
      <w:r w:rsidR="00247FC6" w:rsidRPr="00C91262">
        <w:t xml:space="preserve"> </w:t>
      </w:r>
      <w:r w:rsidRPr="00C91262">
        <w:t>The</w:t>
      </w:r>
      <w:r w:rsidR="00034E51" w:rsidRPr="00C91262">
        <w:t xml:space="preserve"> vehicle </w:t>
      </w:r>
      <w:r w:rsidR="00906787" w:rsidRPr="00C91262">
        <w:t>must always be locked when</w:t>
      </w:r>
      <w:r w:rsidR="00034E51" w:rsidRPr="00C91262">
        <w:t xml:space="preserve"> unattended. </w:t>
      </w:r>
      <w:r w:rsidR="00247FC6" w:rsidRPr="00C91262">
        <w:t xml:space="preserve">The insurer may not cover loss that occurs due to a vehicle being unlocked </w:t>
      </w:r>
      <w:proofErr w:type="gramStart"/>
      <w:r w:rsidR="00247FC6" w:rsidRPr="00C91262">
        <w:t>e.g.</w:t>
      </w:r>
      <w:proofErr w:type="gramEnd"/>
      <w:r w:rsidR="00247FC6" w:rsidRPr="00C91262">
        <w:t xml:space="preserve"> theft. </w:t>
      </w:r>
      <w:r w:rsidR="00034E51" w:rsidRPr="00C91262">
        <w:t>BIZLINK may seek to recover such loss from the employee-driver.</w:t>
      </w:r>
    </w:p>
    <w:p w14:paraId="7A5E0F1E" w14:textId="2C03145B" w:rsidR="00034E51" w:rsidRPr="00C91262" w:rsidRDefault="00034E51" w:rsidP="005941B0">
      <w:pPr>
        <w:pStyle w:val="alphabeticallist"/>
        <w:numPr>
          <w:ilvl w:val="0"/>
          <w:numId w:val="47"/>
        </w:numPr>
      </w:pPr>
      <w:r w:rsidRPr="00C91262">
        <w:t xml:space="preserve">In the event of personal loss from the vehicle </w:t>
      </w:r>
      <w:proofErr w:type="gramStart"/>
      <w:r w:rsidRPr="00C91262">
        <w:t>e.g.</w:t>
      </w:r>
      <w:proofErr w:type="gramEnd"/>
      <w:r w:rsidRPr="00C91262">
        <w:t xml:space="preserve"> theft or damage during an accident to the employee-driver’s or nominated-driver’s personal possessions, the Finance Manager will assess the claim and will determine if a claim can be justified in terms of insurance excess and impact on fleet </w:t>
      </w:r>
      <w:r w:rsidRPr="00C91262">
        <w:lastRenderedPageBreak/>
        <w:t xml:space="preserve">premiums. The decision will </w:t>
      </w:r>
      <w:r w:rsidR="00FE4BCC" w:rsidRPr="00C91262">
        <w:t>consider</w:t>
      </w:r>
      <w:r w:rsidRPr="00C91262">
        <w:t xml:space="preserve"> the overall benefit to BIZLINK, the Finance Manager may seek authority from the Managing Director. </w:t>
      </w:r>
    </w:p>
    <w:p w14:paraId="3B83CB9D" w14:textId="76B5F974" w:rsidR="00034E51" w:rsidRPr="00C91262" w:rsidRDefault="00FE4BCC" w:rsidP="005941B0">
      <w:pPr>
        <w:pStyle w:val="alphabeticallist"/>
        <w:numPr>
          <w:ilvl w:val="0"/>
          <w:numId w:val="47"/>
        </w:numPr>
      </w:pPr>
      <w:r w:rsidRPr="00C91262">
        <w:t xml:space="preserve">Insurance coverage </w:t>
      </w:r>
      <w:r w:rsidR="008B505D" w:rsidRPr="00C91262">
        <w:t>excludes</w:t>
      </w:r>
      <w:r w:rsidRPr="00C91262">
        <w:t xml:space="preserve"> m</w:t>
      </w:r>
      <w:r w:rsidR="00034E51" w:rsidRPr="00C91262">
        <w:t>obile phones, cash and claims less than the excess amount</w:t>
      </w:r>
      <w:r w:rsidRPr="00C91262">
        <w:t>.</w:t>
      </w:r>
      <w:r w:rsidR="00034E51" w:rsidRPr="00C91262">
        <w:t xml:space="preserve"> There may be additional exclusions detailed in the Fleet Insurance Policy. BIZLINK is not obliged to recover any loss of personal items not covered by insurance.</w:t>
      </w:r>
    </w:p>
    <w:p w14:paraId="5691ED7D" w14:textId="500CEEB8" w:rsidR="00034E51" w:rsidRPr="00C91262" w:rsidRDefault="00034E51" w:rsidP="005941B0">
      <w:pPr>
        <w:pStyle w:val="alphabeticallist"/>
        <w:numPr>
          <w:ilvl w:val="0"/>
          <w:numId w:val="47"/>
        </w:numPr>
      </w:pPr>
      <w:r w:rsidRPr="00C91262">
        <w:t>The Finance Manager may require a Police Report to make the claim assessment and may request any additional information as required.</w:t>
      </w:r>
    </w:p>
    <w:p w14:paraId="0E044940" w14:textId="2E64EDFD" w:rsidR="009E3130" w:rsidRPr="00C91262" w:rsidRDefault="009E3130" w:rsidP="001B6974">
      <w:pPr>
        <w:pStyle w:val="ListParagraph"/>
      </w:pPr>
      <w:r w:rsidRPr="00C91262">
        <w:t xml:space="preserve">Safe </w:t>
      </w:r>
      <w:r w:rsidRPr="00CC7D54">
        <w:t>Driving</w:t>
      </w:r>
    </w:p>
    <w:p w14:paraId="6AA305B0" w14:textId="6B3D4FA8" w:rsidR="009E3130" w:rsidRPr="00C91262" w:rsidRDefault="00073054" w:rsidP="006F4113">
      <w:pPr>
        <w:pStyle w:val="alphabeticallist"/>
        <w:numPr>
          <w:ilvl w:val="0"/>
          <w:numId w:val="117"/>
        </w:numPr>
      </w:pPr>
      <w:r w:rsidRPr="00C91262">
        <w:t>Wear seat belts and obey all road traffic rules.</w:t>
      </w:r>
    </w:p>
    <w:p w14:paraId="0B1E0F80" w14:textId="5F058A7C" w:rsidR="009E3130" w:rsidRPr="00C91262" w:rsidRDefault="002D781C" w:rsidP="006F4113">
      <w:pPr>
        <w:pStyle w:val="alphabeticallist"/>
        <w:numPr>
          <w:ilvl w:val="0"/>
          <w:numId w:val="117"/>
        </w:numPr>
      </w:pPr>
      <w:r w:rsidRPr="00C91262">
        <w:t>Do</w:t>
      </w:r>
      <w:r w:rsidR="009E3130" w:rsidRPr="00C91262">
        <w:t xml:space="preserve"> not use mobile </w:t>
      </w:r>
      <w:r w:rsidR="00073054" w:rsidRPr="00C91262">
        <w:t>phones;</w:t>
      </w:r>
      <w:r w:rsidR="009E3130" w:rsidRPr="00C91262">
        <w:t xml:space="preserve"> it is illegal to use a hand-held mobile phone while driving. Employees are discouraged from using “hands-free” as still a distraction.</w:t>
      </w:r>
    </w:p>
    <w:p w14:paraId="22020F69" w14:textId="2CDE20E7" w:rsidR="009E3130" w:rsidRPr="00C91262" w:rsidRDefault="00073054" w:rsidP="006F4113">
      <w:pPr>
        <w:pStyle w:val="alphabeticallist"/>
        <w:numPr>
          <w:ilvl w:val="0"/>
          <w:numId w:val="117"/>
        </w:numPr>
      </w:pPr>
      <w:r w:rsidRPr="00C91262">
        <w:t>Avoid e</w:t>
      </w:r>
      <w:r w:rsidR="009E3130" w:rsidRPr="00C91262">
        <w:t xml:space="preserve">ating, drinking, adjusting </w:t>
      </w:r>
      <w:r w:rsidR="00A80183" w:rsidRPr="00C91262">
        <w:t xml:space="preserve">instruments or other </w:t>
      </w:r>
      <w:r w:rsidRPr="00C91262">
        <w:t>devices due to distraction.</w:t>
      </w:r>
    </w:p>
    <w:p w14:paraId="3750CB19" w14:textId="3BFA57BA" w:rsidR="00034E51" w:rsidRPr="00C91262" w:rsidRDefault="00D50174" w:rsidP="001B6974">
      <w:pPr>
        <w:pStyle w:val="ListParagraph"/>
      </w:pPr>
      <w:r w:rsidRPr="00CC7D54">
        <w:t>Parking</w:t>
      </w:r>
      <w:r w:rsidRPr="00C91262">
        <w:t xml:space="preserve"> fees and traffic i</w:t>
      </w:r>
      <w:r w:rsidR="00034E51" w:rsidRPr="00C91262">
        <w:t>nfringements</w:t>
      </w:r>
    </w:p>
    <w:p w14:paraId="0F344FE9" w14:textId="4EC6C427" w:rsidR="00073054" w:rsidRPr="00C91262" w:rsidRDefault="002D781C" w:rsidP="00702081">
      <w:pPr>
        <w:pStyle w:val="alphabeticallist"/>
        <w:numPr>
          <w:ilvl w:val="0"/>
          <w:numId w:val="234"/>
        </w:numPr>
      </w:pPr>
      <w:r w:rsidRPr="00C91262">
        <w:t>Employee-drivers are</w:t>
      </w:r>
      <w:r w:rsidR="00073054" w:rsidRPr="00C91262">
        <w:t xml:space="preserve"> liable for traffic and</w:t>
      </w:r>
      <w:r w:rsidRPr="00C91262">
        <w:t xml:space="preserve"> parking infringements</w:t>
      </w:r>
      <w:r w:rsidR="00073054" w:rsidRPr="00C91262">
        <w:t xml:space="preserve"> and</w:t>
      </w:r>
      <w:r w:rsidR="00034E51" w:rsidRPr="00C91262">
        <w:t xml:space="preserve"> for parking fees incurred at BIZLINK sites</w:t>
      </w:r>
      <w:r w:rsidR="009C039F" w:rsidRPr="00C91262">
        <w:t>.</w:t>
      </w:r>
      <w:r w:rsidR="00034E51" w:rsidRPr="00C91262">
        <w:t xml:space="preserve"> </w:t>
      </w:r>
    </w:p>
    <w:p w14:paraId="0A448440" w14:textId="14CD4DCE" w:rsidR="002D781C" w:rsidRPr="00C91262" w:rsidRDefault="00034E51" w:rsidP="005941B0">
      <w:pPr>
        <w:pStyle w:val="alphabeticallist"/>
        <w:numPr>
          <w:ilvl w:val="0"/>
          <w:numId w:val="47"/>
        </w:numPr>
      </w:pPr>
      <w:r w:rsidRPr="00C91262">
        <w:t xml:space="preserve">BIZLINK may reimburse parking fees for work-related parking </w:t>
      </w:r>
      <w:proofErr w:type="gramStart"/>
      <w:r w:rsidR="00D50174" w:rsidRPr="00C91262">
        <w:t>e.g.</w:t>
      </w:r>
      <w:proofErr w:type="gramEnd"/>
      <w:r w:rsidR="00D50174" w:rsidRPr="00C91262">
        <w:t xml:space="preserve"> when providing support or job searching</w:t>
      </w:r>
      <w:r w:rsidRPr="00C91262">
        <w:t xml:space="preserve">. </w:t>
      </w:r>
      <w:r w:rsidR="002D781C" w:rsidRPr="00C91262">
        <w:t>Choose th</w:t>
      </w:r>
      <w:r w:rsidR="00073054" w:rsidRPr="00C91262">
        <w:t>e least expensive parking option</w:t>
      </w:r>
      <w:r w:rsidR="002D781C" w:rsidRPr="00C91262">
        <w:t>.</w:t>
      </w:r>
    </w:p>
    <w:p w14:paraId="039EE750" w14:textId="1908D0F7" w:rsidR="00D50174" w:rsidRPr="00C91262" w:rsidRDefault="00D50174" w:rsidP="005941B0">
      <w:pPr>
        <w:pStyle w:val="alphabeticallist"/>
        <w:numPr>
          <w:ilvl w:val="0"/>
          <w:numId w:val="47"/>
        </w:numPr>
      </w:pPr>
      <w:r w:rsidRPr="00C91262">
        <w:t>Employee-drivers must p</w:t>
      </w:r>
      <w:r w:rsidR="009C039F" w:rsidRPr="00C91262">
        <w:t>rovide a</w:t>
      </w:r>
      <w:r w:rsidR="00034E51" w:rsidRPr="00C91262">
        <w:t xml:space="preserve"> tax invoice to </w:t>
      </w:r>
      <w:r w:rsidRPr="00C91262">
        <w:t xml:space="preserve">the Finance Manager </w:t>
      </w:r>
      <w:r w:rsidR="00034E51" w:rsidRPr="00C91262">
        <w:t>with an Expenses Claim form</w:t>
      </w:r>
      <w:r w:rsidR="009C039F" w:rsidRPr="00C91262">
        <w:t xml:space="preserve"> for approval of reimbursement</w:t>
      </w:r>
      <w:r w:rsidR="00073054" w:rsidRPr="00C91262">
        <w:t xml:space="preserve"> of eligible parking fees</w:t>
      </w:r>
      <w:r w:rsidR="00034E51" w:rsidRPr="00C91262">
        <w:t xml:space="preserve">. </w:t>
      </w:r>
    </w:p>
    <w:p w14:paraId="076740EB" w14:textId="3A7FEF2E" w:rsidR="00034E51" w:rsidRPr="00C91262" w:rsidRDefault="00073054" w:rsidP="005941B0">
      <w:pPr>
        <w:pStyle w:val="alphabeticallist"/>
        <w:numPr>
          <w:ilvl w:val="0"/>
          <w:numId w:val="47"/>
        </w:numPr>
      </w:pPr>
      <w:r w:rsidRPr="00C91262">
        <w:t>E</w:t>
      </w:r>
      <w:r w:rsidR="00D50174" w:rsidRPr="00C91262">
        <w:t xml:space="preserve">mployee-drivers must </w:t>
      </w:r>
      <w:r w:rsidRPr="00C91262">
        <w:t xml:space="preserve">ensure </w:t>
      </w:r>
      <w:r w:rsidR="00034E51" w:rsidRPr="00C91262">
        <w:t>all traffic and parking fines incurred by the empl</w:t>
      </w:r>
      <w:r w:rsidRPr="00C91262">
        <w:t>oyee-driver or nominated-driver are paid.</w:t>
      </w:r>
    </w:p>
    <w:p w14:paraId="543BE53F" w14:textId="77777777" w:rsidR="00D50174" w:rsidRPr="00C91262" w:rsidRDefault="00D50174" w:rsidP="005941B0">
      <w:pPr>
        <w:pStyle w:val="alphabeticallist"/>
        <w:numPr>
          <w:ilvl w:val="0"/>
          <w:numId w:val="47"/>
        </w:numPr>
      </w:pPr>
      <w:r w:rsidRPr="00C91262">
        <w:t>Employee-drivers must immediately r</w:t>
      </w:r>
      <w:r w:rsidR="00645130" w:rsidRPr="00C91262">
        <w:t>eport a</w:t>
      </w:r>
      <w:r w:rsidR="00034E51" w:rsidRPr="00C91262">
        <w:t xml:space="preserve">ny traffic infringements or driving convictions of employee-drivers or nominated-drivers to the Finance Manager. </w:t>
      </w:r>
    </w:p>
    <w:p w14:paraId="3AAE2FDE" w14:textId="087531D9" w:rsidR="00034E51" w:rsidRPr="00C91262" w:rsidRDefault="00034E51" w:rsidP="001B6974">
      <w:pPr>
        <w:pStyle w:val="ListParagraph"/>
      </w:pPr>
      <w:r w:rsidRPr="00C91262">
        <w:t xml:space="preserve">Motor </w:t>
      </w:r>
      <w:r w:rsidRPr="00CC7D54">
        <w:t>Vehicle</w:t>
      </w:r>
      <w:r w:rsidRPr="00C91262">
        <w:t xml:space="preserve"> Accident Procedures</w:t>
      </w:r>
    </w:p>
    <w:p w14:paraId="739627DC" w14:textId="77777777" w:rsidR="002E749E" w:rsidRPr="00C91262" w:rsidRDefault="002E749E" w:rsidP="006F4113">
      <w:pPr>
        <w:pStyle w:val="alphabeticallist"/>
        <w:numPr>
          <w:ilvl w:val="0"/>
          <w:numId w:val="171"/>
        </w:numPr>
      </w:pPr>
      <w:r w:rsidRPr="00C91262">
        <w:t>The</w:t>
      </w:r>
      <w:r w:rsidR="00243C56" w:rsidRPr="00C91262">
        <w:t xml:space="preserve"> ‘</w:t>
      </w:r>
      <w:r w:rsidR="00034E51" w:rsidRPr="00C91262">
        <w:t>M</w:t>
      </w:r>
      <w:r w:rsidR="00243C56" w:rsidRPr="00C91262">
        <w:t>otor Vehicle Accident Report’</w:t>
      </w:r>
      <w:r w:rsidR="00034E51" w:rsidRPr="00C91262">
        <w:t xml:space="preserve"> form detail</w:t>
      </w:r>
      <w:r w:rsidRPr="00C91262">
        <w:t>s</w:t>
      </w:r>
      <w:r w:rsidR="00034E51" w:rsidRPr="00C91262">
        <w:t xml:space="preserve"> what to do when involved in a motor vehicle accident. </w:t>
      </w:r>
    </w:p>
    <w:p w14:paraId="476F1E9B" w14:textId="7218E61E" w:rsidR="00034E51" w:rsidRPr="00C91262" w:rsidRDefault="002E749E" w:rsidP="005941B0">
      <w:pPr>
        <w:pStyle w:val="alphabeticallist"/>
        <w:numPr>
          <w:ilvl w:val="0"/>
          <w:numId w:val="47"/>
        </w:numPr>
      </w:pPr>
      <w:r w:rsidRPr="00C91262">
        <w:t>E</w:t>
      </w:r>
      <w:r w:rsidR="00034E51" w:rsidRPr="00C91262">
        <w:t>mployee-driver</w:t>
      </w:r>
      <w:r w:rsidRPr="00C91262">
        <w:t>s must</w:t>
      </w:r>
      <w:r w:rsidR="00034E51" w:rsidRPr="00C91262">
        <w:t xml:space="preserve"> review and retain a copy </w:t>
      </w:r>
      <w:r w:rsidRPr="00C91262">
        <w:t xml:space="preserve">of the ‘Motor Vehicle Accident Report’ </w:t>
      </w:r>
      <w:r w:rsidR="00530A42" w:rsidRPr="00C91262">
        <w:t xml:space="preserve">form </w:t>
      </w:r>
      <w:r w:rsidR="00034E51" w:rsidRPr="00C91262">
        <w:t xml:space="preserve">within the motor vehicle for ready access and reference. </w:t>
      </w:r>
    </w:p>
    <w:p w14:paraId="0CF5FAAD" w14:textId="17DC7FB7" w:rsidR="00034E51" w:rsidRPr="00C91262" w:rsidRDefault="002E749E" w:rsidP="005941B0">
      <w:pPr>
        <w:pStyle w:val="alphabeticallist"/>
        <w:numPr>
          <w:ilvl w:val="0"/>
          <w:numId w:val="47"/>
        </w:numPr>
      </w:pPr>
      <w:r w:rsidRPr="00C91262">
        <w:t>The ‘Motor Vehicle Accident Report’</w:t>
      </w:r>
      <w:r w:rsidR="00034E51" w:rsidRPr="00C91262">
        <w:t xml:space="preserve"> form will include the following information</w:t>
      </w:r>
      <w:r w:rsidR="00A80183" w:rsidRPr="00C91262">
        <w:t>:</w:t>
      </w:r>
    </w:p>
    <w:p w14:paraId="539E7492" w14:textId="1283FFB2" w:rsidR="00034E51" w:rsidRPr="00C91262" w:rsidRDefault="00034E51" w:rsidP="006F4113">
      <w:pPr>
        <w:pStyle w:val="RomanList"/>
        <w:numPr>
          <w:ilvl w:val="0"/>
          <w:numId w:val="88"/>
        </w:numPr>
      </w:pPr>
      <w:r w:rsidRPr="00C91262">
        <w:t xml:space="preserve">Advice on attending to injured persons, contacting police and / or ambulance and the legal responsibility to stop immediately after an accident and, as far as practical, </w:t>
      </w:r>
      <w:r w:rsidR="005850B7" w:rsidRPr="00C91262">
        <w:t>assist</w:t>
      </w:r>
      <w:r w:rsidRPr="00C91262">
        <w:t xml:space="preserve"> any injured person. </w:t>
      </w:r>
    </w:p>
    <w:p w14:paraId="00EAE7F3" w14:textId="77777777" w:rsidR="00034E51" w:rsidRPr="00C91262" w:rsidRDefault="00034E51" w:rsidP="00243C56">
      <w:pPr>
        <w:pStyle w:val="RomanList"/>
      </w:pPr>
      <w:r w:rsidRPr="00C91262">
        <w:t xml:space="preserve">Information on when drivers are to complete a police report as per information obtained from the Western Australian Police website. </w:t>
      </w:r>
    </w:p>
    <w:p w14:paraId="4ED0FFC3" w14:textId="22F6E14E" w:rsidR="00034E51" w:rsidRPr="00C91262" w:rsidRDefault="00034E51" w:rsidP="00243C56">
      <w:pPr>
        <w:pStyle w:val="RomanList"/>
      </w:pPr>
      <w:r w:rsidRPr="00C91262">
        <w:t xml:space="preserve">Advice regarding contacting the Insurance Commission of Western Australia (ICWA) regarding Motor Vehicle Personal Injury, as per information obtained from the ICWA website, and that there is a legal obligation on the driver/owner of a WA licenced vehicle to report to ICWA a crash resulting in personal injury. Where ICWA provide a reference (claim) number, </w:t>
      </w:r>
      <w:r w:rsidR="00A80183" w:rsidRPr="00C91262">
        <w:t>give this</w:t>
      </w:r>
      <w:r w:rsidRPr="00C91262">
        <w:t xml:space="preserve"> to the medical practitioner at the time of visit </w:t>
      </w:r>
      <w:r w:rsidR="005850B7" w:rsidRPr="00C91262">
        <w:t>and</w:t>
      </w:r>
      <w:r w:rsidRPr="00C91262">
        <w:t xml:space="preserve"> to</w:t>
      </w:r>
      <w:r w:rsidR="002E749E" w:rsidRPr="00C91262">
        <w:t xml:space="preserve"> the Finance Manager</w:t>
      </w:r>
      <w:r w:rsidRPr="00C91262">
        <w:t xml:space="preserve">. </w:t>
      </w:r>
    </w:p>
    <w:p w14:paraId="42F0B54E" w14:textId="584967AE" w:rsidR="00034E51" w:rsidRPr="00C91262" w:rsidRDefault="00034E51" w:rsidP="00243C56">
      <w:pPr>
        <w:pStyle w:val="RomanList"/>
      </w:pPr>
      <w:r w:rsidRPr="00C91262">
        <w:t xml:space="preserve">Out-of-pocket expenses related to the initial visit to the medical practitioner by the employee-driver and/or client-passengers may be reimbursed by BIZLINK, at the discretion of the </w:t>
      </w:r>
      <w:r w:rsidRPr="00C91262">
        <w:lastRenderedPageBreak/>
        <w:t>Managing Director</w:t>
      </w:r>
      <w:r w:rsidR="000C5582" w:rsidRPr="00C91262">
        <w:t>.</w:t>
      </w:r>
      <w:r w:rsidRPr="00C91262">
        <w:t xml:space="preserve"> ICWA coverage, Medicare or private health insurance must be used where applicable.</w:t>
      </w:r>
    </w:p>
    <w:p w14:paraId="276851FF" w14:textId="1B5E38C7" w:rsidR="00034E51" w:rsidRPr="00C91262" w:rsidRDefault="00034E51" w:rsidP="00243C56">
      <w:pPr>
        <w:pStyle w:val="RomanList"/>
      </w:pPr>
      <w:r w:rsidRPr="00C91262">
        <w:t>A statement that no admissions as to responsibility for the accident are to be made at the scene of the accident as this may prejudice Motor Vehicle insurance cover.</w:t>
      </w:r>
    </w:p>
    <w:p w14:paraId="681E6340" w14:textId="77777777" w:rsidR="00034E51" w:rsidRPr="00C91262" w:rsidRDefault="00034E51" w:rsidP="00243C56">
      <w:pPr>
        <w:pStyle w:val="RomanList"/>
      </w:pPr>
      <w:r w:rsidRPr="00C91262">
        <w:t>Advice that states the driver of the motor vehicle and their passengers should visit a medical practitioner as soon as practical following a motor vehicle accident, even if they do not consider they have been injured.</w:t>
      </w:r>
    </w:p>
    <w:p w14:paraId="70D27041" w14:textId="7EA40DAB" w:rsidR="00034E51" w:rsidRPr="00C91262" w:rsidRDefault="00034E51" w:rsidP="00243C56">
      <w:pPr>
        <w:pStyle w:val="RomanList"/>
      </w:pPr>
      <w:r w:rsidRPr="00C91262">
        <w:t xml:space="preserve">Advice to report the accident to the </w:t>
      </w:r>
      <w:r w:rsidR="008A237E" w:rsidRPr="00C91262">
        <w:t>Finance Manager</w:t>
      </w:r>
      <w:r w:rsidRPr="00C91262">
        <w:t xml:space="preserve"> within 24 hours of the accident occurring so that appropriate arrangements can be made for the accident vehicle and for alternative transportation to be found. Where the motor vehicle cannot be driven and must be towed away, the name of the towing company and the location the motor vehicle is to be taken.</w:t>
      </w:r>
    </w:p>
    <w:p w14:paraId="54295DEE" w14:textId="77777777" w:rsidR="00034E51" w:rsidRPr="00C91262" w:rsidRDefault="00034E51" w:rsidP="00243C56">
      <w:pPr>
        <w:pStyle w:val="RomanList"/>
      </w:pPr>
      <w:r w:rsidRPr="00C91262">
        <w:t>Details of the BIZLINK insurer and the insurance policy number.</w:t>
      </w:r>
    </w:p>
    <w:p w14:paraId="52055817" w14:textId="58857C91" w:rsidR="00034E51" w:rsidRPr="00C91262" w:rsidRDefault="005A4DE6" w:rsidP="00243C56">
      <w:pPr>
        <w:pStyle w:val="RomanList"/>
      </w:pPr>
      <w:r w:rsidRPr="00C91262">
        <w:t>I</w:t>
      </w:r>
      <w:r w:rsidR="00034E51" w:rsidRPr="00C91262">
        <w:t xml:space="preserve">nformation to be collected on the Motor </w:t>
      </w:r>
      <w:r w:rsidRPr="00C91262">
        <w:t>Vehicle Accident Report.</w:t>
      </w:r>
    </w:p>
    <w:p w14:paraId="3F6AFFF7" w14:textId="39D57AE3" w:rsidR="00243C56" w:rsidRPr="00C91262" w:rsidRDefault="00243C56" w:rsidP="00FF2375">
      <w:pPr>
        <w:ind w:left="720"/>
        <w:rPr>
          <w:rFonts w:cs="Arial"/>
        </w:rPr>
      </w:pPr>
    </w:p>
    <w:p w14:paraId="37C5AA7E" w14:textId="77777777" w:rsidR="00FF2375" w:rsidRPr="00C91262" w:rsidRDefault="00FF2375" w:rsidP="00467536">
      <w:pPr>
        <w:rPr>
          <w:rFonts w:cs="Arial"/>
          <w:szCs w:val="24"/>
        </w:rPr>
        <w:sectPr w:rsidR="00FF2375" w:rsidRPr="00C91262" w:rsidSect="00DD00AE">
          <w:footerReference w:type="default" r:id="rId92"/>
          <w:pgSz w:w="11906" w:h="16838"/>
          <w:pgMar w:top="1440" w:right="991" w:bottom="1440" w:left="1080" w:header="708" w:footer="708" w:gutter="0"/>
          <w:cols w:space="708"/>
          <w:docGrid w:linePitch="360"/>
        </w:sectPr>
      </w:pPr>
    </w:p>
    <w:p w14:paraId="6588CB81" w14:textId="48200227" w:rsidR="006345E7" w:rsidRPr="00C91262" w:rsidRDefault="004D5570" w:rsidP="00CD6087">
      <w:pPr>
        <w:pStyle w:val="Heading1"/>
      </w:pPr>
      <w:bookmarkStart w:id="78" w:name="_Toc144033530"/>
      <w:r w:rsidRPr="00C91262">
        <w:lastRenderedPageBreak/>
        <w:t xml:space="preserve">Policy </w:t>
      </w:r>
      <w:r w:rsidR="006345E7" w:rsidRPr="00C91262">
        <w:t>6.14 Information Technology</w:t>
      </w:r>
      <w:r w:rsidR="00FA0F15" w:rsidRPr="00C91262">
        <w:t xml:space="preserve"> and Cyber Safety</w:t>
      </w:r>
      <w:bookmarkEnd w:id="78"/>
    </w:p>
    <w:p w14:paraId="04277AF9" w14:textId="77777777" w:rsidR="004D5570" w:rsidRPr="00C91262" w:rsidRDefault="004D5570" w:rsidP="00CC7D54">
      <w:pPr>
        <w:pStyle w:val="Heading4"/>
        <w:numPr>
          <w:ilvl w:val="0"/>
          <w:numId w:val="90"/>
        </w:numPr>
      </w:pPr>
      <w:r w:rsidRPr="00C91262">
        <w:t xml:space="preserve">Policy </w:t>
      </w:r>
      <w:r w:rsidRPr="00CC7D54">
        <w:t>Summary</w:t>
      </w:r>
    </w:p>
    <w:tbl>
      <w:tblPr>
        <w:tblStyle w:val="PolicyTable"/>
        <w:tblW w:w="9101" w:type="dxa"/>
        <w:tblInd w:w="612" w:type="dxa"/>
        <w:tblLook w:val="04A0" w:firstRow="1" w:lastRow="0" w:firstColumn="1" w:lastColumn="0" w:noHBand="0" w:noVBand="1"/>
      </w:tblPr>
      <w:tblGrid>
        <w:gridCol w:w="1447"/>
        <w:gridCol w:w="7654"/>
      </w:tblGrid>
      <w:tr w:rsidR="004D5570" w:rsidRPr="00C91262" w14:paraId="3E184A33" w14:textId="77777777" w:rsidTr="00992CB1">
        <w:tc>
          <w:tcPr>
            <w:tcW w:w="1447" w:type="dxa"/>
          </w:tcPr>
          <w:p w14:paraId="79A560B8" w14:textId="77777777" w:rsidR="004D5570" w:rsidRPr="00C91262" w:rsidRDefault="004D5570" w:rsidP="00DD51F9">
            <w:pPr>
              <w:rPr>
                <w:b/>
              </w:rPr>
            </w:pPr>
            <w:r w:rsidRPr="00C91262">
              <w:rPr>
                <w:b/>
              </w:rPr>
              <w:t>Who</w:t>
            </w:r>
          </w:p>
        </w:tc>
        <w:tc>
          <w:tcPr>
            <w:tcW w:w="7654" w:type="dxa"/>
          </w:tcPr>
          <w:p w14:paraId="2A4898BD" w14:textId="071AEE55" w:rsidR="004D5570" w:rsidRPr="00C91262" w:rsidRDefault="004D5570" w:rsidP="00DD51F9">
            <w:r w:rsidRPr="00C91262">
              <w:t>BIZLINK employees, directors, contractors</w:t>
            </w:r>
            <w:r w:rsidR="00BB2CB5" w:rsidRPr="00C91262">
              <w:t xml:space="preserve">, </w:t>
            </w:r>
            <w:r w:rsidRPr="00C91262">
              <w:t>volunteers</w:t>
            </w:r>
            <w:r w:rsidR="00BB2CB5" w:rsidRPr="00C91262">
              <w:t xml:space="preserve">, </w:t>
            </w:r>
            <w:r w:rsidRPr="00C91262">
              <w:t>clients</w:t>
            </w:r>
            <w:r w:rsidR="00BB2CB5" w:rsidRPr="00C91262">
              <w:t xml:space="preserve">, </w:t>
            </w:r>
            <w:r w:rsidRPr="00C91262">
              <w:t>prospective clients</w:t>
            </w:r>
            <w:r w:rsidR="00BB2CB5" w:rsidRPr="00C91262">
              <w:t>, client’s</w:t>
            </w:r>
            <w:r w:rsidRPr="00C91262">
              <w:t xml:space="preserve"> support networks</w:t>
            </w:r>
            <w:r w:rsidR="00BB2CB5" w:rsidRPr="00C91262">
              <w:t xml:space="preserve"> and </w:t>
            </w:r>
            <w:r w:rsidR="006716A7" w:rsidRPr="00C91262">
              <w:t>stakeholders</w:t>
            </w:r>
            <w:r w:rsidR="00BB2CB5" w:rsidRPr="00C91262">
              <w:t>.</w:t>
            </w:r>
            <w:r w:rsidR="00DD51F9">
              <w:t xml:space="preserve"> </w:t>
            </w:r>
            <w:r w:rsidR="007B4105">
              <w:t>(‘Client’ same meaning as ‘participant’)</w:t>
            </w:r>
            <w:r w:rsidR="00DD51F9">
              <w:t>.</w:t>
            </w:r>
          </w:p>
        </w:tc>
      </w:tr>
      <w:tr w:rsidR="004D5570" w:rsidRPr="00C91262" w14:paraId="02E96289" w14:textId="77777777" w:rsidTr="00992CB1">
        <w:tc>
          <w:tcPr>
            <w:tcW w:w="1447" w:type="dxa"/>
          </w:tcPr>
          <w:p w14:paraId="5C2690AE" w14:textId="18F87C9F" w:rsidR="004D5570" w:rsidRPr="00C91262" w:rsidRDefault="004D5570" w:rsidP="00DD51F9">
            <w:pPr>
              <w:rPr>
                <w:b/>
              </w:rPr>
            </w:pPr>
            <w:r w:rsidRPr="00C91262">
              <w:rPr>
                <w:b/>
              </w:rPr>
              <w:t>Wh</w:t>
            </w:r>
            <w:r w:rsidR="007E65DB" w:rsidRPr="00C91262">
              <w:rPr>
                <w:b/>
              </w:rPr>
              <w:t>at</w:t>
            </w:r>
          </w:p>
        </w:tc>
        <w:tc>
          <w:tcPr>
            <w:tcW w:w="7654" w:type="dxa"/>
          </w:tcPr>
          <w:p w14:paraId="4E894358" w14:textId="575C366C" w:rsidR="007E65DB" w:rsidRPr="00C91262" w:rsidRDefault="00B11182" w:rsidP="00DD51F9">
            <w:r w:rsidRPr="00C91262">
              <w:t>To ensure that users of BIZLINK I</w:t>
            </w:r>
            <w:r w:rsidR="007E65DB" w:rsidRPr="00C91262">
              <w:t>T</w:t>
            </w:r>
            <w:r w:rsidRPr="00C91262">
              <w:t xml:space="preserve"> behave responsibly online to keep themselves and others safe; to maintain privacy and meet our contractual obligations.</w:t>
            </w:r>
            <w:r w:rsidR="007E65DB" w:rsidRPr="00C91262">
              <w:t xml:space="preserve"> </w:t>
            </w:r>
            <w:proofErr w:type="gramStart"/>
            <w:r w:rsidR="007E65DB" w:rsidRPr="00C91262">
              <w:rPr>
                <w:rFonts w:eastAsia="Calibri" w:cs="Times New Roman"/>
              </w:rPr>
              <w:t>BIZLINK</w:t>
            </w:r>
            <w:proofErr w:type="gramEnd"/>
            <w:r w:rsidR="007E65DB" w:rsidRPr="00C91262">
              <w:rPr>
                <w:rFonts w:eastAsia="Calibri" w:cs="Times New Roman"/>
              </w:rPr>
              <w:t xml:space="preserve"> IT includes, but is not limited to, all client, contract, service, operational, financial, HR and strategic information whether held as hard-copy or electronically in any form. All Information Technology devices, networks, databases, web or cloud-based applications, all associated files, folders and information storage and systems related to BIZLINK services.</w:t>
            </w:r>
          </w:p>
        </w:tc>
      </w:tr>
      <w:tr w:rsidR="004D5570" w:rsidRPr="00C91262" w14:paraId="0DD597EE" w14:textId="77777777" w:rsidTr="00992CB1">
        <w:tc>
          <w:tcPr>
            <w:tcW w:w="1447" w:type="dxa"/>
          </w:tcPr>
          <w:p w14:paraId="4E75D3E5" w14:textId="77777777" w:rsidR="004D5570" w:rsidRPr="00C91262" w:rsidRDefault="004D5570" w:rsidP="00DD51F9">
            <w:pPr>
              <w:rPr>
                <w:b/>
              </w:rPr>
            </w:pPr>
            <w:r w:rsidRPr="00C91262">
              <w:rPr>
                <w:b/>
              </w:rPr>
              <w:t>How</w:t>
            </w:r>
          </w:p>
        </w:tc>
        <w:tc>
          <w:tcPr>
            <w:tcW w:w="7654" w:type="dxa"/>
          </w:tcPr>
          <w:p w14:paraId="02D62350" w14:textId="242DE782" w:rsidR="004D5570" w:rsidRPr="00C91262" w:rsidRDefault="007B4105" w:rsidP="00DD51F9">
            <w:r>
              <w:t>Provide</w:t>
            </w:r>
            <w:r w:rsidR="00BB2CB5" w:rsidRPr="00C91262">
              <w:rPr>
                <w:rFonts w:cs="Arial"/>
              </w:rPr>
              <w:t xml:space="preserve"> guidelines</w:t>
            </w:r>
            <w:r w:rsidR="004D5570" w:rsidRPr="00C91262">
              <w:rPr>
                <w:rFonts w:cs="Arial"/>
              </w:rPr>
              <w:t xml:space="preserve"> on the</w:t>
            </w:r>
            <w:r w:rsidR="004D5570" w:rsidRPr="00C91262">
              <w:rPr>
                <w:rFonts w:cs="Arial"/>
                <w:color w:val="000000"/>
              </w:rPr>
              <w:t xml:space="preserve"> provision and use of </w:t>
            </w:r>
            <w:r w:rsidR="007E65DB" w:rsidRPr="00C91262">
              <w:rPr>
                <w:rFonts w:cs="Arial"/>
                <w:color w:val="000000"/>
              </w:rPr>
              <w:t>BIZLINK IT</w:t>
            </w:r>
            <w:r w:rsidR="004D5570" w:rsidRPr="00C91262">
              <w:rPr>
                <w:rFonts w:cs="Arial"/>
                <w:color w:val="000000"/>
              </w:rPr>
              <w:t>.</w:t>
            </w:r>
          </w:p>
          <w:p w14:paraId="6C15727A" w14:textId="0526E561" w:rsidR="004D5570" w:rsidRPr="00C91262" w:rsidRDefault="004D5570" w:rsidP="00DD51F9">
            <w:r w:rsidRPr="00C91262">
              <w:rPr>
                <w:b/>
              </w:rPr>
              <w:t>Consequence of Breach</w:t>
            </w:r>
            <w:r w:rsidRPr="00C91262">
              <w:t xml:space="preserve"> </w:t>
            </w:r>
            <w:r w:rsidR="00702081" w:rsidRPr="00E60DD8">
              <w:t>Breaches of this policy may result in disciplinary action, up to and including termination of employment, or other necessary response</w:t>
            </w:r>
            <w:r w:rsidR="00702081">
              <w:t xml:space="preserve">, including reporting </w:t>
            </w:r>
            <w:r w:rsidR="00702081" w:rsidRPr="00E60DD8">
              <w:t>to the Police</w:t>
            </w:r>
            <w:r w:rsidR="00702081" w:rsidRPr="00C91262">
              <w:t>.</w:t>
            </w:r>
            <w:r w:rsidR="00B11182" w:rsidRPr="00C91262">
              <w:rPr>
                <w:rFonts w:cs="Arial"/>
                <w:szCs w:val="24"/>
              </w:rPr>
              <w:t xml:space="preserve"> </w:t>
            </w:r>
          </w:p>
        </w:tc>
      </w:tr>
      <w:tr w:rsidR="004D5570" w:rsidRPr="00C91262" w14:paraId="15289690" w14:textId="77777777" w:rsidTr="00992CB1">
        <w:trPr>
          <w:trHeight w:val="340"/>
        </w:trPr>
        <w:tc>
          <w:tcPr>
            <w:tcW w:w="1447" w:type="dxa"/>
          </w:tcPr>
          <w:p w14:paraId="56323557" w14:textId="77777777" w:rsidR="004D5570" w:rsidRPr="00C91262" w:rsidRDefault="004D5570" w:rsidP="00DD51F9">
            <w:pPr>
              <w:rPr>
                <w:b/>
              </w:rPr>
            </w:pPr>
            <w:r w:rsidRPr="00C91262">
              <w:rPr>
                <w:b/>
              </w:rPr>
              <w:t>Resources</w:t>
            </w:r>
          </w:p>
        </w:tc>
        <w:tc>
          <w:tcPr>
            <w:tcW w:w="7654" w:type="dxa"/>
          </w:tcPr>
          <w:p w14:paraId="3694AC89" w14:textId="5953B363" w:rsidR="004D5570" w:rsidRDefault="00BB2CB5" w:rsidP="0099618A">
            <w:pPr>
              <w:spacing w:after="0"/>
              <w:jc w:val="left"/>
              <w:rPr>
                <w:rFonts w:cs="Arial"/>
                <w:szCs w:val="24"/>
              </w:rPr>
            </w:pPr>
            <w:r w:rsidRPr="00C91262">
              <w:rPr>
                <w:rFonts w:cs="Arial"/>
                <w:szCs w:val="24"/>
              </w:rPr>
              <w:t>NSDS</w:t>
            </w:r>
            <w:r w:rsidR="004D5570" w:rsidRPr="00C91262">
              <w:rPr>
                <w:rFonts w:cs="Arial"/>
                <w:szCs w:val="24"/>
              </w:rPr>
              <w:t xml:space="preserve"> 6 Service Management </w:t>
            </w:r>
          </w:p>
          <w:p w14:paraId="56B43E72" w14:textId="77777777" w:rsidR="00DD51F9" w:rsidRDefault="00DD51F9" w:rsidP="0099618A">
            <w:pPr>
              <w:spacing w:after="0"/>
              <w:jc w:val="left"/>
            </w:pPr>
            <w:r>
              <w:rPr>
                <w:rFonts w:cs="Arial"/>
              </w:rPr>
              <w:t>NDIS Practice Standard 2 Provider Governance and Operational Management</w:t>
            </w:r>
          </w:p>
          <w:p w14:paraId="08435BE2" w14:textId="302349FD" w:rsidR="004D5570" w:rsidRPr="00C91262" w:rsidRDefault="004D5570" w:rsidP="0099618A">
            <w:pPr>
              <w:spacing w:after="0"/>
              <w:jc w:val="left"/>
              <w:rPr>
                <w:rFonts w:cs="Arial"/>
                <w:szCs w:val="24"/>
              </w:rPr>
            </w:pPr>
            <w:r w:rsidRPr="00C91262">
              <w:rPr>
                <w:rFonts w:cs="Arial"/>
                <w:szCs w:val="24"/>
              </w:rPr>
              <w:t>Department of Social Services Deed and Guidelines</w:t>
            </w:r>
          </w:p>
          <w:p w14:paraId="1B55BA4E" w14:textId="2168789C" w:rsidR="00EB2CF6" w:rsidRPr="00C91262" w:rsidRDefault="00F57AE3" w:rsidP="0099618A">
            <w:pPr>
              <w:spacing w:after="0"/>
              <w:jc w:val="left"/>
              <w:rPr>
                <w:rFonts w:cs="Arial"/>
                <w:szCs w:val="24"/>
              </w:rPr>
            </w:pPr>
            <w:r w:rsidRPr="00C91262">
              <w:rPr>
                <w:rFonts w:cs="Arial"/>
                <w:szCs w:val="24"/>
              </w:rPr>
              <w:t>ISO 27001</w:t>
            </w:r>
            <w:r w:rsidR="00CE5FE8" w:rsidRPr="00C91262">
              <w:rPr>
                <w:rFonts w:cs="Arial"/>
                <w:szCs w:val="24"/>
              </w:rPr>
              <w:t xml:space="preserve"> Information Security Management</w:t>
            </w:r>
            <w:r w:rsidR="009E109F" w:rsidRPr="00C91262">
              <w:rPr>
                <w:rFonts w:cs="Arial"/>
                <w:szCs w:val="24"/>
              </w:rPr>
              <w:t xml:space="preserve">, </w:t>
            </w:r>
            <w:r w:rsidR="007E65DB" w:rsidRPr="00C91262">
              <w:rPr>
                <w:rFonts w:cs="Arial"/>
                <w:szCs w:val="24"/>
              </w:rPr>
              <w:t>Statement of Applicability</w:t>
            </w:r>
            <w:r w:rsidR="009E109F" w:rsidRPr="00C91262">
              <w:rPr>
                <w:rFonts w:cs="Arial"/>
                <w:szCs w:val="24"/>
              </w:rPr>
              <w:t xml:space="preserve">, </w:t>
            </w:r>
            <w:r w:rsidR="00EB2CF6" w:rsidRPr="00C91262">
              <w:rPr>
                <w:rFonts w:cs="Arial"/>
                <w:szCs w:val="24"/>
              </w:rPr>
              <w:t>Australian Government Information Security Manual</w:t>
            </w:r>
          </w:p>
          <w:p w14:paraId="2A7049CD" w14:textId="60EC13A7" w:rsidR="007740BF" w:rsidRPr="00C91262" w:rsidRDefault="009E109F" w:rsidP="0099618A">
            <w:pPr>
              <w:spacing w:after="0"/>
              <w:jc w:val="left"/>
            </w:pPr>
            <w:r w:rsidRPr="00C91262">
              <w:t xml:space="preserve">BIZLINK Policy on: </w:t>
            </w:r>
            <w:r w:rsidR="007740BF" w:rsidRPr="00C91262">
              <w:t>Code of Conduct</w:t>
            </w:r>
            <w:r w:rsidR="00BB2CB5" w:rsidRPr="00C91262">
              <w:t xml:space="preserve">, </w:t>
            </w:r>
            <w:r w:rsidRPr="00C91262">
              <w:t xml:space="preserve">Board Code of Conduct, </w:t>
            </w:r>
            <w:r w:rsidR="007740BF" w:rsidRPr="00C91262">
              <w:t>Rights</w:t>
            </w:r>
            <w:r w:rsidR="00BB2CB5" w:rsidRPr="00C91262">
              <w:t xml:space="preserve">, </w:t>
            </w:r>
            <w:r w:rsidR="007740BF" w:rsidRPr="00C91262">
              <w:t>Child Safety and Wellbeing</w:t>
            </w:r>
            <w:r w:rsidR="00BB2CB5" w:rsidRPr="00C91262">
              <w:t xml:space="preserve">, </w:t>
            </w:r>
            <w:r w:rsidR="00CE5FE8" w:rsidRPr="00C91262">
              <w:t xml:space="preserve">Employee Complaints, </w:t>
            </w:r>
            <w:r w:rsidR="007740BF" w:rsidRPr="00C91262">
              <w:t>Feedback and Complaints</w:t>
            </w:r>
            <w:r w:rsidR="00F57AE3" w:rsidRPr="00C91262">
              <w:t>, Information Security Management</w:t>
            </w:r>
          </w:p>
          <w:p w14:paraId="5F352711" w14:textId="414CCEEA" w:rsidR="007E65DB" w:rsidRPr="00C91262" w:rsidRDefault="007E65DB" w:rsidP="0099618A">
            <w:pPr>
              <w:jc w:val="left"/>
            </w:pPr>
            <w:r w:rsidRPr="00C91262">
              <w:t>Fraud Control Plan</w:t>
            </w:r>
            <w:r w:rsidR="009E109F" w:rsidRPr="00C91262">
              <w:t xml:space="preserve">, </w:t>
            </w:r>
            <w:r w:rsidRPr="00C91262">
              <w:t>Business Continuity Plan</w:t>
            </w:r>
            <w:r w:rsidR="0099618A">
              <w:br/>
            </w:r>
            <w:r w:rsidR="0099618A" w:rsidRPr="00FD7D38">
              <w:rPr>
                <w:rFonts w:cs="Arial"/>
                <w:color w:val="333333"/>
                <w:lang w:val="en-GB"/>
              </w:rPr>
              <w:t>Electronic Transactions Act 1999</w:t>
            </w:r>
            <w:r w:rsidR="0099618A">
              <w:rPr>
                <w:rFonts w:cs="Arial"/>
                <w:color w:val="333333"/>
                <w:lang w:val="en-GB"/>
              </w:rPr>
              <w:t xml:space="preserve"> (</w:t>
            </w:r>
            <w:proofErr w:type="spellStart"/>
            <w:r w:rsidR="0099618A">
              <w:rPr>
                <w:rFonts w:cs="Arial"/>
                <w:color w:val="333333"/>
                <w:lang w:val="en-GB"/>
              </w:rPr>
              <w:t>Cth</w:t>
            </w:r>
            <w:proofErr w:type="spellEnd"/>
            <w:r w:rsidR="0099618A">
              <w:rPr>
                <w:rFonts w:cs="Arial"/>
                <w:color w:val="333333"/>
                <w:lang w:val="en-GB"/>
              </w:rPr>
              <w:t>)</w:t>
            </w:r>
          </w:p>
        </w:tc>
      </w:tr>
      <w:tr w:rsidR="004D5570" w:rsidRPr="00C91262" w14:paraId="1B9E5FAF" w14:textId="77777777" w:rsidTr="00992CB1">
        <w:tc>
          <w:tcPr>
            <w:tcW w:w="1447" w:type="dxa"/>
          </w:tcPr>
          <w:p w14:paraId="5124CE8E" w14:textId="77777777" w:rsidR="004D5570" w:rsidRPr="00C91262" w:rsidRDefault="004D5570" w:rsidP="00DD51F9">
            <w:pPr>
              <w:rPr>
                <w:b/>
              </w:rPr>
            </w:pPr>
            <w:r w:rsidRPr="00C91262">
              <w:rPr>
                <w:b/>
              </w:rPr>
              <w:t>Approved</w:t>
            </w:r>
          </w:p>
        </w:tc>
        <w:tc>
          <w:tcPr>
            <w:tcW w:w="7654" w:type="dxa"/>
          </w:tcPr>
          <w:p w14:paraId="0C14F8ED" w14:textId="587948A5" w:rsidR="004D5570" w:rsidRPr="00C91262" w:rsidRDefault="002978A2" w:rsidP="00DD51F9">
            <w:r>
              <w:t>14/08/2023</w:t>
            </w:r>
          </w:p>
        </w:tc>
      </w:tr>
    </w:tbl>
    <w:p w14:paraId="25C99045" w14:textId="77777777" w:rsidR="004D5570" w:rsidRPr="00C91262" w:rsidRDefault="004D5570" w:rsidP="001B6974">
      <w:pPr>
        <w:pStyle w:val="Heading4"/>
      </w:pPr>
      <w:r w:rsidRPr="00CC7D54">
        <w:t>Policy</w:t>
      </w:r>
      <w:r w:rsidRPr="00C91262">
        <w:t xml:space="preserve"> Statement</w:t>
      </w:r>
    </w:p>
    <w:p w14:paraId="40B07CC9" w14:textId="3AA5AF58" w:rsidR="003D1567" w:rsidRPr="00C91262" w:rsidRDefault="004C00AC" w:rsidP="004D5570">
      <w:pPr>
        <w:spacing w:before="240"/>
        <w:ind w:left="567"/>
      </w:pPr>
      <w:r w:rsidRPr="00C91262">
        <w:rPr>
          <w:rFonts w:cs="Arial"/>
          <w:szCs w:val="24"/>
        </w:rPr>
        <w:t xml:space="preserve">BIZLINK </w:t>
      </w:r>
      <w:r w:rsidR="006D7429">
        <w:rPr>
          <w:rFonts w:cs="Arial"/>
          <w:szCs w:val="24"/>
        </w:rPr>
        <w:t xml:space="preserve">management </w:t>
      </w:r>
      <w:r w:rsidRPr="00C91262">
        <w:rPr>
          <w:rFonts w:cs="Arial"/>
          <w:szCs w:val="24"/>
        </w:rPr>
        <w:t xml:space="preserve">is committed to ensuring we provide a safe physical and emotional environment for clients, </w:t>
      </w:r>
      <w:proofErr w:type="gramStart"/>
      <w:r w:rsidRPr="00C91262">
        <w:rPr>
          <w:rFonts w:cs="Arial"/>
          <w:szCs w:val="24"/>
        </w:rPr>
        <w:t>employees</w:t>
      </w:r>
      <w:proofErr w:type="gramEnd"/>
      <w:r w:rsidRPr="00C91262">
        <w:rPr>
          <w:rFonts w:cs="Arial"/>
          <w:szCs w:val="24"/>
        </w:rPr>
        <w:t xml:space="preserve"> and </w:t>
      </w:r>
      <w:r w:rsidR="00EB2CF6" w:rsidRPr="00C91262">
        <w:rPr>
          <w:rFonts w:cs="Arial"/>
          <w:szCs w:val="24"/>
        </w:rPr>
        <w:t>s</w:t>
      </w:r>
      <w:r w:rsidR="006716A7" w:rsidRPr="00C91262">
        <w:rPr>
          <w:rFonts w:cs="Arial"/>
          <w:szCs w:val="24"/>
        </w:rPr>
        <w:t>takeholder</w:t>
      </w:r>
      <w:r w:rsidR="00EB2CF6" w:rsidRPr="00C91262">
        <w:rPr>
          <w:rFonts w:cs="Arial"/>
          <w:szCs w:val="24"/>
        </w:rPr>
        <w:t>s</w:t>
      </w:r>
      <w:r w:rsidRPr="00C91262">
        <w:rPr>
          <w:rFonts w:cs="Arial"/>
          <w:szCs w:val="24"/>
        </w:rPr>
        <w:t xml:space="preserve"> and that </w:t>
      </w:r>
      <w:r w:rsidR="007E65DB" w:rsidRPr="00C91262">
        <w:rPr>
          <w:rFonts w:cs="Arial"/>
          <w:szCs w:val="24"/>
        </w:rPr>
        <w:t>BIZLINK IT</w:t>
      </w:r>
      <w:r w:rsidRPr="00C91262">
        <w:rPr>
          <w:rFonts w:cs="Arial"/>
          <w:szCs w:val="24"/>
        </w:rPr>
        <w:t xml:space="preserve"> is used in a responsible and safe way. </w:t>
      </w:r>
      <w:r w:rsidR="00B11182" w:rsidRPr="00C91262">
        <w:t xml:space="preserve">Any person that </w:t>
      </w:r>
      <w:r w:rsidR="00642273" w:rsidRPr="00C91262">
        <w:t>accesses</w:t>
      </w:r>
      <w:r w:rsidR="00B11182" w:rsidRPr="00C91262">
        <w:t xml:space="preserve"> BIZLINK </w:t>
      </w:r>
      <w:r w:rsidR="007E65DB" w:rsidRPr="00C91262">
        <w:t>IT</w:t>
      </w:r>
      <w:r w:rsidR="00B11182" w:rsidRPr="00C91262">
        <w:t xml:space="preserve"> </w:t>
      </w:r>
      <w:r w:rsidR="00A244A3" w:rsidRPr="00C91262">
        <w:t>must comply with this</w:t>
      </w:r>
      <w:r w:rsidR="00B11182" w:rsidRPr="00C91262">
        <w:t xml:space="preserve"> policy. All users are</w:t>
      </w:r>
      <w:r w:rsidRPr="00C91262">
        <w:t xml:space="preserve"> responsible for protecting </w:t>
      </w:r>
      <w:r w:rsidR="00B11182" w:rsidRPr="00C91262">
        <w:t xml:space="preserve">BIZLINK </w:t>
      </w:r>
      <w:r w:rsidR="007E65DB" w:rsidRPr="00C91262">
        <w:t>IT</w:t>
      </w:r>
      <w:r w:rsidR="00B11182" w:rsidRPr="00C91262">
        <w:t xml:space="preserve"> from unauthorised access, modification, </w:t>
      </w:r>
      <w:r w:rsidR="00EB2CF6" w:rsidRPr="00C91262">
        <w:t>destruction,</w:t>
      </w:r>
      <w:r w:rsidR="00B11182" w:rsidRPr="00C91262">
        <w:t xml:space="preserve"> or disclosure.</w:t>
      </w:r>
    </w:p>
    <w:p w14:paraId="790F85C8" w14:textId="059090A4" w:rsidR="000D6CF8" w:rsidRPr="00C91262" w:rsidRDefault="000D6CF8" w:rsidP="001B6974">
      <w:pPr>
        <w:pStyle w:val="Heading4"/>
      </w:pPr>
      <w:r w:rsidRPr="00CC7D54">
        <w:t>Incident</w:t>
      </w:r>
      <w:r w:rsidRPr="00C91262">
        <w:t xml:space="preserve"> Management</w:t>
      </w:r>
    </w:p>
    <w:p w14:paraId="271FA9D0" w14:textId="10489971" w:rsidR="000D6CF8" w:rsidRPr="00C91262" w:rsidRDefault="000D6CF8" w:rsidP="001B6974">
      <w:pPr>
        <w:pStyle w:val="ListParagraph"/>
      </w:pPr>
      <w:r w:rsidRPr="00CC7D54">
        <w:t>Management</w:t>
      </w:r>
      <w:r w:rsidRPr="00C91262">
        <w:t>, employees and, where applicable, stakeholders must:</w:t>
      </w:r>
    </w:p>
    <w:p w14:paraId="43F738A1" w14:textId="3415307C" w:rsidR="00E64988" w:rsidRPr="00C91262" w:rsidRDefault="000D6CF8" w:rsidP="00702081">
      <w:pPr>
        <w:pStyle w:val="alphabeticallist"/>
        <w:numPr>
          <w:ilvl w:val="0"/>
          <w:numId w:val="236"/>
        </w:numPr>
      </w:pPr>
      <w:r w:rsidRPr="00C91262">
        <w:t>Immediately report all incidents (including near misses)</w:t>
      </w:r>
      <w:r w:rsidR="00E64988" w:rsidRPr="00C91262">
        <w:t xml:space="preserve"> </w:t>
      </w:r>
      <w:r w:rsidR="00BC25C4">
        <w:t>and s</w:t>
      </w:r>
      <w:r w:rsidR="00E64988" w:rsidRPr="00C91262">
        <w:t xml:space="preserve">end advice of incident to </w:t>
      </w:r>
      <w:hyperlink r:id="rId93" w:history="1">
        <w:r w:rsidR="00E64988" w:rsidRPr="00C91262">
          <w:rPr>
            <w:rStyle w:val="Hyperlink"/>
          </w:rPr>
          <w:t>ithelp@bizlink.asn.au</w:t>
        </w:r>
      </w:hyperlink>
      <w:r w:rsidR="00E64988" w:rsidRPr="00C91262">
        <w:t xml:space="preserve"> </w:t>
      </w:r>
    </w:p>
    <w:p w14:paraId="2F3F9CB3" w14:textId="77777777" w:rsidR="000D6CF8" w:rsidRPr="00C91262" w:rsidRDefault="000D6CF8" w:rsidP="006F4113">
      <w:pPr>
        <w:pStyle w:val="alphabeticallist"/>
        <w:numPr>
          <w:ilvl w:val="0"/>
          <w:numId w:val="123"/>
        </w:numPr>
      </w:pPr>
      <w:r w:rsidRPr="00C91262">
        <w:t>Refer to the following documents for incident management and reporting:</w:t>
      </w:r>
    </w:p>
    <w:p w14:paraId="366B3C65" w14:textId="77777777" w:rsidR="000D6CF8" w:rsidRPr="00C91262" w:rsidRDefault="000D6CF8" w:rsidP="00702081">
      <w:pPr>
        <w:pStyle w:val="RomanList"/>
        <w:numPr>
          <w:ilvl w:val="0"/>
          <w:numId w:val="237"/>
        </w:numPr>
        <w:spacing w:after="0"/>
      </w:pPr>
      <w:r w:rsidRPr="00C91262">
        <w:t>Complaint or Incident Notice (COIN)</w:t>
      </w:r>
    </w:p>
    <w:p w14:paraId="4AF8BF77" w14:textId="77777777" w:rsidR="000D6CF8" w:rsidRPr="00C91262" w:rsidRDefault="000D6CF8" w:rsidP="00BC25C4">
      <w:pPr>
        <w:pStyle w:val="RomanList"/>
        <w:spacing w:after="0"/>
      </w:pPr>
      <w:r w:rsidRPr="00C91262">
        <w:t>Improvement Corrective Action Notice (ICAN)</w:t>
      </w:r>
    </w:p>
    <w:p w14:paraId="05665AE4" w14:textId="58B2F9FF" w:rsidR="000D6CF8" w:rsidRPr="00C91262" w:rsidRDefault="000D6CF8" w:rsidP="00BC25C4">
      <w:pPr>
        <w:pStyle w:val="RomanList"/>
        <w:spacing w:after="0"/>
      </w:pPr>
      <w:r w:rsidRPr="00C91262">
        <w:t>Business Continuity Plan</w:t>
      </w:r>
      <w:r w:rsidR="00A244A3" w:rsidRPr="00C91262">
        <w:t xml:space="preserve"> – Data Breach Response Plan</w:t>
      </w:r>
    </w:p>
    <w:p w14:paraId="6A71A206" w14:textId="072AF522" w:rsidR="000D6CF8" w:rsidRPr="00C91262" w:rsidRDefault="000D6CF8" w:rsidP="00BC25C4">
      <w:pPr>
        <w:pStyle w:val="RomanList"/>
        <w:spacing w:after="0"/>
      </w:pPr>
      <w:r w:rsidRPr="00C91262">
        <w:t>Fraud Control Plan</w:t>
      </w:r>
    </w:p>
    <w:p w14:paraId="0ABAF154" w14:textId="7DB2592F" w:rsidR="000D6CF8" w:rsidRPr="00C91262" w:rsidRDefault="000D6CF8" w:rsidP="001B6974">
      <w:pPr>
        <w:pStyle w:val="ListParagraph"/>
      </w:pPr>
      <w:bookmarkStart w:id="79" w:name="_Hlk66268673"/>
      <w:r w:rsidRPr="00C91262">
        <w:lastRenderedPageBreak/>
        <w:t>Reporting Breaches</w:t>
      </w:r>
    </w:p>
    <w:p w14:paraId="33DEBD3D" w14:textId="4D52432C" w:rsidR="00E64988" w:rsidRPr="00C91262" w:rsidRDefault="006A0DBC" w:rsidP="006F4113">
      <w:pPr>
        <w:pStyle w:val="alphabeticallist"/>
        <w:numPr>
          <w:ilvl w:val="0"/>
          <w:numId w:val="92"/>
        </w:numPr>
      </w:pPr>
      <w:hyperlink r:id="rId94" w:history="1">
        <w:r w:rsidR="00E64988" w:rsidRPr="00C91262">
          <w:rPr>
            <w:rStyle w:val="Hyperlink"/>
          </w:rPr>
          <w:t>ithelp@bizlink.asn.au</w:t>
        </w:r>
      </w:hyperlink>
      <w:r w:rsidR="00E64988" w:rsidRPr="00C91262">
        <w:t xml:space="preserve"> will include the Quality Manager, </w:t>
      </w:r>
      <w:r w:rsidR="00F73F02">
        <w:t>Compliance Manager,</w:t>
      </w:r>
      <w:r w:rsidR="00E64988" w:rsidRPr="00C91262">
        <w:t xml:space="preserve"> </w:t>
      </w:r>
      <w:r w:rsidR="00B4223A" w:rsidRPr="00C91262">
        <w:t>Finance Manager</w:t>
      </w:r>
      <w:r w:rsidR="00F73F02">
        <w:t xml:space="preserve">, Quality </w:t>
      </w:r>
      <w:proofErr w:type="gramStart"/>
      <w:r w:rsidR="00F73F02">
        <w:t>Officer</w:t>
      </w:r>
      <w:proofErr w:type="gramEnd"/>
      <w:r w:rsidR="00B4223A" w:rsidRPr="00C91262">
        <w:t xml:space="preserve"> </w:t>
      </w:r>
      <w:r w:rsidR="00E64988" w:rsidRPr="00C91262">
        <w:t xml:space="preserve">and other managers as required. Emails to </w:t>
      </w:r>
      <w:hyperlink r:id="rId95" w:history="1">
        <w:r w:rsidR="00E64988" w:rsidRPr="00C91262">
          <w:rPr>
            <w:rStyle w:val="Hyperlink"/>
          </w:rPr>
          <w:t>ithelp@bizlink.asn.au</w:t>
        </w:r>
      </w:hyperlink>
      <w:r w:rsidR="00E64988" w:rsidRPr="00C91262">
        <w:t xml:space="preserve"> will adhere to the Policy on Employee Complaints for communication protocols, including reporting to the Managing Director, and/or QRC, and/or </w:t>
      </w:r>
      <w:r w:rsidR="00F73F02">
        <w:t>UCIT</w:t>
      </w:r>
      <w:r w:rsidR="00E64988" w:rsidRPr="00C91262">
        <w:t xml:space="preserve"> as required.</w:t>
      </w:r>
    </w:p>
    <w:bookmarkEnd w:id="79"/>
    <w:p w14:paraId="44D01819" w14:textId="77777777" w:rsidR="005A281E" w:rsidRPr="00C91262" w:rsidRDefault="000D6CF8" w:rsidP="006F4113">
      <w:pPr>
        <w:pStyle w:val="alphabeticallist"/>
        <w:numPr>
          <w:ilvl w:val="0"/>
          <w:numId w:val="92"/>
        </w:numPr>
      </w:pPr>
      <w:r w:rsidRPr="00C91262">
        <w:t>Report to</w:t>
      </w:r>
      <w:r w:rsidR="00E64988" w:rsidRPr="00C91262">
        <w:t xml:space="preserve"> </w:t>
      </w:r>
      <w:hyperlink r:id="rId96" w:history="1">
        <w:r w:rsidR="00E64988" w:rsidRPr="00C91262">
          <w:rPr>
            <w:rStyle w:val="Hyperlink"/>
          </w:rPr>
          <w:t>ithelp@bizlink.asn.au</w:t>
        </w:r>
      </w:hyperlink>
      <w:r w:rsidR="00E64988" w:rsidRPr="00C91262">
        <w:t xml:space="preserve"> </w:t>
      </w:r>
      <w:r w:rsidR="00A244A3" w:rsidRPr="00C91262">
        <w:t xml:space="preserve">actions or online content </w:t>
      </w:r>
      <w:r w:rsidRPr="00C91262">
        <w:t>that may breach this policy.</w:t>
      </w:r>
      <w:r w:rsidR="00A244A3" w:rsidRPr="00C91262">
        <w:t xml:space="preserve"> A</w:t>
      </w:r>
      <w:r w:rsidRPr="00C91262">
        <w:t>nything that makes a user feel uncomfortable</w:t>
      </w:r>
      <w:r w:rsidR="00A244A3" w:rsidRPr="00C91262">
        <w:t xml:space="preserve"> or</w:t>
      </w:r>
      <w:r w:rsidRPr="00C91262">
        <w:t xml:space="preserve"> </w:t>
      </w:r>
      <w:r w:rsidR="00EB2CF6" w:rsidRPr="00C91262">
        <w:t>concerned</w:t>
      </w:r>
      <w:r w:rsidR="00A244A3" w:rsidRPr="00C91262">
        <w:t xml:space="preserve"> should be reported to avoid doubt</w:t>
      </w:r>
      <w:r w:rsidRPr="00C91262">
        <w:t>.</w:t>
      </w:r>
    </w:p>
    <w:p w14:paraId="74039EE8" w14:textId="3C8719BD" w:rsidR="000D6CF8" w:rsidRPr="00C91262" w:rsidRDefault="005A281E" w:rsidP="001B6974">
      <w:pPr>
        <w:pStyle w:val="ListParagraph"/>
      </w:pPr>
      <w:r w:rsidRPr="00CC7D54">
        <w:t>Responding</w:t>
      </w:r>
      <w:r w:rsidRPr="00C91262">
        <w:t xml:space="preserve"> to Breaches</w:t>
      </w:r>
    </w:p>
    <w:p w14:paraId="49F42F6E" w14:textId="3DEF880A" w:rsidR="000D6CF8" w:rsidRPr="00C91262" w:rsidRDefault="000D6CF8" w:rsidP="008A1CC7">
      <w:pPr>
        <w:pStyle w:val="alphabeticallist"/>
        <w:numPr>
          <w:ilvl w:val="0"/>
          <w:numId w:val="246"/>
        </w:numPr>
      </w:pPr>
      <w:r w:rsidRPr="00C91262">
        <w:rPr>
          <w:lang w:val="en-US"/>
        </w:rPr>
        <w:t xml:space="preserve">Management will respond to </w:t>
      </w:r>
      <w:r w:rsidR="00EB2CF6" w:rsidRPr="00C91262">
        <w:rPr>
          <w:lang w:val="en-US"/>
        </w:rPr>
        <w:t xml:space="preserve">client </w:t>
      </w:r>
      <w:r w:rsidRPr="00C91262">
        <w:rPr>
          <w:lang w:val="en-US"/>
        </w:rPr>
        <w:t>breach</w:t>
      </w:r>
      <w:r w:rsidR="00EB2CF6" w:rsidRPr="00C91262">
        <w:rPr>
          <w:lang w:val="en-US"/>
        </w:rPr>
        <w:t>es</w:t>
      </w:r>
      <w:r w:rsidRPr="00C91262">
        <w:rPr>
          <w:lang w:val="en-US"/>
        </w:rPr>
        <w:t xml:space="preserve"> of this policy </w:t>
      </w:r>
      <w:r w:rsidR="00207F8A" w:rsidRPr="00C91262">
        <w:rPr>
          <w:lang w:val="en-US"/>
        </w:rPr>
        <w:t>with</w:t>
      </w:r>
      <w:r w:rsidRPr="00C91262">
        <w:rPr>
          <w:lang w:val="en-US"/>
        </w:rPr>
        <w:t xml:space="preserve"> verbal warnings, written warnings, contracts of acceptable </w:t>
      </w:r>
      <w:proofErr w:type="spellStart"/>
      <w:r w:rsidRPr="00C91262">
        <w:rPr>
          <w:lang w:val="en-US"/>
        </w:rPr>
        <w:t>behaviour</w:t>
      </w:r>
      <w:proofErr w:type="spellEnd"/>
      <w:r w:rsidRPr="00C91262">
        <w:rPr>
          <w:lang w:val="en-US"/>
        </w:rPr>
        <w:t>, conditional visits</w:t>
      </w:r>
      <w:r w:rsidR="007E65DB" w:rsidRPr="00C91262">
        <w:rPr>
          <w:lang w:val="en-US"/>
        </w:rPr>
        <w:t>,</w:t>
      </w:r>
      <w:r w:rsidRPr="00C91262">
        <w:rPr>
          <w:lang w:val="en-US"/>
        </w:rPr>
        <w:t xml:space="preserve"> or restriction of access to sites and mode of contact </w:t>
      </w:r>
      <w:r w:rsidR="00EB2CF6" w:rsidRPr="00C91262">
        <w:rPr>
          <w:lang w:val="en-US"/>
        </w:rPr>
        <w:t>e.g.,</w:t>
      </w:r>
      <w:r w:rsidRPr="00C91262">
        <w:rPr>
          <w:lang w:val="en-US"/>
        </w:rPr>
        <w:t xml:space="preserve"> telephone only </w:t>
      </w:r>
      <w:r w:rsidR="007E65DB" w:rsidRPr="00C91262">
        <w:rPr>
          <w:lang w:val="en-US"/>
        </w:rPr>
        <w:t xml:space="preserve">service </w:t>
      </w:r>
      <w:r w:rsidRPr="00C91262">
        <w:rPr>
          <w:lang w:val="en-US"/>
        </w:rPr>
        <w:t xml:space="preserve">or withdrawal of service (exit) as </w:t>
      </w:r>
      <w:r w:rsidR="00A244A3" w:rsidRPr="00C91262">
        <w:rPr>
          <w:lang w:val="en-US"/>
        </w:rPr>
        <w:t>per any relevant policy.</w:t>
      </w:r>
    </w:p>
    <w:p w14:paraId="09734029" w14:textId="64A6D6BB" w:rsidR="00207F8A" w:rsidRPr="00C91262" w:rsidRDefault="00207F8A" w:rsidP="006F4113">
      <w:pPr>
        <w:pStyle w:val="alphabeticallist"/>
        <w:numPr>
          <w:ilvl w:val="0"/>
          <w:numId w:val="92"/>
        </w:numPr>
      </w:pPr>
      <w:r w:rsidRPr="00C91262">
        <w:rPr>
          <w:lang w:val="en-US"/>
        </w:rPr>
        <w:t xml:space="preserve">Management will respond to </w:t>
      </w:r>
      <w:r w:rsidR="00EB2CF6" w:rsidRPr="00C91262">
        <w:rPr>
          <w:lang w:val="en-US"/>
        </w:rPr>
        <w:t xml:space="preserve">stakeholder </w:t>
      </w:r>
      <w:r w:rsidRPr="00C91262">
        <w:rPr>
          <w:lang w:val="en-US"/>
        </w:rPr>
        <w:t>breach</w:t>
      </w:r>
      <w:r w:rsidR="00EB2CF6" w:rsidRPr="00C91262">
        <w:rPr>
          <w:lang w:val="en-US"/>
        </w:rPr>
        <w:t>es</w:t>
      </w:r>
      <w:r w:rsidRPr="00C91262">
        <w:rPr>
          <w:lang w:val="en-US"/>
        </w:rPr>
        <w:t xml:space="preserve"> of this policy with verbal warnings, written warnings, withdrawal of access, cancellation of contracts or other appropriate response</w:t>
      </w:r>
      <w:r w:rsidRPr="00C91262">
        <w:t xml:space="preserve"> as per the relationship of the stakeholder to BIZLINK.</w:t>
      </w:r>
    </w:p>
    <w:p w14:paraId="37CC6042" w14:textId="67069912" w:rsidR="000D6CF8" w:rsidRPr="00C91262" w:rsidRDefault="000D6CF8" w:rsidP="006F4113">
      <w:pPr>
        <w:pStyle w:val="alphabeticallist"/>
        <w:numPr>
          <w:ilvl w:val="0"/>
          <w:numId w:val="92"/>
        </w:numPr>
      </w:pPr>
      <w:r w:rsidRPr="00C91262">
        <w:t xml:space="preserve">Management will respond to </w:t>
      </w:r>
      <w:r w:rsidR="00EB2CF6" w:rsidRPr="00C91262">
        <w:t xml:space="preserve">employee </w:t>
      </w:r>
      <w:r w:rsidRPr="00C91262">
        <w:t>breach</w:t>
      </w:r>
      <w:r w:rsidR="00EB2CF6" w:rsidRPr="00C91262">
        <w:t>es</w:t>
      </w:r>
      <w:r w:rsidRPr="00C91262">
        <w:t xml:space="preserve"> of the policy in accordance with </w:t>
      </w:r>
      <w:r w:rsidR="00EB2CF6" w:rsidRPr="00C91262">
        <w:t>any relevant policy and contract of employment</w:t>
      </w:r>
      <w:r w:rsidR="007E65DB" w:rsidRPr="00C91262">
        <w:t>, including termination of employment.</w:t>
      </w:r>
    </w:p>
    <w:p w14:paraId="01577564" w14:textId="5163B47A" w:rsidR="004D47F6" w:rsidRPr="00C91262" w:rsidRDefault="004D47F6" w:rsidP="001B6974">
      <w:pPr>
        <w:pStyle w:val="Heading4"/>
      </w:pPr>
      <w:r w:rsidRPr="00CC7D54">
        <w:t>Guidelines</w:t>
      </w:r>
      <w:r w:rsidRPr="00C91262">
        <w:t xml:space="preserve"> on the provision, </w:t>
      </w:r>
      <w:proofErr w:type="gramStart"/>
      <w:r w:rsidRPr="00C91262">
        <w:t>access</w:t>
      </w:r>
      <w:proofErr w:type="gramEnd"/>
      <w:r w:rsidRPr="00C91262">
        <w:t xml:space="preserve"> and use of devices</w:t>
      </w:r>
    </w:p>
    <w:p w14:paraId="26353FA1" w14:textId="35D9C102" w:rsidR="004D47F6" w:rsidRPr="00C91262" w:rsidRDefault="004D47F6" w:rsidP="001B6974">
      <w:pPr>
        <w:pStyle w:val="ListParagraph"/>
      </w:pPr>
      <w:bookmarkStart w:id="80" w:name="_Hlk66269297"/>
      <w:r w:rsidRPr="00CC7D54">
        <w:t>Provision</w:t>
      </w:r>
      <w:r w:rsidRPr="00C91262">
        <w:t xml:space="preserve"> </w:t>
      </w:r>
      <w:r w:rsidR="00CB5D58" w:rsidRPr="00C91262">
        <w:t xml:space="preserve">and/or access to </w:t>
      </w:r>
      <w:r w:rsidRPr="00C91262">
        <w:t xml:space="preserve">a device </w:t>
      </w:r>
    </w:p>
    <w:bookmarkEnd w:id="80"/>
    <w:p w14:paraId="63D6B850" w14:textId="39D3CB89" w:rsidR="004D47F6" w:rsidRPr="00C91262" w:rsidRDefault="00CB5D58" w:rsidP="006F4113">
      <w:pPr>
        <w:pStyle w:val="alphabeticallist"/>
        <w:numPr>
          <w:ilvl w:val="0"/>
          <w:numId w:val="172"/>
        </w:numPr>
      </w:pPr>
      <w:r w:rsidRPr="00C91262">
        <w:t xml:space="preserve">The Managing Director will authorise provision of a device to employees </w:t>
      </w:r>
      <w:r w:rsidR="004D47F6" w:rsidRPr="00C91262">
        <w:t xml:space="preserve">based on </w:t>
      </w:r>
      <w:r w:rsidR="000C6196" w:rsidRPr="00C91262">
        <w:t xml:space="preserve">the </w:t>
      </w:r>
      <w:r w:rsidR="004D47F6" w:rsidRPr="00C91262">
        <w:t>need and interest</w:t>
      </w:r>
      <w:r w:rsidRPr="00C91262">
        <w:t>s</w:t>
      </w:r>
      <w:r w:rsidR="004D47F6" w:rsidRPr="00C91262">
        <w:t xml:space="preserve"> of BIZLINK</w:t>
      </w:r>
      <w:r w:rsidRPr="00C91262">
        <w:t>.</w:t>
      </w:r>
    </w:p>
    <w:p w14:paraId="4CC704E6" w14:textId="29851EC2" w:rsidR="00A7171A" w:rsidRPr="00C91262" w:rsidRDefault="00A7171A" w:rsidP="005941B0">
      <w:pPr>
        <w:pStyle w:val="alphabeticallist"/>
        <w:numPr>
          <w:ilvl w:val="0"/>
          <w:numId w:val="47"/>
        </w:numPr>
      </w:pPr>
      <w:r w:rsidRPr="00C91262">
        <w:t xml:space="preserve">BIZLINK will pay for any charges and service access fees up to </w:t>
      </w:r>
      <w:r w:rsidR="000C6196" w:rsidRPr="00C91262">
        <w:t>any</w:t>
      </w:r>
      <w:r w:rsidRPr="00C91262">
        <w:t xml:space="preserve"> monthly limit. The monthly allowance will be set and reviewed at the discretion of the Managing Director. The allowance will meet typical business-related use.</w:t>
      </w:r>
    </w:p>
    <w:p w14:paraId="6416F170" w14:textId="747A7DE4" w:rsidR="00A7171A" w:rsidRPr="00C91262" w:rsidRDefault="00A7171A" w:rsidP="005941B0">
      <w:pPr>
        <w:pStyle w:val="alphabeticallist"/>
        <w:numPr>
          <w:ilvl w:val="0"/>
          <w:numId w:val="47"/>
        </w:numPr>
      </w:pPr>
      <w:r w:rsidRPr="00C91262">
        <w:t xml:space="preserve">The Managing Director will select service providers, plans and equipment. </w:t>
      </w:r>
    </w:p>
    <w:p w14:paraId="1AEDE0D1" w14:textId="2CA27488" w:rsidR="00CB5D58" w:rsidRPr="00C91262" w:rsidRDefault="004D47F6" w:rsidP="005941B0">
      <w:pPr>
        <w:pStyle w:val="alphabeticallist"/>
        <w:numPr>
          <w:ilvl w:val="0"/>
          <w:numId w:val="47"/>
        </w:numPr>
      </w:pPr>
      <w:r w:rsidRPr="00C91262">
        <w:t xml:space="preserve">Once </w:t>
      </w:r>
      <w:r w:rsidR="00CB5D58" w:rsidRPr="00C91262">
        <w:t>authorised</w:t>
      </w:r>
      <w:r w:rsidRPr="00C91262">
        <w:t xml:space="preserve">, </w:t>
      </w:r>
      <w:r w:rsidR="00CB5D58" w:rsidRPr="00C91262">
        <w:t>the</w:t>
      </w:r>
      <w:r w:rsidRPr="00C91262">
        <w:t xml:space="preserve"> device will be set-up with access rights appropriate to th</w:t>
      </w:r>
      <w:r w:rsidR="00CB5D58" w:rsidRPr="00C91262">
        <w:t>e employee’s</w:t>
      </w:r>
      <w:r w:rsidRPr="00C91262">
        <w:t xml:space="preserve"> role. </w:t>
      </w:r>
    </w:p>
    <w:p w14:paraId="21291313" w14:textId="082D0EAC" w:rsidR="00CB5D58" w:rsidRPr="00C91262" w:rsidRDefault="00A840F4" w:rsidP="005941B0">
      <w:pPr>
        <w:pStyle w:val="alphabeticallist"/>
        <w:numPr>
          <w:ilvl w:val="0"/>
          <w:numId w:val="47"/>
        </w:numPr>
      </w:pPr>
      <w:r w:rsidRPr="00C91262">
        <w:rPr>
          <w:lang w:val="en-US"/>
        </w:rPr>
        <w:t xml:space="preserve">Clients will have </w:t>
      </w:r>
      <w:r w:rsidR="00CB5D58" w:rsidRPr="00C91262">
        <w:rPr>
          <w:lang w:val="en-US"/>
        </w:rPr>
        <w:t>access to a device at the premises of BIZLINK to undertake job search</w:t>
      </w:r>
      <w:r w:rsidR="00A244A3" w:rsidRPr="00C91262">
        <w:rPr>
          <w:lang w:val="en-US"/>
        </w:rPr>
        <w:t xml:space="preserve">, </w:t>
      </w:r>
      <w:r w:rsidR="00CB5D58" w:rsidRPr="00C91262">
        <w:rPr>
          <w:lang w:val="en-US"/>
        </w:rPr>
        <w:t>job-related training</w:t>
      </w:r>
      <w:r w:rsidR="00A244A3" w:rsidRPr="00C91262">
        <w:rPr>
          <w:lang w:val="en-US"/>
        </w:rPr>
        <w:t>/</w:t>
      </w:r>
      <w:r w:rsidR="00FF5F35" w:rsidRPr="00C91262">
        <w:rPr>
          <w:lang w:val="en-US"/>
        </w:rPr>
        <w:t>education,</w:t>
      </w:r>
      <w:r w:rsidR="00CB5D58" w:rsidRPr="00C91262">
        <w:rPr>
          <w:lang w:val="en-US"/>
        </w:rPr>
        <w:t xml:space="preserve"> or job </w:t>
      </w:r>
      <w:r w:rsidR="00A244A3" w:rsidRPr="00C91262">
        <w:rPr>
          <w:lang w:val="en-US"/>
        </w:rPr>
        <w:t>support</w:t>
      </w:r>
      <w:r w:rsidR="00CB5D58" w:rsidRPr="00C91262">
        <w:rPr>
          <w:lang w:val="en-US"/>
        </w:rPr>
        <w:t xml:space="preserve"> activities</w:t>
      </w:r>
      <w:r w:rsidR="00FF5F35" w:rsidRPr="00C91262">
        <w:rPr>
          <w:lang w:val="en-US"/>
        </w:rPr>
        <w:t>, with the assistance</w:t>
      </w:r>
      <w:r w:rsidR="00CB5D58" w:rsidRPr="00C91262">
        <w:t xml:space="preserve"> of a BIZLINK employee. </w:t>
      </w:r>
    </w:p>
    <w:p w14:paraId="4879092E" w14:textId="30C60090" w:rsidR="00A840F4" w:rsidRPr="00C91262" w:rsidRDefault="00B51A8A" w:rsidP="005941B0">
      <w:pPr>
        <w:pStyle w:val="alphabeticallist"/>
        <w:numPr>
          <w:ilvl w:val="0"/>
          <w:numId w:val="47"/>
        </w:numPr>
        <w:rPr>
          <w:b/>
        </w:rPr>
      </w:pPr>
      <w:r w:rsidRPr="00C91262">
        <w:rPr>
          <w:lang w:val="en-US"/>
        </w:rPr>
        <w:t xml:space="preserve">Other users </w:t>
      </w:r>
      <w:r w:rsidR="00220A73" w:rsidRPr="00C91262">
        <w:rPr>
          <w:lang w:val="en-US"/>
        </w:rPr>
        <w:t>e.g.,</w:t>
      </w:r>
      <w:r w:rsidR="00A840F4" w:rsidRPr="00C91262">
        <w:rPr>
          <w:lang w:val="en-US"/>
        </w:rPr>
        <w:t xml:space="preserve"> auditors, </w:t>
      </w:r>
      <w:r w:rsidR="00F73F02">
        <w:rPr>
          <w:lang w:val="en-US"/>
        </w:rPr>
        <w:t>UCIT</w:t>
      </w:r>
      <w:r w:rsidR="00A840F4" w:rsidRPr="00C91262">
        <w:rPr>
          <w:lang w:val="en-US"/>
        </w:rPr>
        <w:t xml:space="preserve">, Contract Managers, must </w:t>
      </w:r>
      <w:r w:rsidRPr="00C91262">
        <w:rPr>
          <w:lang w:val="en-US"/>
        </w:rPr>
        <w:t>be authorized by</w:t>
      </w:r>
      <w:r w:rsidR="00A840F4" w:rsidRPr="00C91262">
        <w:rPr>
          <w:lang w:val="en-US"/>
        </w:rPr>
        <w:t xml:space="preserve"> the Managing Director to access BIZLINK devices. </w:t>
      </w:r>
    </w:p>
    <w:p w14:paraId="38786836" w14:textId="7556BB79" w:rsidR="00CB5D58" w:rsidRPr="00C91262" w:rsidRDefault="004D47F6" w:rsidP="005941B0">
      <w:pPr>
        <w:pStyle w:val="alphabeticallist"/>
        <w:numPr>
          <w:ilvl w:val="0"/>
          <w:numId w:val="47"/>
        </w:numPr>
      </w:pPr>
      <w:r w:rsidRPr="00C91262">
        <w:t xml:space="preserve">Use </w:t>
      </w:r>
      <w:r w:rsidR="00A840F4" w:rsidRPr="00C91262">
        <w:t xml:space="preserve">by any person </w:t>
      </w:r>
      <w:r w:rsidRPr="00C91262">
        <w:t xml:space="preserve">will be in accordance with this Policy. </w:t>
      </w:r>
    </w:p>
    <w:p w14:paraId="3F69B113" w14:textId="247482B9" w:rsidR="004D47F6" w:rsidRPr="00C91262" w:rsidRDefault="004D47F6" w:rsidP="005941B0">
      <w:pPr>
        <w:pStyle w:val="alphabeticallist"/>
        <w:numPr>
          <w:ilvl w:val="0"/>
          <w:numId w:val="47"/>
        </w:numPr>
      </w:pPr>
      <w:r w:rsidRPr="00C91262">
        <w:t xml:space="preserve">BIZLINK </w:t>
      </w:r>
      <w:r w:rsidR="00CE5FE8" w:rsidRPr="00C91262">
        <w:t>always retains ownership of devices and mobile phone numbers</w:t>
      </w:r>
      <w:r w:rsidRPr="00C91262">
        <w:t xml:space="preserve">. </w:t>
      </w:r>
    </w:p>
    <w:p w14:paraId="53981E03" w14:textId="399E249E" w:rsidR="008707E4" w:rsidRPr="00C91262" w:rsidRDefault="008707E4" w:rsidP="005941B0">
      <w:pPr>
        <w:pStyle w:val="alphabeticallist"/>
        <w:numPr>
          <w:ilvl w:val="0"/>
          <w:numId w:val="47"/>
        </w:numPr>
      </w:pPr>
      <w:r w:rsidRPr="00C91262">
        <w:t xml:space="preserve">The provision of, or access to a device, can be revoked or amended at the discretion of the Managing Director at any time. The Managing Director will </w:t>
      </w:r>
      <w:r w:rsidR="00CE5FE8" w:rsidRPr="00C91262">
        <w:t>advise</w:t>
      </w:r>
      <w:r w:rsidRPr="00C91262">
        <w:t xml:space="preserve"> the reason for any change in provision or access.</w:t>
      </w:r>
    </w:p>
    <w:p w14:paraId="0B46899A" w14:textId="2661CFB0" w:rsidR="005A25FE" w:rsidRPr="00C91262" w:rsidRDefault="005A25FE" w:rsidP="005941B0">
      <w:pPr>
        <w:pStyle w:val="alphabeticallist"/>
        <w:numPr>
          <w:ilvl w:val="0"/>
          <w:numId w:val="47"/>
        </w:numPr>
      </w:pPr>
      <w:bookmarkStart w:id="81" w:name="_Hlk66269568"/>
      <w:r w:rsidRPr="00C91262">
        <w:t xml:space="preserve">Employees must not swap any devices (laptops, mobile phones, monitor etc) without approval. </w:t>
      </w:r>
      <w:r w:rsidR="00B765D3" w:rsidRPr="00C91262">
        <w:t xml:space="preserve">The </w:t>
      </w:r>
      <w:r w:rsidRPr="00C91262">
        <w:t xml:space="preserve">assigned employee is responsible and liable for the device. Employees must contact </w:t>
      </w:r>
      <w:hyperlink r:id="rId97" w:history="1">
        <w:r w:rsidRPr="00C91262">
          <w:rPr>
            <w:rStyle w:val="Hyperlink"/>
          </w:rPr>
          <w:t>ithelp@bizlink.asn.au</w:t>
        </w:r>
      </w:hyperlink>
      <w:r w:rsidRPr="00C91262">
        <w:t xml:space="preserve"> for approval. The asset register of devices </w:t>
      </w:r>
      <w:r w:rsidR="00B765D3" w:rsidRPr="00C91262">
        <w:t>is maintained</w:t>
      </w:r>
      <w:r w:rsidRPr="00C91262">
        <w:t xml:space="preserve"> by the Finance Manager, which includes employee assigned, and is audited.</w:t>
      </w:r>
      <w:bookmarkEnd w:id="81"/>
      <w:r w:rsidRPr="00C91262">
        <w:t xml:space="preserve"> </w:t>
      </w:r>
    </w:p>
    <w:p w14:paraId="357ACD42" w14:textId="1B93AC52" w:rsidR="00B51A8A" w:rsidRPr="00C91262" w:rsidRDefault="00B51A8A" w:rsidP="005941B0">
      <w:pPr>
        <w:pStyle w:val="alphabeticallist"/>
        <w:numPr>
          <w:ilvl w:val="0"/>
          <w:numId w:val="47"/>
        </w:numPr>
      </w:pPr>
      <w:r w:rsidRPr="00C91262">
        <w:t xml:space="preserve">Employees may be required to hand-over a device before going on leave or as otherwise directed by management. </w:t>
      </w:r>
    </w:p>
    <w:p w14:paraId="51B9A7E7" w14:textId="2C59FDE3" w:rsidR="000C6196" w:rsidRPr="00C91262" w:rsidRDefault="000C6196" w:rsidP="005941B0">
      <w:pPr>
        <w:pStyle w:val="alphabeticallist"/>
        <w:numPr>
          <w:ilvl w:val="0"/>
          <w:numId w:val="47"/>
        </w:numPr>
      </w:pPr>
      <w:bookmarkStart w:id="82" w:name="_Hlk64542178"/>
      <w:r w:rsidRPr="00C91262">
        <w:lastRenderedPageBreak/>
        <w:t xml:space="preserve">Employees must advise </w:t>
      </w:r>
      <w:hyperlink r:id="rId98" w:history="1">
        <w:r w:rsidR="00B765D3" w:rsidRPr="00C91262">
          <w:rPr>
            <w:rStyle w:val="Hyperlink"/>
          </w:rPr>
          <w:t>ithelp@bizlink.asn.au</w:t>
        </w:r>
      </w:hyperlink>
      <w:r w:rsidR="00B765D3" w:rsidRPr="00C91262">
        <w:t xml:space="preserve"> </w:t>
      </w:r>
      <w:r w:rsidRPr="00C91262">
        <w:t>when going overseas for any period, and when taking leave for 30 days or more.</w:t>
      </w:r>
    </w:p>
    <w:p w14:paraId="6F883008" w14:textId="7570C8DC" w:rsidR="000C6196" w:rsidRPr="00C91262" w:rsidRDefault="00B765D3" w:rsidP="005941B0">
      <w:pPr>
        <w:pStyle w:val="alphabeticallist"/>
        <w:numPr>
          <w:ilvl w:val="0"/>
          <w:numId w:val="47"/>
        </w:numPr>
      </w:pPr>
      <w:r w:rsidRPr="00C91262">
        <w:t xml:space="preserve">Employee accounts </w:t>
      </w:r>
      <w:r w:rsidR="000C6196" w:rsidRPr="00C91262">
        <w:t>will</w:t>
      </w:r>
      <w:r w:rsidRPr="00C91262">
        <w:t xml:space="preserve"> be</w:t>
      </w:r>
      <w:r w:rsidR="000C6196" w:rsidRPr="00C91262">
        <w:t xml:space="preserve"> suspend</w:t>
      </w:r>
      <w:r w:rsidRPr="00C91262">
        <w:t>ed</w:t>
      </w:r>
      <w:r w:rsidR="000C6196" w:rsidRPr="00C91262">
        <w:t xml:space="preserve"> when overseas or on leave for 30 days or more.</w:t>
      </w:r>
    </w:p>
    <w:p w14:paraId="427F24AD" w14:textId="7CE0A8D3" w:rsidR="000C6196" w:rsidRPr="00C91262" w:rsidRDefault="00603D10" w:rsidP="005941B0">
      <w:pPr>
        <w:pStyle w:val="alphabeticallist"/>
        <w:numPr>
          <w:ilvl w:val="0"/>
          <w:numId w:val="47"/>
        </w:numPr>
      </w:pPr>
      <w:r w:rsidRPr="00C91262">
        <w:t>E</w:t>
      </w:r>
      <w:r w:rsidR="00FF5F35" w:rsidRPr="00C91262">
        <w:t xml:space="preserve">mployees must not take BIZLINK </w:t>
      </w:r>
      <w:r w:rsidR="000C6196" w:rsidRPr="00C91262">
        <w:t xml:space="preserve">computer </w:t>
      </w:r>
      <w:r w:rsidR="00FF5F35" w:rsidRPr="00C91262">
        <w:t>devices overseas</w:t>
      </w:r>
      <w:r w:rsidR="000C6196" w:rsidRPr="00C91262">
        <w:t xml:space="preserve"> </w:t>
      </w:r>
      <w:proofErr w:type="gramStart"/>
      <w:r w:rsidR="000C6196" w:rsidRPr="00C91262">
        <w:t>e.g.</w:t>
      </w:r>
      <w:proofErr w:type="gramEnd"/>
      <w:r w:rsidR="000C6196" w:rsidRPr="00C91262">
        <w:t xml:space="preserve"> laptop</w:t>
      </w:r>
      <w:r w:rsidR="00FF5F35" w:rsidRPr="00C91262">
        <w:t xml:space="preserve">.  </w:t>
      </w:r>
    </w:p>
    <w:p w14:paraId="51E943F3" w14:textId="49B3A8A9" w:rsidR="000C6196" w:rsidRPr="00C91262" w:rsidRDefault="00FF5F35" w:rsidP="005941B0">
      <w:pPr>
        <w:pStyle w:val="alphabeticallist"/>
        <w:numPr>
          <w:ilvl w:val="0"/>
          <w:numId w:val="47"/>
        </w:numPr>
      </w:pPr>
      <w:r w:rsidRPr="00C91262">
        <w:t xml:space="preserve">Employees must not access BIZLINK information whilst overseas </w:t>
      </w:r>
      <w:r w:rsidR="00B84BEB" w:rsidRPr="00C91262">
        <w:t xml:space="preserve">for example, but not limited to </w:t>
      </w:r>
      <w:r w:rsidRPr="00C91262">
        <w:t>cloud, SharePoint, email, ESSWeb, JobReady</w:t>
      </w:r>
      <w:r w:rsidR="005A61D2">
        <w:t>, SupportAbility</w:t>
      </w:r>
      <w:r w:rsidRPr="00C91262">
        <w:t xml:space="preserve">. </w:t>
      </w:r>
    </w:p>
    <w:p w14:paraId="71F8A595" w14:textId="325CDEF9" w:rsidR="007E65DB" w:rsidRPr="00C91262" w:rsidRDefault="000C6196" w:rsidP="005941B0">
      <w:pPr>
        <w:pStyle w:val="alphabeticallist"/>
        <w:numPr>
          <w:ilvl w:val="0"/>
          <w:numId w:val="47"/>
        </w:numPr>
      </w:pPr>
      <w:r w:rsidRPr="00C91262">
        <w:t>Employees must be authorised by t</w:t>
      </w:r>
      <w:r w:rsidR="007E65DB" w:rsidRPr="00C91262">
        <w:t xml:space="preserve">he Managing Director to take a </w:t>
      </w:r>
      <w:r w:rsidRPr="00C91262">
        <w:t xml:space="preserve">BIZLINK </w:t>
      </w:r>
      <w:r w:rsidR="007E65DB" w:rsidRPr="00C91262">
        <w:t>mobile phone overseas</w:t>
      </w:r>
      <w:r w:rsidRPr="00C91262">
        <w:t>. S</w:t>
      </w:r>
      <w:r w:rsidR="007E65DB" w:rsidRPr="00C91262">
        <w:t xml:space="preserve">trict protocols </w:t>
      </w:r>
      <w:r w:rsidRPr="00C91262">
        <w:t>on mobile phone use and</w:t>
      </w:r>
      <w:r w:rsidR="00B84BEB" w:rsidRPr="00C91262">
        <w:t xml:space="preserve"> data</w:t>
      </w:r>
      <w:r w:rsidRPr="00C91262">
        <w:t xml:space="preserve"> sanit</w:t>
      </w:r>
      <w:r w:rsidR="00B84BEB" w:rsidRPr="00C91262">
        <w:t>isation in</w:t>
      </w:r>
      <w:r w:rsidRPr="00C91262">
        <w:t xml:space="preserve"> accordance with the SoA must be </w:t>
      </w:r>
      <w:r w:rsidR="007E65DB" w:rsidRPr="00C91262">
        <w:t>adhered to.</w:t>
      </w:r>
    </w:p>
    <w:bookmarkEnd w:id="82"/>
    <w:p w14:paraId="3C53B2D3" w14:textId="314FAA01" w:rsidR="008707E4" w:rsidRPr="00C91262" w:rsidRDefault="0024474B" w:rsidP="005941B0">
      <w:pPr>
        <w:pStyle w:val="alphabeticallist"/>
        <w:numPr>
          <w:ilvl w:val="0"/>
          <w:numId w:val="47"/>
        </w:numPr>
      </w:pPr>
      <w:r w:rsidRPr="00C91262">
        <w:t xml:space="preserve">The Managing Director will authorise </w:t>
      </w:r>
      <w:r w:rsidR="008707E4" w:rsidRPr="00C91262">
        <w:t>replace</w:t>
      </w:r>
      <w:r w:rsidRPr="00C91262">
        <w:t xml:space="preserve">ment of devices as per </w:t>
      </w:r>
      <w:r w:rsidR="008707E4" w:rsidRPr="00C91262">
        <w:t xml:space="preserve">the budget, replacement schedules and purchasing procedures. </w:t>
      </w:r>
    </w:p>
    <w:p w14:paraId="2BB35884" w14:textId="76A1674A" w:rsidR="005A281E" w:rsidRPr="00C91262" w:rsidRDefault="005A281E" w:rsidP="001B6974">
      <w:pPr>
        <w:pStyle w:val="ListParagraph"/>
      </w:pPr>
      <w:r w:rsidRPr="00CC7D54">
        <w:t>Communication</w:t>
      </w:r>
      <w:r w:rsidRPr="00C91262">
        <w:t xml:space="preserve"> Protocol for IT Support</w:t>
      </w:r>
    </w:p>
    <w:p w14:paraId="410B224A" w14:textId="1D5F7148" w:rsidR="005A281E" w:rsidRPr="00C91262" w:rsidRDefault="005A281E" w:rsidP="008A1CC7">
      <w:pPr>
        <w:pStyle w:val="alphabeticallist"/>
        <w:numPr>
          <w:ilvl w:val="0"/>
          <w:numId w:val="247"/>
        </w:numPr>
      </w:pPr>
      <w:r w:rsidRPr="00C91262">
        <w:t xml:space="preserve">All staff must email </w:t>
      </w:r>
      <w:hyperlink r:id="rId99" w:history="1">
        <w:r w:rsidRPr="00C91262">
          <w:rPr>
            <w:rStyle w:val="Hyperlink"/>
          </w:rPr>
          <w:t>ithelp@bizlink.asn.au</w:t>
        </w:r>
      </w:hyperlink>
      <w:r w:rsidRPr="00C91262">
        <w:t xml:space="preserve"> most issues can be resolved in-house and are not urgent </w:t>
      </w:r>
      <w:proofErr w:type="gramStart"/>
      <w:r w:rsidRPr="00C91262">
        <w:t>e.g.</w:t>
      </w:r>
      <w:proofErr w:type="gramEnd"/>
      <w:r w:rsidRPr="00C91262">
        <w:t xml:space="preserve"> </w:t>
      </w:r>
      <w:proofErr w:type="spellStart"/>
      <w:r w:rsidRPr="00C91262">
        <w:t>eSam</w:t>
      </w:r>
      <w:proofErr w:type="spellEnd"/>
      <w:r w:rsidRPr="00C91262">
        <w:t>, ESSWeb, JobReady,</w:t>
      </w:r>
      <w:r w:rsidR="005A61D2">
        <w:t xml:space="preserve"> SupportAbility,</w:t>
      </w:r>
      <w:r w:rsidRPr="00C91262">
        <w:t xml:space="preserve"> folders, general queries</w:t>
      </w:r>
      <w:r w:rsidR="005A61D2">
        <w:t>, spam</w:t>
      </w:r>
      <w:r w:rsidRPr="00C91262">
        <w:t xml:space="preserve">. ITHelp will forward onto </w:t>
      </w:r>
      <w:r w:rsidR="00F73F02">
        <w:t>UCIT</w:t>
      </w:r>
      <w:r w:rsidRPr="00C91262">
        <w:t xml:space="preserve"> only if a ticket needs to be generated.</w:t>
      </w:r>
    </w:p>
    <w:p w14:paraId="632F38F6" w14:textId="5E2BC399" w:rsidR="005A281E" w:rsidRPr="00C91262" w:rsidRDefault="00F73F02" w:rsidP="008A1CC7">
      <w:pPr>
        <w:pStyle w:val="alphabeticallist"/>
        <w:numPr>
          <w:ilvl w:val="0"/>
          <w:numId w:val="247"/>
        </w:numPr>
      </w:pPr>
      <w:r>
        <w:t>UCIT</w:t>
      </w:r>
      <w:r w:rsidR="004D073B" w:rsidRPr="00C91262">
        <w:t xml:space="preserve"> </w:t>
      </w:r>
      <w:r w:rsidR="005A281E" w:rsidRPr="00C91262">
        <w:t>will advis</w:t>
      </w:r>
      <w:r w:rsidR="004D073B" w:rsidRPr="00C91262">
        <w:t xml:space="preserve">e employees </w:t>
      </w:r>
      <w:r w:rsidR="005A281E" w:rsidRPr="00C91262">
        <w:t xml:space="preserve">of this protocol if they do receive any emails that do not come via </w:t>
      </w:r>
      <w:hyperlink r:id="rId100" w:history="1">
        <w:r w:rsidR="004D073B" w:rsidRPr="00C91262">
          <w:rPr>
            <w:rStyle w:val="Hyperlink"/>
          </w:rPr>
          <w:t>ithelp@bizlink.asn.au</w:t>
        </w:r>
      </w:hyperlink>
      <w:r w:rsidR="004D073B" w:rsidRPr="00C91262">
        <w:t xml:space="preserve"> </w:t>
      </w:r>
      <w:r w:rsidR="000F54AC" w:rsidRPr="00C91262">
        <w:t>or from a manager with an urgent request.</w:t>
      </w:r>
    </w:p>
    <w:p w14:paraId="29047F51" w14:textId="657B431E" w:rsidR="005A281E" w:rsidRPr="00C91262" w:rsidRDefault="004D073B" w:rsidP="008A1CC7">
      <w:pPr>
        <w:pStyle w:val="alphabeticallist"/>
        <w:numPr>
          <w:ilvl w:val="0"/>
          <w:numId w:val="247"/>
        </w:numPr>
      </w:pPr>
      <w:r w:rsidRPr="00C91262">
        <w:t xml:space="preserve">For urgent assistance, employees may contact the Operations Manager or their Site Manager. The OM or SM has authority to contact </w:t>
      </w:r>
      <w:r w:rsidR="00F73F02">
        <w:t>UCIT (</w:t>
      </w:r>
      <w:r w:rsidRPr="00C91262">
        <w:t xml:space="preserve">IT </w:t>
      </w:r>
      <w:r w:rsidR="00237AC5">
        <w:t>Support)</w:t>
      </w:r>
      <w:r w:rsidRPr="00C91262">
        <w:t xml:space="preserve"> directly if they deem necessary. The </w:t>
      </w:r>
      <w:hyperlink r:id="rId101" w:history="1">
        <w:r w:rsidRPr="00C91262">
          <w:rPr>
            <w:rStyle w:val="Hyperlink"/>
          </w:rPr>
          <w:t>ithelp@bizlink.asn.au</w:t>
        </w:r>
      </w:hyperlink>
      <w:r w:rsidRPr="00C91262">
        <w:t xml:space="preserve"> will be cc’d in on </w:t>
      </w:r>
      <w:r w:rsidR="000F54AC" w:rsidRPr="00C91262">
        <w:t xml:space="preserve">such </w:t>
      </w:r>
      <w:r w:rsidRPr="00C91262">
        <w:t xml:space="preserve">emails </w:t>
      </w:r>
      <w:r w:rsidR="000F54AC" w:rsidRPr="00C91262">
        <w:t xml:space="preserve">sent </w:t>
      </w:r>
      <w:r w:rsidRPr="00C91262">
        <w:t xml:space="preserve">direct to </w:t>
      </w:r>
      <w:r w:rsidR="00237AC5">
        <w:t>UCIT</w:t>
      </w:r>
      <w:r w:rsidR="005A281E" w:rsidRPr="00C91262">
        <w:t>.</w:t>
      </w:r>
    </w:p>
    <w:p w14:paraId="32FE886D" w14:textId="3E144BF9" w:rsidR="00A7171A" w:rsidRPr="00C91262" w:rsidRDefault="00A7171A" w:rsidP="001B6974">
      <w:pPr>
        <w:pStyle w:val="ListParagraph"/>
      </w:pPr>
      <w:r w:rsidRPr="00C91262">
        <w:t xml:space="preserve">Costs </w:t>
      </w:r>
      <w:r w:rsidRPr="00CC7D54">
        <w:t>and</w:t>
      </w:r>
      <w:r w:rsidRPr="00C91262">
        <w:t xml:space="preserve"> cost recover</w:t>
      </w:r>
      <w:r w:rsidR="00224AEA" w:rsidRPr="00C91262">
        <w:t>y</w:t>
      </w:r>
    </w:p>
    <w:p w14:paraId="1368F4AC" w14:textId="48FFDFE2" w:rsidR="00A7171A" w:rsidRPr="00C91262" w:rsidRDefault="00A7171A" w:rsidP="006F4113">
      <w:pPr>
        <w:pStyle w:val="alphabeticallist"/>
        <w:numPr>
          <w:ilvl w:val="0"/>
          <w:numId w:val="191"/>
        </w:numPr>
      </w:pPr>
      <w:r w:rsidRPr="00C91262">
        <w:t xml:space="preserve">Employees must reimburse BIZLINK for any amount that exceeds </w:t>
      </w:r>
      <w:r w:rsidR="00B9741D" w:rsidRPr="00C91262">
        <w:t>any</w:t>
      </w:r>
      <w:r w:rsidRPr="00C91262">
        <w:t xml:space="preserve"> allowance. </w:t>
      </w:r>
    </w:p>
    <w:p w14:paraId="541F65EC" w14:textId="01E9F0BA" w:rsidR="00A7171A" w:rsidRPr="00C91262" w:rsidRDefault="00A7171A" w:rsidP="005941B0">
      <w:pPr>
        <w:pStyle w:val="alphabeticallist"/>
        <w:numPr>
          <w:ilvl w:val="0"/>
          <w:numId w:val="47"/>
        </w:numPr>
      </w:pPr>
      <w:r w:rsidRPr="00C91262">
        <w:t>Employees must complete an authorisation to directly debit their salary for any costs incurred</w:t>
      </w:r>
      <w:r w:rsidR="00B9741D" w:rsidRPr="00C91262">
        <w:t xml:space="preserve"> </w:t>
      </w:r>
      <w:r w:rsidRPr="00C91262">
        <w:t xml:space="preserve">excess </w:t>
      </w:r>
      <w:r w:rsidR="00B9741D" w:rsidRPr="00C91262">
        <w:t xml:space="preserve">to any </w:t>
      </w:r>
      <w:r w:rsidRPr="00C91262">
        <w:t>allowance. Employees who exceed the allowance may request a copy of the account</w:t>
      </w:r>
      <w:r w:rsidR="00B9741D" w:rsidRPr="00C91262">
        <w:t xml:space="preserve"> relevant to their use</w:t>
      </w:r>
      <w:r w:rsidRPr="00C91262">
        <w:t xml:space="preserve">. </w:t>
      </w:r>
    </w:p>
    <w:p w14:paraId="2E9E1788" w14:textId="77777777" w:rsidR="00603D10" w:rsidRPr="00C91262" w:rsidRDefault="003D1567" w:rsidP="005941B0">
      <w:pPr>
        <w:pStyle w:val="alphabeticallist"/>
        <w:numPr>
          <w:ilvl w:val="0"/>
          <w:numId w:val="47"/>
        </w:numPr>
      </w:pPr>
      <w:r w:rsidRPr="00C91262">
        <w:t xml:space="preserve">Employees may be held responsible for any costs incurred for replacement, </w:t>
      </w:r>
      <w:r w:rsidR="00F6786A" w:rsidRPr="00C91262">
        <w:t>repair,</w:t>
      </w:r>
      <w:r w:rsidRPr="00C91262">
        <w:t xml:space="preserve"> or unauthorised use of any BIZLINK device. </w:t>
      </w:r>
    </w:p>
    <w:p w14:paraId="2FC42494" w14:textId="51687004" w:rsidR="00735ACF" w:rsidRPr="00C91262" w:rsidRDefault="004D47F6" w:rsidP="005941B0">
      <w:pPr>
        <w:pStyle w:val="alphabeticallist"/>
        <w:numPr>
          <w:ilvl w:val="0"/>
          <w:numId w:val="47"/>
        </w:numPr>
      </w:pPr>
      <w:r w:rsidRPr="00C91262">
        <w:t xml:space="preserve">The </w:t>
      </w:r>
      <w:r w:rsidR="00B9741D" w:rsidRPr="00C91262">
        <w:t>Finance Manager</w:t>
      </w:r>
      <w:r w:rsidRPr="00C91262">
        <w:t xml:space="preserve"> will arrange insurance for all devices.</w:t>
      </w:r>
    </w:p>
    <w:p w14:paraId="04E9B3D8" w14:textId="1CBA14D2" w:rsidR="004D47F6" w:rsidRPr="00C91262" w:rsidRDefault="00A840F4" w:rsidP="001B6974">
      <w:pPr>
        <w:pStyle w:val="ListParagraph"/>
        <w:rPr>
          <w:lang w:val="en-US"/>
        </w:rPr>
      </w:pPr>
      <w:r w:rsidRPr="00C91262">
        <w:rPr>
          <w:lang w:val="en-US"/>
        </w:rPr>
        <w:t>Login/</w:t>
      </w:r>
      <w:r w:rsidRPr="00CC7D54">
        <w:t>password</w:t>
      </w:r>
    </w:p>
    <w:p w14:paraId="00F34EFE" w14:textId="2D20336C" w:rsidR="00A840F4" w:rsidRPr="00C91262" w:rsidRDefault="00A840F4" w:rsidP="006F4113">
      <w:pPr>
        <w:pStyle w:val="alphabeticallist"/>
        <w:numPr>
          <w:ilvl w:val="0"/>
          <w:numId w:val="192"/>
        </w:numPr>
        <w:rPr>
          <w:b/>
          <w:lang w:val="en-US"/>
        </w:rPr>
      </w:pPr>
      <w:r w:rsidRPr="00C91262">
        <w:rPr>
          <w:lang w:val="en-US"/>
        </w:rPr>
        <w:t>Employees must not p</w:t>
      </w:r>
      <w:r w:rsidR="004D47F6" w:rsidRPr="00C91262">
        <w:rPr>
          <w:lang w:val="en-US"/>
        </w:rPr>
        <w:t xml:space="preserve">rovide their password to any other person. If the integrity of </w:t>
      </w:r>
      <w:r w:rsidRPr="00C91262">
        <w:rPr>
          <w:lang w:val="en-US"/>
        </w:rPr>
        <w:t>a</w:t>
      </w:r>
      <w:r w:rsidR="004D47F6" w:rsidRPr="00C91262">
        <w:rPr>
          <w:lang w:val="en-US"/>
        </w:rPr>
        <w:t xml:space="preserve"> password has been impaired, immediately change the password</w:t>
      </w:r>
      <w:r w:rsidR="00603D10" w:rsidRPr="00C91262">
        <w:rPr>
          <w:lang w:val="en-US"/>
        </w:rPr>
        <w:t xml:space="preserve"> and report</w:t>
      </w:r>
      <w:r w:rsidR="004D47F6" w:rsidRPr="00C91262">
        <w:rPr>
          <w:lang w:val="en-US"/>
        </w:rPr>
        <w:t>.</w:t>
      </w:r>
    </w:p>
    <w:p w14:paraId="14AACD29" w14:textId="6D4507A9" w:rsidR="004D47F6" w:rsidRPr="00C91262" w:rsidRDefault="00A840F4" w:rsidP="005941B0">
      <w:pPr>
        <w:pStyle w:val="alphabeticallist"/>
        <w:numPr>
          <w:ilvl w:val="0"/>
          <w:numId w:val="47"/>
        </w:numPr>
        <w:rPr>
          <w:lang w:val="en-US"/>
        </w:rPr>
      </w:pPr>
      <w:r w:rsidRPr="00C91262">
        <w:rPr>
          <w:lang w:val="en-US"/>
        </w:rPr>
        <w:t>Clients and other authorized external users must have</w:t>
      </w:r>
      <w:r w:rsidR="004D47F6" w:rsidRPr="00C91262">
        <w:rPr>
          <w:lang w:val="en-US"/>
        </w:rPr>
        <w:t xml:space="preserve"> a login </w:t>
      </w:r>
      <w:r w:rsidRPr="00C91262">
        <w:rPr>
          <w:lang w:val="en-US"/>
        </w:rPr>
        <w:t>that</w:t>
      </w:r>
      <w:r w:rsidR="004D47F6" w:rsidRPr="00C91262">
        <w:rPr>
          <w:lang w:val="en-US"/>
        </w:rPr>
        <w:t xml:space="preserve"> restrict</w:t>
      </w:r>
      <w:r w:rsidRPr="00C91262">
        <w:rPr>
          <w:lang w:val="en-US"/>
        </w:rPr>
        <w:t>s</w:t>
      </w:r>
      <w:r w:rsidR="004D47F6" w:rsidRPr="00C91262">
        <w:rPr>
          <w:lang w:val="en-US"/>
        </w:rPr>
        <w:t xml:space="preserve"> permissions appropriate to the anticipated information need</w:t>
      </w:r>
      <w:r w:rsidR="00B9741D" w:rsidRPr="00C91262">
        <w:rPr>
          <w:lang w:val="en-US"/>
        </w:rPr>
        <w:t xml:space="preserve">s </w:t>
      </w:r>
      <w:r w:rsidR="00F6786A" w:rsidRPr="00C91262">
        <w:rPr>
          <w:lang w:val="en-US"/>
        </w:rPr>
        <w:t>e.g.,</w:t>
      </w:r>
      <w:r w:rsidR="00B9741D" w:rsidRPr="00C91262">
        <w:rPr>
          <w:lang w:val="en-US"/>
        </w:rPr>
        <w:t xml:space="preserve"> links to required documents on SharePoint.</w:t>
      </w:r>
    </w:p>
    <w:p w14:paraId="4EAAF7FF" w14:textId="174F5C07" w:rsidR="004D47F6" w:rsidRPr="00C91262" w:rsidRDefault="008707E4" w:rsidP="001B6974">
      <w:pPr>
        <w:pStyle w:val="ListParagraph"/>
        <w:rPr>
          <w:iCs/>
        </w:rPr>
      </w:pPr>
      <w:r w:rsidRPr="00C91262">
        <w:t xml:space="preserve">Protecting </w:t>
      </w:r>
      <w:r w:rsidR="00036725" w:rsidRPr="00C91262">
        <w:t xml:space="preserve">the device and </w:t>
      </w:r>
      <w:r w:rsidRPr="00C91262">
        <w:t>information</w:t>
      </w:r>
    </w:p>
    <w:p w14:paraId="04509416" w14:textId="6259EFF2" w:rsidR="00036725" w:rsidRPr="00C91262" w:rsidRDefault="00036725" w:rsidP="00702081">
      <w:pPr>
        <w:pStyle w:val="alphabeticallist"/>
        <w:numPr>
          <w:ilvl w:val="0"/>
          <w:numId w:val="235"/>
        </w:numPr>
      </w:pPr>
      <w:r w:rsidRPr="00C91262">
        <w:t xml:space="preserve">Employees must maintain devices in good working order and report damage, </w:t>
      </w:r>
      <w:r w:rsidR="00F6786A" w:rsidRPr="00C91262">
        <w:t>loss,</w:t>
      </w:r>
      <w:r w:rsidRPr="00C91262">
        <w:t xml:space="preserve"> or </w:t>
      </w:r>
      <w:r w:rsidR="00603D10" w:rsidRPr="00C91262">
        <w:t>maintenance issues</w:t>
      </w:r>
      <w:r w:rsidRPr="00C91262">
        <w:t xml:space="preserve"> to</w:t>
      </w:r>
      <w:r w:rsidR="00C5741D">
        <w:t xml:space="preserve"> </w:t>
      </w:r>
      <w:hyperlink r:id="rId102" w:history="1">
        <w:r w:rsidR="00C5741D" w:rsidRPr="00C91262">
          <w:rPr>
            <w:rStyle w:val="Hyperlink"/>
          </w:rPr>
          <w:t>ithelp@bizlink.asn.au</w:t>
        </w:r>
      </w:hyperlink>
      <w:r w:rsidR="00C5741D">
        <w:rPr>
          <w:rStyle w:val="Hyperlink"/>
          <w:color w:val="auto"/>
          <w:u w:val="none"/>
        </w:rPr>
        <w:t xml:space="preserve"> </w:t>
      </w:r>
      <w:r w:rsidR="00DF1DA9">
        <w:rPr>
          <w:rStyle w:val="Hyperlink"/>
          <w:color w:val="auto"/>
          <w:u w:val="none"/>
        </w:rPr>
        <w:t xml:space="preserve"> </w:t>
      </w:r>
    </w:p>
    <w:p w14:paraId="6B92EE54" w14:textId="77777777" w:rsidR="005F7E8E" w:rsidRPr="00C91262" w:rsidRDefault="008707E4" w:rsidP="005941B0">
      <w:pPr>
        <w:pStyle w:val="alphabeticallist"/>
        <w:numPr>
          <w:ilvl w:val="0"/>
          <w:numId w:val="47"/>
        </w:numPr>
      </w:pPr>
      <w:r w:rsidRPr="00C91262">
        <w:t>U</w:t>
      </w:r>
      <w:r w:rsidR="004D47F6" w:rsidRPr="00C91262">
        <w:t>sers are required to log-off and/or lock the device when finished or away from</w:t>
      </w:r>
      <w:r w:rsidRPr="00C91262">
        <w:t xml:space="preserve"> the device</w:t>
      </w:r>
      <w:r w:rsidR="004D47F6" w:rsidRPr="00C91262">
        <w:t xml:space="preserve">. </w:t>
      </w:r>
      <w:r w:rsidRPr="00C91262">
        <w:t>D</w:t>
      </w:r>
      <w:r w:rsidR="004D47F6" w:rsidRPr="00C91262">
        <w:t xml:space="preserve">evices </w:t>
      </w:r>
      <w:r w:rsidRPr="00C91262">
        <w:t xml:space="preserve">should be set </w:t>
      </w:r>
      <w:r w:rsidR="004D47F6" w:rsidRPr="00C91262">
        <w:t>so that after 5 to 15 minutes of inactivity the login screen appears.</w:t>
      </w:r>
    </w:p>
    <w:p w14:paraId="68544792" w14:textId="55DE4DFF" w:rsidR="004D47F6" w:rsidRPr="00C91262" w:rsidRDefault="004D47F6" w:rsidP="005941B0">
      <w:pPr>
        <w:pStyle w:val="alphabeticallist"/>
        <w:numPr>
          <w:ilvl w:val="0"/>
          <w:numId w:val="47"/>
        </w:numPr>
      </w:pPr>
      <w:r w:rsidRPr="00C91262">
        <w:t xml:space="preserve">Users will ensure the privacy and confidentiality of information when using devices in public places by using them in a responsible manner </w:t>
      </w:r>
      <w:r w:rsidR="00F6786A" w:rsidRPr="00C91262">
        <w:t>including</w:t>
      </w:r>
      <w:r w:rsidR="005F7E8E" w:rsidRPr="00C91262">
        <w:t xml:space="preserve"> c</w:t>
      </w:r>
      <w:r w:rsidRPr="00C91262">
        <w:t>oncealing the screen from public view</w:t>
      </w:r>
      <w:r w:rsidR="005F7E8E" w:rsidRPr="00C91262">
        <w:t xml:space="preserve">, </w:t>
      </w:r>
      <w:r w:rsidR="00603D10" w:rsidRPr="00C91262">
        <w:t xml:space="preserve">always </w:t>
      </w:r>
      <w:r w:rsidR="00603D10" w:rsidRPr="00C91262">
        <w:lastRenderedPageBreak/>
        <w:t>remaining in possession of the device</w:t>
      </w:r>
      <w:r w:rsidR="005F7E8E" w:rsidRPr="00C91262">
        <w:t>, e</w:t>
      </w:r>
      <w:r w:rsidRPr="00C91262">
        <w:t>nsuring the screen is locked or logged off when not in use</w:t>
      </w:r>
      <w:r w:rsidR="005F7E8E" w:rsidRPr="00C91262">
        <w:t>, e</w:t>
      </w:r>
      <w:r w:rsidRPr="00C91262">
        <w:t>nsuring the device is password protected</w:t>
      </w:r>
      <w:r w:rsidR="005F7E8E" w:rsidRPr="00C91262">
        <w:t>.</w:t>
      </w:r>
    </w:p>
    <w:p w14:paraId="3E98597E" w14:textId="6EBE0648" w:rsidR="008707E4" w:rsidRPr="00C91262" w:rsidRDefault="008707E4" w:rsidP="005941B0">
      <w:pPr>
        <w:pStyle w:val="alphabeticallist"/>
        <w:numPr>
          <w:ilvl w:val="0"/>
          <w:numId w:val="47"/>
        </w:numPr>
      </w:pPr>
      <w:r w:rsidRPr="00C91262">
        <w:t>Employees must save a</w:t>
      </w:r>
      <w:r w:rsidR="004D47F6" w:rsidRPr="00C91262">
        <w:t xml:space="preserve">ll client information and BIZLINK related data </w:t>
      </w:r>
      <w:r w:rsidRPr="00C91262">
        <w:t xml:space="preserve">to </w:t>
      </w:r>
      <w:r w:rsidR="004D47F6" w:rsidRPr="00C91262">
        <w:t xml:space="preserve">the </w:t>
      </w:r>
      <w:r w:rsidR="00603D10" w:rsidRPr="00C91262">
        <w:t xml:space="preserve">cloud (G drive). </w:t>
      </w:r>
      <w:r w:rsidRPr="00C91262">
        <w:t>A</w:t>
      </w:r>
      <w:r w:rsidR="004D47F6" w:rsidRPr="00C91262">
        <w:t xml:space="preserve">ny information related to a BIZLINK purpose becomes and remains the property of BIZLINK and must be stored securely and backed-up. </w:t>
      </w:r>
    </w:p>
    <w:p w14:paraId="043675E7" w14:textId="20B85E0D" w:rsidR="00FA6617" w:rsidRPr="00C91262" w:rsidRDefault="004D47F6" w:rsidP="005941B0">
      <w:pPr>
        <w:pStyle w:val="alphabeticallist"/>
        <w:numPr>
          <w:ilvl w:val="0"/>
          <w:numId w:val="47"/>
        </w:numPr>
      </w:pPr>
      <w:r w:rsidRPr="00C91262">
        <w:t xml:space="preserve">Employees </w:t>
      </w:r>
      <w:r w:rsidR="008707E4" w:rsidRPr="00C91262">
        <w:t>must</w:t>
      </w:r>
      <w:r w:rsidRPr="00C91262">
        <w:t xml:space="preserve"> make their device available </w:t>
      </w:r>
      <w:r w:rsidR="008707E4" w:rsidRPr="00C91262">
        <w:t>to</w:t>
      </w:r>
      <w:r w:rsidR="00B4223A" w:rsidRPr="00C91262">
        <w:t xml:space="preserve"> </w:t>
      </w:r>
      <w:r w:rsidR="00237AC5">
        <w:t>UCIT</w:t>
      </w:r>
      <w:r w:rsidR="008707E4" w:rsidRPr="00C91262">
        <w:t xml:space="preserve"> </w:t>
      </w:r>
      <w:r w:rsidRPr="00C91262">
        <w:t>as required</w:t>
      </w:r>
      <w:r w:rsidR="00F6786A" w:rsidRPr="00C91262">
        <w:t>.</w:t>
      </w:r>
      <w:r w:rsidRPr="00C91262">
        <w:t xml:space="preserve"> </w:t>
      </w:r>
    </w:p>
    <w:p w14:paraId="12F72EB0" w14:textId="18154CF8" w:rsidR="002E5945" w:rsidRPr="00C91262" w:rsidRDefault="00546EA5" w:rsidP="005941B0">
      <w:pPr>
        <w:pStyle w:val="alphabeticallist"/>
        <w:numPr>
          <w:ilvl w:val="0"/>
          <w:numId w:val="47"/>
        </w:numPr>
      </w:pPr>
      <w:r w:rsidRPr="00C91262">
        <w:t xml:space="preserve">Employees will use the template email signature which includes the </w:t>
      </w:r>
      <w:proofErr w:type="gramStart"/>
      <w:r w:rsidRPr="00C91262">
        <w:t>employees</w:t>
      </w:r>
      <w:proofErr w:type="gramEnd"/>
      <w:r w:rsidRPr="00C91262">
        <w:t xml:space="preserve"> contact details and disclaimer as provided by management and modified from time-to-time. </w:t>
      </w:r>
    </w:p>
    <w:p w14:paraId="7321B8EA" w14:textId="07884CCE" w:rsidR="00546EA5" w:rsidRPr="00C91262" w:rsidRDefault="00546EA5" w:rsidP="005941B0">
      <w:pPr>
        <w:pStyle w:val="alphabeticallist"/>
        <w:numPr>
          <w:ilvl w:val="0"/>
          <w:numId w:val="47"/>
        </w:numPr>
      </w:pPr>
      <w:r w:rsidRPr="00C91262">
        <w:t xml:space="preserve">Employees should not use the template signature for any emails not directly related to BIZLINK. Such emails should not include any information that would imply the message was sent from, or on behalf of, BIZLINK. </w:t>
      </w:r>
    </w:p>
    <w:p w14:paraId="0E3458E2" w14:textId="2E1912BD" w:rsidR="00603D10" w:rsidRPr="00C91262" w:rsidRDefault="00603D10" w:rsidP="005941B0">
      <w:pPr>
        <w:pStyle w:val="alphabeticallist"/>
        <w:numPr>
          <w:ilvl w:val="0"/>
          <w:numId w:val="47"/>
        </w:numPr>
      </w:pPr>
      <w:r w:rsidRPr="00C91262">
        <w:t>Users will carry, store and transport devices ensur</w:t>
      </w:r>
      <w:r w:rsidR="002E5945" w:rsidRPr="00C91262">
        <w:t>ing</w:t>
      </w:r>
      <w:r w:rsidRPr="00C91262">
        <w:t xml:space="preserve"> their security and avoid loss or damage including never leaving devices in vehicles, always remaining in possession of the device when used or transported in public places, storing devices securely in their home.  </w:t>
      </w:r>
    </w:p>
    <w:p w14:paraId="05EB6DAE" w14:textId="77777777" w:rsidR="008E2E73" w:rsidRPr="00C91262" w:rsidRDefault="007740BF" w:rsidP="001B6974">
      <w:pPr>
        <w:pStyle w:val="ListParagraph"/>
      </w:pPr>
      <w:r w:rsidRPr="00CC7D54">
        <w:t>Installation</w:t>
      </w:r>
      <w:r w:rsidRPr="00C91262">
        <w:t xml:space="preserve"> of Programs or Software / Avoiding downloads of viruses: </w:t>
      </w:r>
    </w:p>
    <w:p w14:paraId="141068EA" w14:textId="3DC2B8AE" w:rsidR="007740BF" w:rsidRPr="00C91262" w:rsidRDefault="007740BF" w:rsidP="008A1CC7">
      <w:pPr>
        <w:pStyle w:val="alphabeticallist"/>
        <w:numPr>
          <w:ilvl w:val="0"/>
          <w:numId w:val="242"/>
        </w:numPr>
      </w:pPr>
      <w:r w:rsidRPr="00C91262">
        <w:t>Unless approval has been obtained from</w:t>
      </w:r>
      <w:r w:rsidR="00B765D3" w:rsidRPr="00C91262">
        <w:t xml:space="preserve"> </w:t>
      </w:r>
      <w:hyperlink r:id="rId103" w:history="1">
        <w:r w:rsidR="00B765D3" w:rsidRPr="00C91262">
          <w:rPr>
            <w:rStyle w:val="Hyperlink"/>
          </w:rPr>
          <w:t>ithelp@bizlink.asn.au</w:t>
        </w:r>
      </w:hyperlink>
      <w:r w:rsidR="00B765D3" w:rsidRPr="00C91262">
        <w:t>,</w:t>
      </w:r>
      <w:r w:rsidRPr="00C91262">
        <w:t xml:space="preserve"> a user must not open any .exe (Executable programs), .</w:t>
      </w:r>
      <w:proofErr w:type="spellStart"/>
      <w:r w:rsidRPr="00C91262">
        <w:t>scr</w:t>
      </w:r>
      <w:proofErr w:type="spellEnd"/>
      <w:r w:rsidRPr="00C91262">
        <w:t xml:space="preserve"> (</w:t>
      </w:r>
      <w:r w:rsidRPr="00C91262">
        <w:rPr>
          <w:color w:val="333333"/>
        </w:rPr>
        <w:t>Source files)</w:t>
      </w:r>
      <w:r w:rsidRPr="00C91262">
        <w:t xml:space="preserve"> or .</w:t>
      </w:r>
      <w:proofErr w:type="spellStart"/>
      <w:r w:rsidRPr="00C91262">
        <w:t>pif</w:t>
      </w:r>
      <w:proofErr w:type="spellEnd"/>
      <w:r w:rsidRPr="00C91262">
        <w:t xml:space="preserve"> (</w:t>
      </w:r>
      <w:r w:rsidRPr="00C91262">
        <w:rPr>
          <w:color w:val="333333"/>
        </w:rPr>
        <w:t xml:space="preserve">Program Information File) </w:t>
      </w:r>
      <w:r w:rsidRPr="00C91262">
        <w:t xml:space="preserve">files, regardless of the sender. </w:t>
      </w:r>
    </w:p>
    <w:p w14:paraId="0871E044" w14:textId="01F07BD3" w:rsidR="007740BF" w:rsidRPr="00C91262" w:rsidRDefault="005F7E8E" w:rsidP="005941B0">
      <w:pPr>
        <w:pStyle w:val="alphabeticallist"/>
        <w:numPr>
          <w:ilvl w:val="0"/>
          <w:numId w:val="47"/>
        </w:numPr>
      </w:pPr>
      <w:r w:rsidRPr="00C91262">
        <w:t xml:space="preserve">Whilst user permissions should </w:t>
      </w:r>
      <w:r w:rsidR="007740BF" w:rsidRPr="00C91262">
        <w:t xml:space="preserve">restrict functionality so that installation of programs or software </w:t>
      </w:r>
      <w:r w:rsidRPr="00C91262">
        <w:t>is</w:t>
      </w:r>
      <w:r w:rsidR="007740BF" w:rsidRPr="00C91262">
        <w:t xml:space="preserve"> restricted to Administrator</w:t>
      </w:r>
      <w:r w:rsidRPr="00C91262">
        <w:t>s</w:t>
      </w:r>
      <w:r w:rsidR="007740BF" w:rsidRPr="00C91262">
        <w:t>, for clarity, u</w:t>
      </w:r>
      <w:r w:rsidRPr="00C91262">
        <w:t>sers are not authorised to load/download/</w:t>
      </w:r>
      <w:r w:rsidR="007740BF" w:rsidRPr="00C91262">
        <w:t xml:space="preserve">install any program or software </w:t>
      </w:r>
      <w:r w:rsidR="00B765D3" w:rsidRPr="00C91262">
        <w:t>without authorisation.</w:t>
      </w:r>
      <w:r w:rsidR="007740BF" w:rsidRPr="00C91262">
        <w:t xml:space="preserve"> Such files will usually contain the “.exe” file extension. </w:t>
      </w:r>
    </w:p>
    <w:p w14:paraId="27BE00BC" w14:textId="5137DA88" w:rsidR="004D47F6" w:rsidRPr="00C91262" w:rsidRDefault="004D47F6" w:rsidP="001B6974">
      <w:pPr>
        <w:pStyle w:val="ListParagraph"/>
      </w:pPr>
      <w:r w:rsidRPr="00C91262">
        <w:t xml:space="preserve">Cyber Safety Guidelines for responsible use of </w:t>
      </w:r>
      <w:r w:rsidR="002E5945" w:rsidRPr="00C91262">
        <w:t>BIZLINK IT</w:t>
      </w:r>
    </w:p>
    <w:p w14:paraId="3F2EE372" w14:textId="492F55FD" w:rsidR="004D47F6" w:rsidRPr="00C91262" w:rsidRDefault="007740BF" w:rsidP="00702081">
      <w:pPr>
        <w:pStyle w:val="alphabeticallist"/>
        <w:numPr>
          <w:ilvl w:val="0"/>
          <w:numId w:val="230"/>
        </w:numPr>
      </w:pPr>
      <w:r w:rsidRPr="00C91262">
        <w:t>U</w:t>
      </w:r>
      <w:r w:rsidR="004D47F6" w:rsidRPr="00C91262">
        <w:t xml:space="preserve">sers must act </w:t>
      </w:r>
      <w:r w:rsidR="005453B5" w:rsidRPr="00C91262">
        <w:t>responsibly,</w:t>
      </w:r>
      <w:r w:rsidR="004D47F6" w:rsidRPr="00C91262">
        <w:t xml:space="preserve"> and every user is accountable for their use.</w:t>
      </w:r>
    </w:p>
    <w:p w14:paraId="04D85A45" w14:textId="33255AC0" w:rsidR="004D47F6" w:rsidRPr="00C91262" w:rsidRDefault="00237AC5" w:rsidP="005941B0">
      <w:pPr>
        <w:pStyle w:val="alphabeticallist"/>
        <w:numPr>
          <w:ilvl w:val="0"/>
          <w:numId w:val="47"/>
        </w:numPr>
      </w:pPr>
      <w:r>
        <w:t xml:space="preserve">UCIT </w:t>
      </w:r>
      <w:r w:rsidR="00546EA5" w:rsidRPr="00C91262">
        <w:t>wi</w:t>
      </w:r>
      <w:r w:rsidR="004D47F6" w:rsidRPr="00C91262">
        <w:t>ll implement appropriate filters and protections to prevent (unintended) access to inappropriate content</w:t>
      </w:r>
      <w:r w:rsidR="00546EA5" w:rsidRPr="00C91262">
        <w:t>.</w:t>
      </w:r>
    </w:p>
    <w:p w14:paraId="0AB7A468" w14:textId="6252DAEE" w:rsidR="004D47F6" w:rsidRPr="00C91262" w:rsidRDefault="004D47F6" w:rsidP="005941B0">
      <w:pPr>
        <w:pStyle w:val="alphabeticallist"/>
        <w:numPr>
          <w:ilvl w:val="0"/>
          <w:numId w:val="47"/>
        </w:numPr>
      </w:pPr>
      <w:r w:rsidRPr="00C91262">
        <w:t xml:space="preserve">The Managing Director will determine the access rights for each user, this will usually be in accordance </w:t>
      </w:r>
      <w:r w:rsidR="00A972A3" w:rsidRPr="00C91262">
        <w:t>with</w:t>
      </w:r>
      <w:r w:rsidRPr="00C91262">
        <w:t xml:space="preserve"> the role or access needs required. The Managing Director has the right to limit, restrict or extend user rights and access as deemed appropriate for that user. </w:t>
      </w:r>
    </w:p>
    <w:p w14:paraId="7800EEF7" w14:textId="358E0A93" w:rsidR="00546EA5" w:rsidRPr="00C91262" w:rsidRDefault="004D47F6" w:rsidP="005941B0">
      <w:pPr>
        <w:pStyle w:val="alphabeticallist"/>
        <w:numPr>
          <w:ilvl w:val="0"/>
          <w:numId w:val="47"/>
        </w:numPr>
      </w:pPr>
      <w:r w:rsidRPr="00C91262">
        <w:t>BIZLINK I</w:t>
      </w:r>
      <w:r w:rsidR="002E5945" w:rsidRPr="00C91262">
        <w:t>T</w:t>
      </w:r>
      <w:r w:rsidRPr="00C91262">
        <w:t xml:space="preserve"> is for BIZLINK related purposes and cannot be used for commercial or non-BIZLINK related activities. </w:t>
      </w:r>
      <w:r w:rsidR="00546EA5" w:rsidRPr="00C91262">
        <w:t>Personal use is expected to be incidental, that is, personal email, internet use, phone use or any other use of BIZLINK I</w:t>
      </w:r>
      <w:r w:rsidR="002E5945" w:rsidRPr="00C91262">
        <w:t>T</w:t>
      </w:r>
      <w:r w:rsidR="00546EA5" w:rsidRPr="00C91262">
        <w:t xml:space="preserve"> must not interfere with the work an employee is expected to do or be wasteful of BIZLINK resources.</w:t>
      </w:r>
    </w:p>
    <w:p w14:paraId="0240359A" w14:textId="24333DEA" w:rsidR="004D47F6" w:rsidRPr="00C91262" w:rsidRDefault="00DD69F0" w:rsidP="005941B0">
      <w:pPr>
        <w:pStyle w:val="alphabeticallist"/>
        <w:numPr>
          <w:ilvl w:val="0"/>
          <w:numId w:val="47"/>
        </w:numPr>
      </w:pPr>
      <w:r w:rsidRPr="00C91262">
        <w:t>U</w:t>
      </w:r>
      <w:r w:rsidR="004D47F6" w:rsidRPr="00C91262">
        <w:t>sers must take reasonable and appropriate steps to ensure that all hardware and software license agreements are faithfully executed</w:t>
      </w:r>
      <w:r w:rsidR="00A972A3" w:rsidRPr="00C91262">
        <w:t>.</w:t>
      </w:r>
    </w:p>
    <w:p w14:paraId="7454F40A" w14:textId="4AFA5BFD" w:rsidR="004D47F6" w:rsidRPr="00C91262" w:rsidRDefault="004D47F6" w:rsidP="005941B0">
      <w:pPr>
        <w:pStyle w:val="alphabeticallist"/>
        <w:numPr>
          <w:ilvl w:val="0"/>
          <w:numId w:val="47"/>
        </w:numPr>
      </w:pPr>
      <w:r w:rsidRPr="00C91262">
        <w:t>Users should aim to work efficiently and avoid creating data congestion that could interfere with the work of others</w:t>
      </w:r>
      <w:r w:rsidR="00DD69F0" w:rsidRPr="00C91262">
        <w:t xml:space="preserve"> or the integrity of the system</w:t>
      </w:r>
      <w:r w:rsidRPr="00C91262">
        <w:t xml:space="preserve"> </w:t>
      </w:r>
      <w:r w:rsidR="00A972A3" w:rsidRPr="00C91262">
        <w:t>e.g.,</w:t>
      </w:r>
      <w:r w:rsidRPr="00C91262">
        <w:t xml:space="preserve"> non-work emails and improper storage of files.</w:t>
      </w:r>
    </w:p>
    <w:p w14:paraId="7A230C15" w14:textId="06701C6A" w:rsidR="004D47F6" w:rsidRPr="00C91262" w:rsidRDefault="004D47F6" w:rsidP="005941B0">
      <w:pPr>
        <w:pStyle w:val="alphabeticallist"/>
        <w:numPr>
          <w:ilvl w:val="0"/>
          <w:numId w:val="47"/>
        </w:numPr>
      </w:pPr>
      <w:r w:rsidRPr="00C91262">
        <w:t xml:space="preserve">Users should respect the rights and property of all others and are not permitted to improperly access, </w:t>
      </w:r>
      <w:r w:rsidR="00A972A3" w:rsidRPr="00C91262">
        <w:t>misappropriate,</w:t>
      </w:r>
      <w:r w:rsidRPr="00C91262">
        <w:t xml:space="preserve"> or misuse </w:t>
      </w:r>
      <w:r w:rsidR="002E5945" w:rsidRPr="00C91262">
        <w:t>BIZLINK IT</w:t>
      </w:r>
      <w:r w:rsidRPr="00C91262">
        <w:t>.</w:t>
      </w:r>
    </w:p>
    <w:p w14:paraId="563DFE5F" w14:textId="774484FE" w:rsidR="004C00AC" w:rsidRPr="00C91262" w:rsidRDefault="004C00AC" w:rsidP="005941B0">
      <w:pPr>
        <w:pStyle w:val="alphabeticallist"/>
        <w:numPr>
          <w:ilvl w:val="0"/>
          <w:numId w:val="47"/>
        </w:numPr>
      </w:pPr>
      <w:r w:rsidRPr="00C91262">
        <w:t>Employees must ensure that the relevant authorities are obtained and/or attain permission to take a photograph or video of the subject or subject’s premises</w:t>
      </w:r>
      <w:r w:rsidR="00546EA5" w:rsidRPr="00C91262">
        <w:t xml:space="preserve"> or to use </w:t>
      </w:r>
      <w:r w:rsidR="00C1094A" w:rsidRPr="00C91262">
        <w:t xml:space="preserve">personal information/images </w:t>
      </w:r>
      <w:r w:rsidR="00546EA5" w:rsidRPr="00C91262">
        <w:t>for publications and promotions e.g., Bizzybodies Newsletter, Facebook, publications.</w:t>
      </w:r>
    </w:p>
    <w:p w14:paraId="0DCEE6CE" w14:textId="108BC0D9" w:rsidR="004D47F6" w:rsidRPr="00C91262" w:rsidRDefault="004D47F6" w:rsidP="005941B0">
      <w:pPr>
        <w:pStyle w:val="alphabeticallist"/>
        <w:numPr>
          <w:ilvl w:val="0"/>
          <w:numId w:val="47"/>
        </w:numPr>
      </w:pPr>
      <w:r w:rsidRPr="00C91262">
        <w:lastRenderedPageBreak/>
        <w:t>Users must exercise care that no personal email correspondence or messages and comments appear to be an of</w:t>
      </w:r>
      <w:r w:rsidR="00DD69F0" w:rsidRPr="00C91262">
        <w:t>ficial communication of BIZLINK</w:t>
      </w:r>
      <w:r w:rsidRPr="00C91262">
        <w:t xml:space="preserve"> </w:t>
      </w:r>
      <w:r w:rsidR="00A972A3" w:rsidRPr="00C91262">
        <w:t>e.g.,</w:t>
      </w:r>
      <w:r w:rsidRPr="00C91262">
        <w:t xml:space="preserve"> inappropriate use of BIZLINK template </w:t>
      </w:r>
      <w:r w:rsidR="000D6CF8" w:rsidRPr="00C91262">
        <w:t>signature or</w:t>
      </w:r>
      <w:r w:rsidRPr="00C91262">
        <w:t xml:space="preserve"> disclose BIZLINK information or that of its employees or </w:t>
      </w:r>
      <w:r w:rsidR="00DD69F0" w:rsidRPr="00C91262">
        <w:t xml:space="preserve">other </w:t>
      </w:r>
      <w:r w:rsidR="006716A7" w:rsidRPr="00C91262">
        <w:t>stakeholders</w:t>
      </w:r>
      <w:r w:rsidRPr="00C91262">
        <w:t xml:space="preserve"> </w:t>
      </w:r>
      <w:r w:rsidR="00A972A3" w:rsidRPr="00C91262">
        <w:t>e.g.,</w:t>
      </w:r>
      <w:r w:rsidRPr="00C91262">
        <w:t xml:space="preserve"> employers, </w:t>
      </w:r>
      <w:r w:rsidR="00A972A3" w:rsidRPr="00C91262">
        <w:t>funder,</w:t>
      </w:r>
      <w:r w:rsidRPr="00C91262">
        <w:t xml:space="preserve"> or clients.</w:t>
      </w:r>
    </w:p>
    <w:p w14:paraId="557914B2" w14:textId="54AF6425" w:rsidR="004D47F6" w:rsidRPr="00C91262" w:rsidRDefault="004D47F6" w:rsidP="005941B0">
      <w:pPr>
        <w:pStyle w:val="alphabeticallist"/>
        <w:numPr>
          <w:ilvl w:val="0"/>
          <w:numId w:val="47"/>
        </w:numPr>
      </w:pPr>
      <w:r w:rsidRPr="00C91262">
        <w:t>All email and internet use, whether for personal purposes or BIZLINK related purposes, is subject to potential review and monitoring by</w:t>
      </w:r>
      <w:r w:rsidR="00B4223A" w:rsidRPr="00C91262">
        <w:t xml:space="preserve"> </w:t>
      </w:r>
      <w:r w:rsidR="00237AC5">
        <w:t>UCIT</w:t>
      </w:r>
      <w:r w:rsidR="00B4223A" w:rsidRPr="00C91262">
        <w:t xml:space="preserve"> </w:t>
      </w:r>
      <w:r w:rsidR="00546EA5" w:rsidRPr="00C91262">
        <w:t xml:space="preserve">and </w:t>
      </w:r>
      <w:r w:rsidRPr="00C91262">
        <w:t>management.</w:t>
      </w:r>
      <w:r w:rsidR="006F00CD">
        <w:t xml:space="preserve"> </w:t>
      </w:r>
    </w:p>
    <w:p w14:paraId="211BE2C8" w14:textId="77777777" w:rsidR="004D47F6" w:rsidRPr="00C91262" w:rsidRDefault="004D47F6" w:rsidP="005941B0">
      <w:pPr>
        <w:pStyle w:val="alphabeticallist"/>
        <w:numPr>
          <w:ilvl w:val="0"/>
          <w:numId w:val="47"/>
        </w:numPr>
      </w:pPr>
      <w:r w:rsidRPr="00C91262">
        <w:t xml:space="preserve">Users are expected to be courteous and respectful in all their communications in accordance with this policy. </w:t>
      </w:r>
    </w:p>
    <w:p w14:paraId="45D7DEA2" w14:textId="5E772E8C" w:rsidR="004D47F6" w:rsidRPr="00C91262" w:rsidRDefault="004D47F6" w:rsidP="005941B0">
      <w:pPr>
        <w:pStyle w:val="alphabeticallist"/>
        <w:numPr>
          <w:ilvl w:val="0"/>
          <w:numId w:val="47"/>
        </w:numPr>
      </w:pPr>
      <w:r w:rsidRPr="00C91262">
        <w:t xml:space="preserve">Users are expected to be aware that comments made via social media are public. </w:t>
      </w:r>
      <w:r w:rsidR="00DD69F0" w:rsidRPr="00C91262">
        <w:t>U</w:t>
      </w:r>
      <w:r w:rsidRPr="00C91262">
        <w:t>sers may use social media in their personal time, however, users are expected to recognise the pot</w:t>
      </w:r>
      <w:r w:rsidR="00DD69F0" w:rsidRPr="00C91262">
        <w:t>ential for damage to be caused, either directly or indirectly,</w:t>
      </w:r>
      <w:r w:rsidRPr="00C91262">
        <w:t xml:space="preserve"> to BIZLINK in certain circumstances via personal use of social media when a user can be identified as a BIZLINK employee. Accordingly, users </w:t>
      </w:r>
      <w:r w:rsidR="00DD69F0" w:rsidRPr="00C91262">
        <w:t>must</w:t>
      </w:r>
      <w:r w:rsidRPr="00C91262">
        <w:t xml:space="preserve"> comply with this policy to ensure that the risk of such damage is minimised. Users are personally responsible for the content published in a personal capacity on any form of social media.</w:t>
      </w:r>
    </w:p>
    <w:p w14:paraId="4E14B9BC" w14:textId="0C356413" w:rsidR="007740BF" w:rsidRPr="00C91262" w:rsidRDefault="004D47F6" w:rsidP="005941B0">
      <w:pPr>
        <w:pStyle w:val="alphabeticallist"/>
        <w:numPr>
          <w:ilvl w:val="0"/>
          <w:numId w:val="47"/>
        </w:numPr>
      </w:pPr>
      <w:r w:rsidRPr="00C91262">
        <w:t xml:space="preserve">Users are to be aware that emails can have the same legal status as a letter or memo and, as such, can be called into evidence. </w:t>
      </w:r>
      <w:r w:rsidR="00546EA5" w:rsidRPr="00C91262">
        <w:t>T</w:t>
      </w:r>
      <w:r w:rsidRPr="00C91262">
        <w:t xml:space="preserve">hat email, SMS and voice mail may be used as evidence for authorised investigations or audits. </w:t>
      </w:r>
    </w:p>
    <w:p w14:paraId="72E7D81D" w14:textId="29CF40B4" w:rsidR="004D47F6" w:rsidRPr="00C91262" w:rsidRDefault="007740BF" w:rsidP="001B6974">
      <w:pPr>
        <w:pStyle w:val="ListParagraph"/>
      </w:pPr>
      <w:r w:rsidRPr="00C91262">
        <w:t>M</w:t>
      </w:r>
      <w:r w:rsidR="004D47F6" w:rsidRPr="00C91262">
        <w:t xml:space="preserve">isuse of </w:t>
      </w:r>
      <w:r w:rsidR="002E5945" w:rsidRPr="00C91262">
        <w:t>BIZLINK IT</w:t>
      </w:r>
      <w:r w:rsidR="004D47F6" w:rsidRPr="00C91262">
        <w:t xml:space="preserve"> includes, but is not restricted to, the following:</w:t>
      </w:r>
    </w:p>
    <w:p w14:paraId="0E0C7427" w14:textId="038B995D" w:rsidR="004D47F6" w:rsidRPr="00C91262" w:rsidRDefault="004D47F6" w:rsidP="00702081">
      <w:pPr>
        <w:pStyle w:val="alphabeticallist"/>
        <w:numPr>
          <w:ilvl w:val="0"/>
          <w:numId w:val="229"/>
        </w:numPr>
      </w:pPr>
      <w:r w:rsidRPr="00C91262">
        <w:t xml:space="preserve">Attempting to modify or remove </w:t>
      </w:r>
      <w:r w:rsidR="00256D9E" w:rsidRPr="00C91262">
        <w:t>BIZLINK IT</w:t>
      </w:r>
      <w:r w:rsidRPr="00C91262">
        <w:t xml:space="preserve"> </w:t>
      </w:r>
      <w:proofErr w:type="gramStart"/>
      <w:r w:rsidRPr="00C91262">
        <w:t>including</w:t>
      </w:r>
      <w:proofErr w:type="gramEnd"/>
      <w:r w:rsidRPr="00C91262">
        <w:t xml:space="preserve"> computer equipment, data, software, or peripherals without proper authorisation. </w:t>
      </w:r>
    </w:p>
    <w:p w14:paraId="0ED0ADEC" w14:textId="77777777" w:rsidR="004D47F6" w:rsidRPr="00C91262" w:rsidRDefault="004D47F6" w:rsidP="005941B0">
      <w:pPr>
        <w:pStyle w:val="alphabeticallist"/>
        <w:numPr>
          <w:ilvl w:val="0"/>
          <w:numId w:val="47"/>
        </w:numPr>
      </w:pPr>
      <w:r w:rsidRPr="00C91262">
        <w:t xml:space="preserve">Accessing computers, computer software, computer data or information, or networks without proper authorisation. </w:t>
      </w:r>
    </w:p>
    <w:p w14:paraId="76AD0196" w14:textId="77777777" w:rsidR="004D47F6" w:rsidRPr="00C91262" w:rsidRDefault="004D47F6" w:rsidP="005941B0">
      <w:pPr>
        <w:pStyle w:val="alphabeticallist"/>
        <w:numPr>
          <w:ilvl w:val="0"/>
          <w:numId w:val="47"/>
        </w:numPr>
      </w:pPr>
      <w:r w:rsidRPr="00C91262">
        <w:t>Circumventing or attempting to circumvent normal resource limits, logon procedures and security regulations.</w:t>
      </w:r>
    </w:p>
    <w:p w14:paraId="6622C2F0" w14:textId="0727517F" w:rsidR="004D47F6" w:rsidRPr="00C91262" w:rsidRDefault="004D47F6" w:rsidP="005941B0">
      <w:pPr>
        <w:pStyle w:val="alphabeticallist"/>
        <w:numPr>
          <w:ilvl w:val="0"/>
          <w:numId w:val="47"/>
        </w:numPr>
      </w:pPr>
      <w:r w:rsidRPr="00C91262">
        <w:t xml:space="preserve">Using </w:t>
      </w:r>
      <w:r w:rsidR="00256D9E" w:rsidRPr="00C91262">
        <w:t>BIZLINK IT</w:t>
      </w:r>
      <w:r w:rsidRPr="00C91262">
        <w:t xml:space="preserve"> for purposes for which they were </w:t>
      </w:r>
      <w:r w:rsidR="008962C5" w:rsidRPr="00C91262">
        <w:t xml:space="preserve">not </w:t>
      </w:r>
      <w:r w:rsidRPr="00C91262">
        <w:t>intended or authorised.</w:t>
      </w:r>
    </w:p>
    <w:p w14:paraId="5E9D5D4F" w14:textId="1B60049A" w:rsidR="004D47F6" w:rsidRPr="00C91262" w:rsidRDefault="004D47F6" w:rsidP="005941B0">
      <w:pPr>
        <w:pStyle w:val="alphabeticallist"/>
        <w:numPr>
          <w:ilvl w:val="0"/>
          <w:numId w:val="47"/>
        </w:numPr>
      </w:pPr>
      <w:r w:rsidRPr="00C91262">
        <w:t xml:space="preserve">Accessing and/or using another user's email </w:t>
      </w:r>
      <w:r w:rsidR="008962C5" w:rsidRPr="00C91262">
        <w:t xml:space="preserve">account </w:t>
      </w:r>
      <w:r w:rsidRPr="00C91262">
        <w:t xml:space="preserve">or reading email without </w:t>
      </w:r>
      <w:r w:rsidR="00B06519">
        <w:t>their</w:t>
      </w:r>
      <w:r w:rsidRPr="00C91262">
        <w:t xml:space="preserve"> permission.</w:t>
      </w:r>
    </w:p>
    <w:p w14:paraId="56117DA9" w14:textId="7522D0B3" w:rsidR="004D47F6" w:rsidRPr="00C91262" w:rsidRDefault="004D47F6" w:rsidP="005941B0">
      <w:pPr>
        <w:pStyle w:val="alphabeticallist"/>
        <w:numPr>
          <w:ilvl w:val="0"/>
          <w:numId w:val="47"/>
        </w:numPr>
      </w:pPr>
      <w:r w:rsidRPr="00C91262">
        <w:t xml:space="preserve">Sending fraudulent electronic transmissions, including but not limited </w:t>
      </w:r>
      <w:r w:rsidR="000D6CF8" w:rsidRPr="00C91262">
        <w:t>to</w:t>
      </w:r>
      <w:r w:rsidRPr="00C91262">
        <w:t xml:space="preserve"> </w:t>
      </w:r>
      <w:r w:rsidR="003F4373" w:rsidRPr="00C91262">
        <w:t xml:space="preserve">unauthorised </w:t>
      </w:r>
      <w:r w:rsidRPr="00C91262">
        <w:t xml:space="preserve">requests for confidential information, </w:t>
      </w:r>
      <w:r w:rsidR="003F4373" w:rsidRPr="00C91262">
        <w:t xml:space="preserve">unauthorised </w:t>
      </w:r>
      <w:r w:rsidRPr="00C91262">
        <w:t>purchase requisitions or fraudulent authorisation</w:t>
      </w:r>
      <w:r w:rsidR="003F4373" w:rsidRPr="00C91262">
        <w:t>s.</w:t>
      </w:r>
    </w:p>
    <w:p w14:paraId="780E8DB0" w14:textId="53AD6A0C" w:rsidR="004D47F6" w:rsidRPr="00C91262" w:rsidRDefault="004D47F6" w:rsidP="005941B0">
      <w:pPr>
        <w:pStyle w:val="alphabeticallist"/>
        <w:numPr>
          <w:ilvl w:val="0"/>
          <w:numId w:val="47"/>
        </w:numPr>
      </w:pPr>
      <w:r w:rsidRPr="00C91262">
        <w:t xml:space="preserve">Violating any software license agreement or copyright, including </w:t>
      </w:r>
      <w:r w:rsidR="00A972A3" w:rsidRPr="00C91262">
        <w:t>copying,</w:t>
      </w:r>
      <w:r w:rsidRPr="00C91262">
        <w:t xml:space="preserve"> or redistributing copyrighted computer software, data, or reports without authorisation.</w:t>
      </w:r>
    </w:p>
    <w:p w14:paraId="3F4D53A8" w14:textId="092C9406" w:rsidR="004D47F6" w:rsidRPr="00C91262" w:rsidRDefault="00A972A3" w:rsidP="005941B0">
      <w:pPr>
        <w:pStyle w:val="alphabeticallist"/>
        <w:numPr>
          <w:ilvl w:val="0"/>
          <w:numId w:val="47"/>
        </w:numPr>
      </w:pPr>
      <w:r w:rsidRPr="00C91262">
        <w:t>Accessing, creating,</w:t>
      </w:r>
      <w:r w:rsidR="004D47F6" w:rsidRPr="00C91262">
        <w:t xml:space="preserve"> or exchanging messages and/or images that are offensive, ha</w:t>
      </w:r>
      <w:r w:rsidR="00DD69F0" w:rsidRPr="00C91262">
        <w:t>rassing, obscene</w:t>
      </w:r>
      <w:r w:rsidRPr="00C91262">
        <w:t xml:space="preserve">, </w:t>
      </w:r>
      <w:r w:rsidR="00DD69F0" w:rsidRPr="00C91262">
        <w:t>threatening</w:t>
      </w:r>
      <w:r w:rsidRPr="00C91262">
        <w:t xml:space="preserve">, </w:t>
      </w:r>
      <w:r w:rsidR="004D47F6" w:rsidRPr="00C91262">
        <w:t>por</w:t>
      </w:r>
      <w:r w:rsidR="00DD69F0" w:rsidRPr="00C91262">
        <w:t>nographic or criminal.</w:t>
      </w:r>
    </w:p>
    <w:p w14:paraId="148F319F" w14:textId="58091D9D" w:rsidR="004D47F6" w:rsidRPr="00C91262" w:rsidRDefault="004D47F6" w:rsidP="005941B0">
      <w:pPr>
        <w:pStyle w:val="alphabeticallist"/>
        <w:numPr>
          <w:ilvl w:val="0"/>
          <w:numId w:val="47"/>
        </w:numPr>
      </w:pPr>
      <w:r w:rsidRPr="00C91262">
        <w:t>Exchanging any confidential or sensitive information held</w:t>
      </w:r>
      <w:r w:rsidR="00DD69F0" w:rsidRPr="00C91262">
        <w:t xml:space="preserve"> by BIZLINK, unless authorised.</w:t>
      </w:r>
    </w:p>
    <w:p w14:paraId="546F4F37" w14:textId="23637F88" w:rsidR="004D47F6" w:rsidRPr="00C91262" w:rsidRDefault="004D47F6" w:rsidP="005941B0">
      <w:pPr>
        <w:pStyle w:val="alphabeticallist"/>
        <w:numPr>
          <w:ilvl w:val="0"/>
          <w:numId w:val="47"/>
        </w:numPr>
      </w:pPr>
      <w:r w:rsidRPr="00C91262">
        <w:t xml:space="preserve">Creating, </w:t>
      </w:r>
      <w:r w:rsidR="00A972A3" w:rsidRPr="00C91262">
        <w:t>storing,</w:t>
      </w:r>
      <w:r w:rsidRPr="00C91262">
        <w:t xml:space="preserve"> or exchanging information in violation of copyright laws including the uploading or downloading of commercial so</w:t>
      </w:r>
      <w:r w:rsidR="00DD69F0" w:rsidRPr="00C91262">
        <w:t xml:space="preserve">ftware, games, </w:t>
      </w:r>
      <w:r w:rsidR="00A972A3" w:rsidRPr="00C91262">
        <w:t>music,</w:t>
      </w:r>
      <w:r w:rsidR="00DD69F0" w:rsidRPr="00C91262">
        <w:t xml:space="preserve"> or movies.</w:t>
      </w:r>
    </w:p>
    <w:p w14:paraId="4D3EE27F" w14:textId="28641BC2" w:rsidR="004D47F6" w:rsidRPr="00C91262" w:rsidRDefault="004D47F6" w:rsidP="005941B0">
      <w:pPr>
        <w:pStyle w:val="alphabeticallist"/>
        <w:numPr>
          <w:ilvl w:val="0"/>
          <w:numId w:val="47"/>
        </w:numPr>
      </w:pPr>
      <w:r w:rsidRPr="00C91262">
        <w:t xml:space="preserve">Undertaking internet-enabled activities such as gambling, gaming, conducting a </w:t>
      </w:r>
      <w:r w:rsidR="00C1094A" w:rsidRPr="00C91262">
        <w:t>business or illegal activity</w:t>
      </w:r>
      <w:r w:rsidR="00DD69F0" w:rsidRPr="00C91262">
        <w:t>.</w:t>
      </w:r>
    </w:p>
    <w:p w14:paraId="00840319" w14:textId="77777777" w:rsidR="004D47F6" w:rsidRPr="00C91262" w:rsidRDefault="004D47F6" w:rsidP="005941B0">
      <w:pPr>
        <w:pStyle w:val="alphabeticallist"/>
        <w:numPr>
          <w:ilvl w:val="0"/>
          <w:numId w:val="47"/>
        </w:numPr>
      </w:pPr>
      <w:r w:rsidRPr="00C91262">
        <w:t>Creating or exchanging advertisements, solicitations, chain letters or other unsolicited or bulk email.</w:t>
      </w:r>
    </w:p>
    <w:p w14:paraId="12B6A7D3" w14:textId="77777777" w:rsidR="004D5570" w:rsidRPr="00C91262" w:rsidRDefault="004D5570" w:rsidP="001B6974">
      <w:pPr>
        <w:pStyle w:val="Heading4"/>
      </w:pPr>
      <w:r w:rsidRPr="00CC7D54">
        <w:t>Definitions</w:t>
      </w:r>
    </w:p>
    <w:p w14:paraId="069308BA" w14:textId="7E4AC94F" w:rsidR="00ED24AF" w:rsidRPr="00C91262" w:rsidRDefault="00ED24AF" w:rsidP="00DF1DA9">
      <w:pPr>
        <w:ind w:left="360"/>
      </w:pPr>
      <w:r w:rsidRPr="00C91262">
        <w:t xml:space="preserve">As per the Australian Government Information Security Manual “Glossary of cyber security terms” </w:t>
      </w:r>
      <w:hyperlink r:id="rId104" w:history="1">
        <w:r w:rsidRPr="00C91262">
          <w:rPr>
            <w:rStyle w:val="Hyperlink"/>
          </w:rPr>
          <w:t>www.cyber.gov.au</w:t>
        </w:r>
      </w:hyperlink>
      <w:r w:rsidRPr="00C91262">
        <w:t xml:space="preserve"> </w:t>
      </w:r>
    </w:p>
    <w:p w14:paraId="2FBC589B" w14:textId="5762F23C" w:rsidR="004D5570" w:rsidRPr="00C91262" w:rsidRDefault="004D5570" w:rsidP="00DF1DA9">
      <w:pPr>
        <w:ind w:left="360"/>
        <w:rPr>
          <w:color w:val="000000"/>
        </w:rPr>
      </w:pPr>
      <w:r w:rsidRPr="00C91262">
        <w:rPr>
          <w:b/>
          <w:bCs/>
        </w:rPr>
        <w:lastRenderedPageBreak/>
        <w:t xml:space="preserve">Information </w:t>
      </w:r>
      <w:r w:rsidR="00FA6617" w:rsidRPr="00C91262">
        <w:rPr>
          <w:b/>
          <w:bCs/>
        </w:rPr>
        <w:t>T</w:t>
      </w:r>
      <w:r w:rsidRPr="00C91262">
        <w:rPr>
          <w:b/>
          <w:bCs/>
        </w:rPr>
        <w:t>echnology (IT)</w:t>
      </w:r>
      <w:r w:rsidR="008E2E73" w:rsidRPr="00C91262">
        <w:t xml:space="preserve"> </w:t>
      </w:r>
      <w:r w:rsidR="00FA6617" w:rsidRPr="00C91262">
        <w:rPr>
          <w:b/>
          <w:bCs/>
        </w:rPr>
        <w:t>/ BIZLINK IT</w:t>
      </w:r>
      <w:r w:rsidR="00FA6617" w:rsidRPr="00C91262">
        <w:t xml:space="preserve"> </w:t>
      </w:r>
      <w:r w:rsidRPr="00C91262">
        <w:t>any hardware</w:t>
      </w:r>
      <w:r w:rsidR="008962C5" w:rsidRPr="00C91262">
        <w:t xml:space="preserve">, </w:t>
      </w:r>
      <w:r w:rsidRPr="00C91262">
        <w:t xml:space="preserve">software or storage device that enables the retrieval, storage or transmission of information </w:t>
      </w:r>
      <w:r w:rsidR="00A972A3" w:rsidRPr="00C91262">
        <w:t>including</w:t>
      </w:r>
      <w:r w:rsidRPr="00C91262">
        <w:t xml:space="preserve"> </w:t>
      </w:r>
      <w:r w:rsidRPr="00C91262">
        <w:rPr>
          <w:color w:val="000000"/>
        </w:rPr>
        <w:t>computer hardware / software / servers, cloud servers, notebooks, desktops, storage devices (</w:t>
      </w:r>
      <w:r w:rsidR="008962C5" w:rsidRPr="00C91262">
        <w:rPr>
          <w:color w:val="000000"/>
        </w:rPr>
        <w:t>e.g.,</w:t>
      </w:r>
      <w:r w:rsidRPr="00C91262">
        <w:rPr>
          <w:color w:val="000000"/>
        </w:rPr>
        <w:t xml:space="preserve"> USB, CD, DVD, </w:t>
      </w:r>
      <w:r w:rsidR="003E121B" w:rsidRPr="00C91262">
        <w:rPr>
          <w:color w:val="000000"/>
        </w:rPr>
        <w:t>tapes), data projectors, telephones (mobile and landline</w:t>
      </w:r>
      <w:r w:rsidRPr="00C91262">
        <w:rPr>
          <w:color w:val="000000"/>
        </w:rPr>
        <w:t xml:space="preserve">), </w:t>
      </w:r>
      <w:r w:rsidR="008962C5" w:rsidRPr="00C91262">
        <w:rPr>
          <w:color w:val="000000"/>
        </w:rPr>
        <w:t>mobile</w:t>
      </w:r>
      <w:r w:rsidRPr="00C91262">
        <w:rPr>
          <w:color w:val="000000"/>
        </w:rPr>
        <w:t xml:space="preserve"> broadband, internet services (internet), electronic mail services (email).</w:t>
      </w:r>
    </w:p>
    <w:p w14:paraId="13E09A19" w14:textId="2EDF5D9F" w:rsidR="004D5570" w:rsidRPr="00C91262" w:rsidRDefault="004D5570" w:rsidP="00DF1DA9">
      <w:pPr>
        <w:ind w:left="360"/>
        <w:rPr>
          <w:color w:val="000000"/>
        </w:rPr>
      </w:pPr>
      <w:r w:rsidRPr="00C91262">
        <w:rPr>
          <w:b/>
          <w:bCs/>
          <w:color w:val="000000"/>
        </w:rPr>
        <w:t>User(s)</w:t>
      </w:r>
      <w:r w:rsidRPr="00C91262">
        <w:rPr>
          <w:color w:val="000000"/>
        </w:rPr>
        <w:t xml:space="preserve"> any person </w:t>
      </w:r>
      <w:r w:rsidRPr="00C91262">
        <w:t>that access</w:t>
      </w:r>
      <w:r w:rsidR="008962C5" w:rsidRPr="00C91262">
        <w:t>es</w:t>
      </w:r>
      <w:r w:rsidRPr="00C91262">
        <w:t xml:space="preserve"> </w:t>
      </w:r>
      <w:r w:rsidR="00E96B3A" w:rsidRPr="00C91262">
        <w:t xml:space="preserve">BIZLINK </w:t>
      </w:r>
      <w:r w:rsidRPr="00C91262">
        <w:t>I</w:t>
      </w:r>
      <w:r w:rsidR="00ED24AF" w:rsidRPr="00C91262">
        <w:t>T</w:t>
      </w:r>
      <w:r w:rsidRPr="00C91262">
        <w:t xml:space="preserve"> </w:t>
      </w:r>
      <w:proofErr w:type="gramStart"/>
      <w:r w:rsidR="00DD69F0" w:rsidRPr="00C91262">
        <w:t>including</w:t>
      </w:r>
      <w:proofErr w:type="gramEnd"/>
      <w:r w:rsidR="00DD69F0" w:rsidRPr="00C91262">
        <w:t xml:space="preserve"> employees</w:t>
      </w:r>
      <w:r w:rsidR="00ED24AF" w:rsidRPr="00C91262">
        <w:t xml:space="preserve">, </w:t>
      </w:r>
      <w:r w:rsidR="00DD69F0" w:rsidRPr="00C91262">
        <w:t>clients</w:t>
      </w:r>
      <w:r w:rsidR="00ED24AF" w:rsidRPr="00C91262">
        <w:t xml:space="preserve"> and stakeholders</w:t>
      </w:r>
      <w:r w:rsidRPr="00C91262">
        <w:t xml:space="preserve">. </w:t>
      </w:r>
    </w:p>
    <w:p w14:paraId="7FEE2F16" w14:textId="35DE48C2" w:rsidR="004D5570" w:rsidRPr="00C91262" w:rsidRDefault="004D5570" w:rsidP="00DF1DA9">
      <w:pPr>
        <w:ind w:left="360"/>
      </w:pPr>
      <w:r w:rsidRPr="00C91262">
        <w:rPr>
          <w:b/>
          <w:bCs/>
        </w:rPr>
        <w:t>Device</w:t>
      </w:r>
      <w:r w:rsidRPr="00C91262">
        <w:t xml:space="preserve"> any computer or telecommunication device </w:t>
      </w:r>
      <w:r w:rsidR="00A972A3" w:rsidRPr="00C91262">
        <w:t>e.g.,</w:t>
      </w:r>
      <w:r w:rsidRPr="00C91262">
        <w:t xml:space="preserve"> </w:t>
      </w:r>
      <w:r w:rsidR="008962C5" w:rsidRPr="00C91262">
        <w:t>computer</w:t>
      </w:r>
      <w:r w:rsidRPr="00C91262">
        <w:t>, iPad, tablet, mobile</w:t>
      </w:r>
      <w:r w:rsidR="00ED24AF" w:rsidRPr="00C91262">
        <w:t xml:space="preserve"> phone</w:t>
      </w:r>
      <w:r w:rsidRPr="00C91262">
        <w:t>, mobile broadband</w:t>
      </w:r>
      <w:r w:rsidR="00ED24AF" w:rsidRPr="00C91262">
        <w:t>, laptop/notebook.</w:t>
      </w:r>
    </w:p>
    <w:p w14:paraId="25BF8C7B" w14:textId="6A8D0BA9" w:rsidR="00E96B3A" w:rsidRPr="00C91262" w:rsidRDefault="004D5570" w:rsidP="00DF1DA9">
      <w:pPr>
        <w:ind w:left="360"/>
      </w:pPr>
      <w:r w:rsidRPr="00C91262">
        <w:rPr>
          <w:b/>
          <w:bCs/>
        </w:rPr>
        <w:t>Cyber Safety</w:t>
      </w:r>
      <w:r w:rsidRPr="00C91262">
        <w:t xml:space="preserve"> the way in which users behave responsibly online to keep themselves and others safe. It incorporates the safe and desirable use of the internet, social media and Information Technology and devices, an awareness of o</w:t>
      </w:r>
      <w:r w:rsidR="00E96B3A" w:rsidRPr="00C91262">
        <w:t>ur digital footprint</w:t>
      </w:r>
      <w:r w:rsidRPr="00C91262">
        <w:t xml:space="preserve"> and how to behave appropriately and respectfully.</w:t>
      </w:r>
    </w:p>
    <w:p w14:paraId="71723EAD" w14:textId="338C1894" w:rsidR="00E96B3A" w:rsidRPr="00C91262" w:rsidRDefault="00E96B3A" w:rsidP="00DF1DA9">
      <w:pPr>
        <w:ind w:left="360"/>
      </w:pPr>
      <w:r w:rsidRPr="00C91262">
        <w:rPr>
          <w:b/>
          <w:bCs/>
        </w:rPr>
        <w:t>Digital Footprint</w:t>
      </w:r>
      <w:r w:rsidRPr="00C91262">
        <w:t xml:space="preserve"> a user’s traceable digital activities, actions, </w:t>
      </w:r>
      <w:r w:rsidR="008962C5" w:rsidRPr="00C91262">
        <w:t>contributions,</w:t>
      </w:r>
      <w:r w:rsidRPr="00C91262">
        <w:t xml:space="preserve"> and communications generated by internet use or use of digital devices. On the World Wide Web, the information left behind </w:t>
      </w:r>
      <w:r w:rsidR="008962C5" w:rsidRPr="00C91262">
        <w:t>from</w:t>
      </w:r>
      <w:r w:rsidRPr="00C91262">
        <w:t xml:space="preserve"> a user's web-browsing and cookies. A passive digital footprint is data collected without the owner knowing. Active digital footprints are created when personal data is released deliberately by a user </w:t>
      </w:r>
      <w:r w:rsidR="003E121B" w:rsidRPr="00C91262">
        <w:t>to share</w:t>
      </w:r>
      <w:r w:rsidRPr="00C91262">
        <w:t xml:space="preserve"> information about oneself by means of websites or social media. Information may be intentionally or unintent</w:t>
      </w:r>
      <w:r w:rsidR="003E121B" w:rsidRPr="00C91262">
        <w:t>ionally left behind by the user,</w:t>
      </w:r>
      <w:r w:rsidRPr="00C91262">
        <w:t xml:space="preserve"> with it being either passively or actively collected by other</w:t>
      </w:r>
      <w:r w:rsidR="008962C5" w:rsidRPr="00C91262">
        <w:t>s</w:t>
      </w:r>
      <w:r w:rsidRPr="00C91262">
        <w:t>. Depending on the amount of information left behind, it may be simple for other parties to gather large amounts of information on that individual using simple search engines.</w:t>
      </w:r>
    </w:p>
    <w:p w14:paraId="17746E6A" w14:textId="5641CD08" w:rsidR="00465665" w:rsidRPr="00C91262" w:rsidRDefault="004D5570" w:rsidP="00DF1DA9">
      <w:pPr>
        <w:ind w:left="360"/>
        <w:rPr>
          <w:rStyle w:val="Hyperlink"/>
          <w:color w:val="auto"/>
          <w:u w:val="none"/>
        </w:rPr>
      </w:pPr>
      <w:r w:rsidRPr="00C91262">
        <w:rPr>
          <w:b/>
          <w:bCs/>
        </w:rPr>
        <w:t>Social Media</w:t>
      </w:r>
      <w:r w:rsidRPr="00C91262">
        <w:t xml:space="preserve"> </w:t>
      </w:r>
      <w:r w:rsidR="00B36BB0" w:rsidRPr="00C91262">
        <w:t>forms of electronic communication</w:t>
      </w:r>
      <w:r w:rsidR="008962C5" w:rsidRPr="00C91262">
        <w:t xml:space="preserve">, </w:t>
      </w:r>
      <w:r w:rsidR="00B36BB0" w:rsidRPr="00C91262">
        <w:t>such as websites for social networking</w:t>
      </w:r>
      <w:r w:rsidR="008962C5" w:rsidRPr="00C91262">
        <w:t>,</w:t>
      </w:r>
      <w:r w:rsidR="00B36BB0" w:rsidRPr="00C91262">
        <w:t xml:space="preserve"> through which users create online communities to share information, ideas, personal messages, and other content </w:t>
      </w:r>
      <w:r w:rsidR="008962C5" w:rsidRPr="00C91262">
        <w:t xml:space="preserve">(photos and </w:t>
      </w:r>
      <w:r w:rsidR="00B36BB0" w:rsidRPr="00C91262">
        <w:t>videos</w:t>
      </w:r>
      <w:r w:rsidR="008962C5" w:rsidRPr="00C91262">
        <w:t>)</w:t>
      </w:r>
      <w:r w:rsidR="003E121B" w:rsidRPr="00C91262">
        <w:t xml:space="preserve"> </w:t>
      </w:r>
      <w:r w:rsidR="00F6786A" w:rsidRPr="00C91262">
        <w:t>e.g.,</w:t>
      </w:r>
      <w:r w:rsidR="003E121B" w:rsidRPr="00C91262">
        <w:t xml:space="preserve"> Facebook, Twitter, LinkedIn, YouTube.</w:t>
      </w:r>
    </w:p>
    <w:p w14:paraId="60911B44" w14:textId="77777777" w:rsidR="007935CA" w:rsidRPr="00C91262" w:rsidRDefault="007935CA" w:rsidP="00D20935">
      <w:pPr>
        <w:rPr>
          <w:rStyle w:val="Hyperlink"/>
          <w:rFonts w:cs="Arial"/>
        </w:rPr>
        <w:sectPr w:rsidR="007935CA" w:rsidRPr="00C91262" w:rsidSect="00D20935">
          <w:footerReference w:type="default" r:id="rId105"/>
          <w:pgSz w:w="11906" w:h="16838"/>
          <w:pgMar w:top="1440" w:right="1080" w:bottom="1440" w:left="1080" w:header="708" w:footer="708" w:gutter="0"/>
          <w:cols w:space="708"/>
          <w:docGrid w:linePitch="360"/>
        </w:sectPr>
      </w:pPr>
    </w:p>
    <w:p w14:paraId="44C78E97" w14:textId="2728057D" w:rsidR="006345E7" w:rsidRPr="00C91262" w:rsidRDefault="00284E47" w:rsidP="00CD6087">
      <w:pPr>
        <w:pStyle w:val="Heading1"/>
      </w:pPr>
      <w:bookmarkStart w:id="83" w:name="_Toc144033531"/>
      <w:r w:rsidRPr="00C91262">
        <w:lastRenderedPageBreak/>
        <w:t xml:space="preserve">Policy </w:t>
      </w:r>
      <w:r w:rsidR="006345E7" w:rsidRPr="00C91262">
        <w:t>6.15 Policy Making</w:t>
      </w:r>
      <w:bookmarkEnd w:id="83"/>
    </w:p>
    <w:p w14:paraId="0620C6D7" w14:textId="67FD0054" w:rsidR="007935CA" w:rsidRPr="00C91262" w:rsidRDefault="007935CA" w:rsidP="008A1CC7">
      <w:pPr>
        <w:pStyle w:val="Heading4"/>
        <w:numPr>
          <w:ilvl w:val="0"/>
          <w:numId w:val="284"/>
        </w:numPr>
      </w:pPr>
      <w:r w:rsidRPr="00C91262">
        <w:t>P</w:t>
      </w:r>
      <w:r w:rsidR="00284E47" w:rsidRPr="00C91262">
        <w:t xml:space="preserve">olicy </w:t>
      </w:r>
      <w:r w:rsidR="00284E47" w:rsidRPr="004D4B05">
        <w:t>Summary</w:t>
      </w:r>
    </w:p>
    <w:tbl>
      <w:tblPr>
        <w:tblStyle w:val="PolicyTable"/>
        <w:tblW w:w="9101" w:type="dxa"/>
        <w:tblInd w:w="612" w:type="dxa"/>
        <w:tblLook w:val="04A0" w:firstRow="1" w:lastRow="0" w:firstColumn="1" w:lastColumn="0" w:noHBand="0" w:noVBand="1"/>
      </w:tblPr>
      <w:tblGrid>
        <w:gridCol w:w="1447"/>
        <w:gridCol w:w="7654"/>
      </w:tblGrid>
      <w:tr w:rsidR="00284E47" w:rsidRPr="00C91262" w14:paraId="20EC742E" w14:textId="77777777" w:rsidTr="006B523C">
        <w:tc>
          <w:tcPr>
            <w:tcW w:w="1447" w:type="dxa"/>
          </w:tcPr>
          <w:p w14:paraId="4668D815" w14:textId="77777777" w:rsidR="00284E47" w:rsidRPr="00C91262" w:rsidRDefault="00284E47" w:rsidP="004D4B05">
            <w:pPr>
              <w:rPr>
                <w:b/>
              </w:rPr>
            </w:pPr>
            <w:r w:rsidRPr="00C91262">
              <w:rPr>
                <w:b/>
              </w:rPr>
              <w:t>Who</w:t>
            </w:r>
          </w:p>
        </w:tc>
        <w:tc>
          <w:tcPr>
            <w:tcW w:w="7654" w:type="dxa"/>
          </w:tcPr>
          <w:p w14:paraId="02E1865E" w14:textId="5ABE6D2E" w:rsidR="00284E47" w:rsidRPr="00C91262" w:rsidRDefault="00DD144A" w:rsidP="004D4B05">
            <w:pPr>
              <w:rPr>
                <w:rFonts w:cs="Arial"/>
              </w:rPr>
            </w:pPr>
            <w:r w:rsidRPr="00C91262">
              <w:rPr>
                <w:rFonts w:cs="Arial"/>
              </w:rPr>
              <w:t>BIZLINK</w:t>
            </w:r>
            <w:r w:rsidR="00067EA7" w:rsidRPr="00C91262">
              <w:rPr>
                <w:rFonts w:cs="Arial"/>
              </w:rPr>
              <w:t xml:space="preserve"> e</w:t>
            </w:r>
            <w:r w:rsidR="003E3E99" w:rsidRPr="00C91262">
              <w:rPr>
                <w:rFonts w:cs="Arial"/>
              </w:rPr>
              <w:t>mployees</w:t>
            </w:r>
            <w:r w:rsidR="00551CFA">
              <w:rPr>
                <w:rFonts w:cs="Arial"/>
              </w:rPr>
              <w:t xml:space="preserve"> and</w:t>
            </w:r>
            <w:r w:rsidR="003E3E99" w:rsidRPr="00C91262">
              <w:rPr>
                <w:rFonts w:cs="Arial"/>
              </w:rPr>
              <w:t xml:space="preserve"> Directors</w:t>
            </w:r>
            <w:r w:rsidR="00551CFA">
              <w:rPr>
                <w:rFonts w:cs="Arial"/>
              </w:rPr>
              <w:t>.</w:t>
            </w:r>
            <w:r w:rsidR="00DD51F9">
              <w:rPr>
                <w:rFonts w:cs="Arial"/>
              </w:rPr>
              <w:t xml:space="preserve"> </w:t>
            </w:r>
          </w:p>
        </w:tc>
      </w:tr>
      <w:tr w:rsidR="00284E47" w:rsidRPr="00C91262" w14:paraId="3CDCA0B2" w14:textId="77777777" w:rsidTr="006B523C">
        <w:tc>
          <w:tcPr>
            <w:tcW w:w="1447" w:type="dxa"/>
          </w:tcPr>
          <w:p w14:paraId="2A31CCC0" w14:textId="77777777" w:rsidR="00284E47" w:rsidRPr="00C91262" w:rsidRDefault="00284E47" w:rsidP="004D4B05">
            <w:pPr>
              <w:rPr>
                <w:b/>
              </w:rPr>
            </w:pPr>
            <w:r w:rsidRPr="00C91262">
              <w:rPr>
                <w:b/>
              </w:rPr>
              <w:t>What</w:t>
            </w:r>
          </w:p>
        </w:tc>
        <w:tc>
          <w:tcPr>
            <w:tcW w:w="7654" w:type="dxa"/>
          </w:tcPr>
          <w:p w14:paraId="5388A988" w14:textId="13298971" w:rsidR="00284E47" w:rsidRPr="00C91262" w:rsidRDefault="0060505F" w:rsidP="004D4B05">
            <w:r>
              <w:t>To ensure consistency in p</w:t>
            </w:r>
            <w:r w:rsidR="00DD144A" w:rsidRPr="00C91262">
              <w:t>olicy making</w:t>
            </w:r>
            <w:r>
              <w:t>.</w:t>
            </w:r>
            <w:r w:rsidR="00067EA7" w:rsidRPr="00C91262">
              <w:t xml:space="preserve"> </w:t>
            </w:r>
          </w:p>
        </w:tc>
      </w:tr>
      <w:tr w:rsidR="00284E47" w:rsidRPr="00C91262" w14:paraId="5D70352E" w14:textId="77777777" w:rsidTr="006B523C">
        <w:tc>
          <w:tcPr>
            <w:tcW w:w="1447" w:type="dxa"/>
          </w:tcPr>
          <w:p w14:paraId="4C146737" w14:textId="77777777" w:rsidR="00284E47" w:rsidRPr="00C91262" w:rsidRDefault="00284E47" w:rsidP="004D4B05">
            <w:pPr>
              <w:rPr>
                <w:b/>
              </w:rPr>
            </w:pPr>
            <w:r w:rsidRPr="00C91262">
              <w:rPr>
                <w:b/>
              </w:rPr>
              <w:t>How</w:t>
            </w:r>
          </w:p>
        </w:tc>
        <w:tc>
          <w:tcPr>
            <w:tcW w:w="7654" w:type="dxa"/>
          </w:tcPr>
          <w:p w14:paraId="1413FA26" w14:textId="63D1CB31" w:rsidR="00284E47" w:rsidRPr="00C91262" w:rsidRDefault="0060505F" w:rsidP="004D4B05">
            <w:r>
              <w:t>P</w:t>
            </w:r>
            <w:r w:rsidRPr="00C91262">
              <w:t>rovide</w:t>
            </w:r>
            <w:r>
              <w:t xml:space="preserve"> a</w:t>
            </w:r>
            <w:r w:rsidRPr="00C91262">
              <w:t xml:space="preserve"> framework for creating, amending, </w:t>
            </w:r>
            <w:proofErr w:type="gramStart"/>
            <w:r w:rsidRPr="00C91262">
              <w:t>approving</w:t>
            </w:r>
            <w:proofErr w:type="gramEnd"/>
            <w:r w:rsidRPr="00C91262">
              <w:t xml:space="preserve"> and implementing polic</w:t>
            </w:r>
            <w:r>
              <w:t>ies</w:t>
            </w:r>
            <w:r w:rsidRPr="00C91262">
              <w:t>.</w:t>
            </w:r>
          </w:p>
        </w:tc>
      </w:tr>
      <w:tr w:rsidR="00284E47" w:rsidRPr="00C91262" w14:paraId="688DCA54" w14:textId="77777777" w:rsidTr="00067EA7">
        <w:trPr>
          <w:trHeight w:val="297"/>
        </w:trPr>
        <w:tc>
          <w:tcPr>
            <w:tcW w:w="1447" w:type="dxa"/>
          </w:tcPr>
          <w:p w14:paraId="34B51A73" w14:textId="77777777" w:rsidR="00284E47" w:rsidRPr="00C91262" w:rsidRDefault="00284E47" w:rsidP="004D4B05">
            <w:pPr>
              <w:rPr>
                <w:b/>
              </w:rPr>
            </w:pPr>
            <w:r w:rsidRPr="00C91262">
              <w:rPr>
                <w:b/>
              </w:rPr>
              <w:t>Resources</w:t>
            </w:r>
          </w:p>
        </w:tc>
        <w:tc>
          <w:tcPr>
            <w:tcW w:w="7654" w:type="dxa"/>
          </w:tcPr>
          <w:p w14:paraId="14C26E14" w14:textId="77777777" w:rsidR="00284E47" w:rsidRDefault="00067EA7" w:rsidP="004D4B05">
            <w:pPr>
              <w:spacing w:after="0"/>
            </w:pPr>
            <w:r w:rsidRPr="00C91262">
              <w:t>NSDS 6 Service Management</w:t>
            </w:r>
          </w:p>
          <w:p w14:paraId="22C48778" w14:textId="0205A3A6" w:rsidR="0026747F" w:rsidRPr="00C91262" w:rsidRDefault="0026747F" w:rsidP="004D4B05">
            <w:r>
              <w:rPr>
                <w:rFonts w:cs="Arial"/>
              </w:rPr>
              <w:t>NDIS Practice Standard 2 Provider Governance and Operational Management</w:t>
            </w:r>
          </w:p>
        </w:tc>
      </w:tr>
      <w:tr w:rsidR="00284E47" w:rsidRPr="00C91262" w14:paraId="1AD5E9F4" w14:textId="77777777" w:rsidTr="006B523C">
        <w:tc>
          <w:tcPr>
            <w:tcW w:w="1447" w:type="dxa"/>
          </w:tcPr>
          <w:p w14:paraId="2297DA26" w14:textId="77777777" w:rsidR="00284E47" w:rsidRPr="00C91262" w:rsidRDefault="00284E47" w:rsidP="004D4B05">
            <w:pPr>
              <w:rPr>
                <w:b/>
              </w:rPr>
            </w:pPr>
            <w:r w:rsidRPr="00C91262">
              <w:rPr>
                <w:b/>
              </w:rPr>
              <w:t>Approved</w:t>
            </w:r>
          </w:p>
        </w:tc>
        <w:tc>
          <w:tcPr>
            <w:tcW w:w="7654" w:type="dxa"/>
          </w:tcPr>
          <w:p w14:paraId="3698B148" w14:textId="4965C6E4" w:rsidR="00284E47" w:rsidRPr="00C91262" w:rsidRDefault="002978A2" w:rsidP="004D4B05">
            <w:r>
              <w:t>14/08/2023</w:t>
            </w:r>
          </w:p>
        </w:tc>
      </w:tr>
    </w:tbl>
    <w:p w14:paraId="3534A693" w14:textId="77777777" w:rsidR="007935CA" w:rsidRPr="00C91262" w:rsidRDefault="007935CA" w:rsidP="001B6974">
      <w:pPr>
        <w:pStyle w:val="Heading4"/>
      </w:pPr>
      <w:r w:rsidRPr="004D4B05">
        <w:t>Policy</w:t>
      </w:r>
      <w:r w:rsidRPr="00C91262">
        <w:t xml:space="preserve"> Statement</w:t>
      </w:r>
    </w:p>
    <w:p w14:paraId="3FE71FF5" w14:textId="104615C2" w:rsidR="007935CA" w:rsidRPr="00C91262" w:rsidRDefault="00551CFA" w:rsidP="004D4B05">
      <w:pPr>
        <w:spacing w:before="240"/>
        <w:ind w:left="340"/>
        <w:rPr>
          <w:rFonts w:cs="Arial"/>
          <w:szCs w:val="24"/>
        </w:rPr>
      </w:pPr>
      <w:r>
        <w:rPr>
          <w:rFonts w:cs="Arial"/>
          <w:szCs w:val="24"/>
        </w:rPr>
        <w:t>P</w:t>
      </w:r>
      <w:r w:rsidR="007935CA" w:rsidRPr="00C91262">
        <w:rPr>
          <w:rFonts w:cs="Arial"/>
          <w:szCs w:val="24"/>
        </w:rPr>
        <w:t xml:space="preserve">olicy documents will adhere to a standard policy development, </w:t>
      </w:r>
      <w:proofErr w:type="gramStart"/>
      <w:r w:rsidR="007935CA" w:rsidRPr="00C91262">
        <w:rPr>
          <w:rFonts w:cs="Arial"/>
          <w:szCs w:val="24"/>
        </w:rPr>
        <w:t>approval</w:t>
      </w:r>
      <w:proofErr w:type="gramEnd"/>
      <w:r w:rsidR="007935CA" w:rsidRPr="00C91262">
        <w:rPr>
          <w:rFonts w:cs="Arial"/>
          <w:szCs w:val="24"/>
        </w:rPr>
        <w:t xml:space="preserve"> and revision procedure.</w:t>
      </w:r>
    </w:p>
    <w:p w14:paraId="20C1C994" w14:textId="30DD4BBF" w:rsidR="007935CA" w:rsidRPr="00C91262" w:rsidRDefault="000D7C1A" w:rsidP="001B6974">
      <w:pPr>
        <w:pStyle w:val="Heading4"/>
      </w:pPr>
      <w:r w:rsidRPr="004D4B05">
        <w:t>Responsibilities</w:t>
      </w:r>
    </w:p>
    <w:p w14:paraId="187B68D6" w14:textId="5FB1033B" w:rsidR="003E3E99" w:rsidRPr="00C91262" w:rsidRDefault="00B81981" w:rsidP="001B6974">
      <w:pPr>
        <w:pStyle w:val="ListParagraph"/>
      </w:pPr>
      <w:r w:rsidRPr="004D4B05">
        <w:t>Management</w:t>
      </w:r>
    </w:p>
    <w:p w14:paraId="73999826" w14:textId="55D1F64A" w:rsidR="00B81981" w:rsidRPr="00C91262" w:rsidRDefault="00B81981" w:rsidP="006F4113">
      <w:pPr>
        <w:pStyle w:val="alphabeticallist"/>
        <w:numPr>
          <w:ilvl w:val="0"/>
          <w:numId w:val="141"/>
        </w:numPr>
      </w:pPr>
      <w:r w:rsidRPr="00C91262">
        <w:t xml:space="preserve">The Quality Review Committee </w:t>
      </w:r>
      <w:r w:rsidR="009E109F" w:rsidRPr="00C91262">
        <w:t xml:space="preserve">(QRC) </w:t>
      </w:r>
      <w:r w:rsidRPr="00C91262">
        <w:t>will discuss the policy need and if deemed necessary will identify an appropriate employee to draft the policy.</w:t>
      </w:r>
    </w:p>
    <w:p w14:paraId="66B8A8C0" w14:textId="0CFA0958" w:rsidR="00766ED3" w:rsidRPr="00C91262" w:rsidRDefault="00766ED3" w:rsidP="006F4113">
      <w:pPr>
        <w:pStyle w:val="alphabeticallist"/>
        <w:numPr>
          <w:ilvl w:val="0"/>
          <w:numId w:val="141"/>
        </w:numPr>
      </w:pPr>
      <w:r w:rsidRPr="00C91262">
        <w:t>The Q</w:t>
      </w:r>
      <w:r w:rsidR="009E109F" w:rsidRPr="00C91262">
        <w:t>RC</w:t>
      </w:r>
      <w:r w:rsidRPr="00C91262">
        <w:t xml:space="preserve"> will determine whether Board level approval is required, and if Board approval is not required, the Q</w:t>
      </w:r>
      <w:r w:rsidR="009E109F" w:rsidRPr="00C91262">
        <w:t xml:space="preserve">RC </w:t>
      </w:r>
      <w:r w:rsidRPr="00C91262">
        <w:t>will approve the policy.</w:t>
      </w:r>
    </w:p>
    <w:p w14:paraId="232430A8" w14:textId="4ECCB462" w:rsidR="00B81981" w:rsidRPr="00C91262" w:rsidRDefault="00766ED3" w:rsidP="006F4113">
      <w:pPr>
        <w:pStyle w:val="alphabeticallist"/>
        <w:numPr>
          <w:ilvl w:val="0"/>
          <w:numId w:val="141"/>
        </w:numPr>
      </w:pPr>
      <w:r w:rsidRPr="00C91262">
        <w:t>F</w:t>
      </w:r>
      <w:r w:rsidR="00B81981" w:rsidRPr="00C91262">
        <w:t>ollowing approval</w:t>
      </w:r>
      <w:r w:rsidR="009E109F" w:rsidRPr="00C91262">
        <w:t>,</w:t>
      </w:r>
      <w:r w:rsidR="00B81981" w:rsidRPr="00C91262">
        <w:t xml:space="preserve"> </w:t>
      </w:r>
      <w:r w:rsidR="009E109F" w:rsidRPr="00C91262">
        <w:t>the Quality Manager will revise</w:t>
      </w:r>
      <w:r w:rsidR="00B81981" w:rsidRPr="00C91262">
        <w:t xml:space="preserve"> the </w:t>
      </w:r>
      <w:r w:rsidRPr="00C91262">
        <w:t>P</w:t>
      </w:r>
      <w:r w:rsidR="00B81981" w:rsidRPr="00C91262">
        <w:t xml:space="preserve">olicy </w:t>
      </w:r>
      <w:r w:rsidRPr="00C91262">
        <w:t>M</w:t>
      </w:r>
      <w:r w:rsidR="00B81981" w:rsidRPr="00C91262">
        <w:t>anual and Policy Summary Manual</w:t>
      </w:r>
      <w:r w:rsidR="009E109F" w:rsidRPr="00C91262">
        <w:t xml:space="preserve"> and a</w:t>
      </w:r>
      <w:r w:rsidR="00B81981" w:rsidRPr="00C91262">
        <w:t>dvise employees and other interest</w:t>
      </w:r>
      <w:r w:rsidR="004D4B05">
        <w:t>ed</w:t>
      </w:r>
      <w:r w:rsidR="00B81981" w:rsidRPr="00C91262">
        <w:t xml:space="preserve"> parties.</w:t>
      </w:r>
    </w:p>
    <w:p w14:paraId="582F1457" w14:textId="7F5A70A2" w:rsidR="00B81981" w:rsidRPr="00C91262" w:rsidRDefault="009E109F" w:rsidP="006F4113">
      <w:pPr>
        <w:pStyle w:val="alphabeticallist"/>
        <w:numPr>
          <w:ilvl w:val="0"/>
          <w:numId w:val="141"/>
        </w:numPr>
      </w:pPr>
      <w:r w:rsidRPr="00C91262">
        <w:t>The QRC will r</w:t>
      </w:r>
      <w:r w:rsidR="00B81981" w:rsidRPr="00C91262">
        <w:t xml:space="preserve">evise policies every three years or earlier </w:t>
      </w:r>
      <w:r w:rsidR="00CB5AC7" w:rsidRPr="00C91262">
        <w:t>if</w:t>
      </w:r>
      <w:r w:rsidR="00B81981" w:rsidRPr="00C91262">
        <w:t xml:space="preserve"> </w:t>
      </w:r>
      <w:r w:rsidR="00766ED3" w:rsidRPr="00C91262">
        <w:t>required</w:t>
      </w:r>
      <w:r w:rsidR="00B81981" w:rsidRPr="00C91262">
        <w:t xml:space="preserve">.  </w:t>
      </w:r>
    </w:p>
    <w:p w14:paraId="0241CBE4" w14:textId="30F2DD44" w:rsidR="007935CA" w:rsidRPr="00C91262" w:rsidRDefault="00B81981" w:rsidP="006F4113">
      <w:pPr>
        <w:pStyle w:val="alphabeticallist"/>
        <w:numPr>
          <w:ilvl w:val="0"/>
          <w:numId w:val="141"/>
        </w:numPr>
      </w:pPr>
      <w:r w:rsidRPr="00C91262">
        <w:t>The Managing Director will advise the Board</w:t>
      </w:r>
      <w:r w:rsidR="009E109F" w:rsidRPr="00C91262">
        <w:t xml:space="preserve"> as required</w:t>
      </w:r>
      <w:r w:rsidRPr="00C91262">
        <w:t>.</w:t>
      </w:r>
      <w:r w:rsidR="00CB5AC7" w:rsidRPr="00C91262">
        <w:t xml:space="preserve"> </w:t>
      </w:r>
    </w:p>
    <w:p w14:paraId="209ABF00" w14:textId="77777777" w:rsidR="00454C72" w:rsidRPr="00C91262" w:rsidRDefault="00454C72" w:rsidP="001B6974">
      <w:pPr>
        <w:pStyle w:val="ListParagraph"/>
      </w:pPr>
      <w:r w:rsidRPr="004D4B05">
        <w:t>Employees</w:t>
      </w:r>
    </w:p>
    <w:p w14:paraId="4DA0EC07" w14:textId="77777777" w:rsidR="00766ED3" w:rsidRPr="00C91262" w:rsidRDefault="00454C72" w:rsidP="006F4113">
      <w:pPr>
        <w:pStyle w:val="alphabeticallist"/>
        <w:numPr>
          <w:ilvl w:val="0"/>
          <w:numId w:val="142"/>
        </w:numPr>
      </w:pPr>
      <w:r w:rsidRPr="00C91262">
        <w:t>Use the Complaint or Incident Notice (COIN) or Improvement / Corrective Action Notice (ICAN), as relevant, to detail the reason to amend or create a new policy.</w:t>
      </w:r>
    </w:p>
    <w:p w14:paraId="7F0B6D9B" w14:textId="4583094F" w:rsidR="00766ED3" w:rsidRPr="00C91262" w:rsidRDefault="00454C72" w:rsidP="006F4113">
      <w:pPr>
        <w:pStyle w:val="alphabeticallist"/>
        <w:numPr>
          <w:ilvl w:val="0"/>
          <w:numId w:val="142"/>
        </w:numPr>
      </w:pPr>
      <w:r w:rsidRPr="00C91262">
        <w:t>Detail policies on the standard template.</w:t>
      </w:r>
    </w:p>
    <w:p w14:paraId="6B9E2B27" w14:textId="6AA68329" w:rsidR="00766ED3" w:rsidRPr="00C91262" w:rsidRDefault="00454C72" w:rsidP="006F4113">
      <w:pPr>
        <w:pStyle w:val="alphabeticallist"/>
        <w:numPr>
          <w:ilvl w:val="0"/>
          <w:numId w:val="142"/>
        </w:numPr>
      </w:pPr>
      <w:r w:rsidRPr="00C91262">
        <w:t>Consult</w:t>
      </w:r>
      <w:r w:rsidR="00766ED3" w:rsidRPr="00C91262">
        <w:t xml:space="preserve"> with relevant employees</w:t>
      </w:r>
      <w:r w:rsidRPr="00C91262">
        <w:t xml:space="preserve"> and other </w:t>
      </w:r>
      <w:r w:rsidR="006716A7" w:rsidRPr="00C91262">
        <w:t>stakeholders</w:t>
      </w:r>
      <w:r w:rsidRPr="00C91262">
        <w:t xml:space="preserve"> and/or persons knowledgeable in the area and </w:t>
      </w:r>
      <w:r w:rsidR="00766ED3" w:rsidRPr="00C91262">
        <w:t xml:space="preserve">provide </w:t>
      </w:r>
      <w:r w:rsidRPr="00C91262">
        <w:t>the draft to the Q</w:t>
      </w:r>
      <w:r w:rsidR="009E109F" w:rsidRPr="00C91262">
        <w:t>RC</w:t>
      </w:r>
      <w:r w:rsidRPr="00C91262">
        <w:t>.</w:t>
      </w:r>
      <w:r w:rsidR="00766ED3" w:rsidRPr="00C91262">
        <w:t xml:space="preserve"> </w:t>
      </w:r>
    </w:p>
    <w:p w14:paraId="5A1323FD" w14:textId="18D0CC1D" w:rsidR="00454C72" w:rsidRPr="00C91262" w:rsidRDefault="00454C72" w:rsidP="00454C72">
      <w:pPr>
        <w:pStyle w:val="alphabeticallist"/>
        <w:numPr>
          <w:ilvl w:val="0"/>
          <w:numId w:val="0"/>
        </w:numPr>
        <w:rPr>
          <w:rFonts w:cs="Arial"/>
        </w:rPr>
      </w:pPr>
    </w:p>
    <w:p w14:paraId="300363FC" w14:textId="77777777" w:rsidR="00E76039" w:rsidRPr="00C91262" w:rsidRDefault="00E76039" w:rsidP="00E76039">
      <w:pPr>
        <w:pStyle w:val="alphabeticallist"/>
        <w:numPr>
          <w:ilvl w:val="0"/>
          <w:numId w:val="0"/>
        </w:numPr>
        <w:ind w:left="1211"/>
        <w:rPr>
          <w:rFonts w:cs="Arial"/>
        </w:rPr>
        <w:sectPr w:rsidR="00E76039" w:rsidRPr="00C91262" w:rsidSect="00D20935">
          <w:footerReference w:type="default" r:id="rId106"/>
          <w:pgSz w:w="11906" w:h="16838"/>
          <w:pgMar w:top="1440" w:right="1080" w:bottom="1440" w:left="1080" w:header="708" w:footer="708" w:gutter="0"/>
          <w:cols w:space="708"/>
          <w:docGrid w:linePitch="360"/>
        </w:sectPr>
      </w:pPr>
    </w:p>
    <w:p w14:paraId="3137A433" w14:textId="098C5141" w:rsidR="007935CA" w:rsidRPr="00C91262" w:rsidRDefault="00284E47" w:rsidP="00284E47">
      <w:pPr>
        <w:pStyle w:val="Heading2"/>
        <w:rPr>
          <w:rFonts w:ascii="Arial Narrow" w:hAnsi="Arial Narrow"/>
          <w:szCs w:val="24"/>
        </w:rPr>
      </w:pPr>
      <w:bookmarkStart w:id="84" w:name="_Toc144033532"/>
      <w:r w:rsidRPr="00C91262">
        <w:rPr>
          <w:rFonts w:ascii="Arial Narrow" w:hAnsi="Arial Narrow"/>
        </w:rPr>
        <w:lastRenderedPageBreak/>
        <w:t>Policy Template</w:t>
      </w:r>
      <w:bookmarkEnd w:id="84"/>
    </w:p>
    <w:p w14:paraId="4160A493" w14:textId="0742DF99" w:rsidR="009F506A" w:rsidRPr="00C91262" w:rsidRDefault="009F506A" w:rsidP="00CD6087">
      <w:pPr>
        <w:pStyle w:val="Heading1"/>
      </w:pPr>
      <w:bookmarkStart w:id="85" w:name="_Toc144033533"/>
      <w:r w:rsidRPr="00C91262">
        <w:t>Policy X Policy Title</w:t>
      </w:r>
      <w:bookmarkEnd w:id="85"/>
    </w:p>
    <w:p w14:paraId="33966C07" w14:textId="77777777" w:rsidR="009F506A" w:rsidRPr="00C91262" w:rsidRDefault="009F506A" w:rsidP="00B30526">
      <w:pPr>
        <w:pStyle w:val="Heading4"/>
        <w:numPr>
          <w:ilvl w:val="0"/>
          <w:numId w:val="145"/>
        </w:numPr>
      </w:pPr>
      <w:r w:rsidRPr="00B30526">
        <w:rPr>
          <w:rStyle w:val="Strong"/>
          <w:b/>
          <w:bCs/>
        </w:rPr>
        <w:t>Policy</w:t>
      </w:r>
      <w:r w:rsidRPr="00C91262">
        <w:t xml:space="preserve"> Summary</w:t>
      </w:r>
    </w:p>
    <w:tbl>
      <w:tblPr>
        <w:tblStyle w:val="PlainTable2"/>
        <w:tblW w:w="9101" w:type="dxa"/>
        <w:tblInd w:w="612" w:type="dxa"/>
        <w:tblBorders>
          <w:top w:val="none" w:sz="0" w:space="0" w:color="auto"/>
          <w:bottom w:val="none" w:sz="0" w:space="0" w:color="auto"/>
          <w:insideH w:val="single" w:sz="4" w:space="0" w:color="auto"/>
          <w:insideV w:val="single" w:sz="4" w:space="0" w:color="auto"/>
        </w:tblBorders>
        <w:tblLook w:val="04A0" w:firstRow="1" w:lastRow="0" w:firstColumn="1" w:lastColumn="0" w:noHBand="0" w:noVBand="1"/>
      </w:tblPr>
      <w:tblGrid>
        <w:gridCol w:w="1447"/>
        <w:gridCol w:w="7654"/>
      </w:tblGrid>
      <w:tr w:rsidR="001510F3" w:rsidRPr="00551CFA" w14:paraId="4A0D4987" w14:textId="77777777" w:rsidTr="004328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Pr>
          <w:p w14:paraId="1F77CC5E" w14:textId="7996E883" w:rsidR="001510F3" w:rsidRPr="00C91262" w:rsidRDefault="001510F3" w:rsidP="00DD51F9">
            <w:r w:rsidRPr="00C91262">
              <w:t>Who</w:t>
            </w:r>
          </w:p>
        </w:tc>
        <w:tc>
          <w:tcPr>
            <w:tcW w:w="7654" w:type="dxa"/>
          </w:tcPr>
          <w:p w14:paraId="51E7F0CA" w14:textId="4EC7712C" w:rsidR="001510F3" w:rsidRPr="00551CFA" w:rsidRDefault="00A96A09" w:rsidP="00DD51F9">
            <w:pPr>
              <w:cnfStyle w:val="100000000000" w:firstRow="1" w:lastRow="0" w:firstColumn="0" w:lastColumn="0" w:oddVBand="0" w:evenVBand="0" w:oddHBand="0" w:evenHBand="0" w:firstRowFirstColumn="0" w:firstRowLastColumn="0" w:lastRowFirstColumn="0" w:lastRowLastColumn="0"/>
              <w:rPr>
                <w:b w:val="0"/>
              </w:rPr>
            </w:pPr>
            <w:r w:rsidRPr="00551CFA">
              <w:rPr>
                <w:b w:val="0"/>
              </w:rPr>
              <w:t xml:space="preserve">BIZLINK </w:t>
            </w:r>
            <w:r w:rsidR="001510F3" w:rsidRPr="00551CFA">
              <w:rPr>
                <w:b w:val="0"/>
              </w:rPr>
              <w:t>employ</w:t>
            </w:r>
            <w:r w:rsidRPr="00551CFA">
              <w:rPr>
                <w:b w:val="0"/>
              </w:rPr>
              <w:t xml:space="preserve">ees, directors, contractors, volunteers, </w:t>
            </w:r>
            <w:r w:rsidR="001510F3" w:rsidRPr="00551CFA">
              <w:rPr>
                <w:b w:val="0"/>
              </w:rPr>
              <w:t>clients</w:t>
            </w:r>
            <w:r w:rsidRPr="00551CFA">
              <w:rPr>
                <w:b w:val="0"/>
              </w:rPr>
              <w:t>, p</w:t>
            </w:r>
            <w:r w:rsidR="001510F3" w:rsidRPr="00551CFA">
              <w:rPr>
                <w:b w:val="0"/>
              </w:rPr>
              <w:t>rospective clients</w:t>
            </w:r>
            <w:r w:rsidRPr="00551CFA">
              <w:rPr>
                <w:b w:val="0"/>
              </w:rPr>
              <w:t>, client’s</w:t>
            </w:r>
            <w:r w:rsidR="001510F3" w:rsidRPr="00551CFA">
              <w:rPr>
                <w:b w:val="0"/>
              </w:rPr>
              <w:t xml:space="preserve"> support ne</w:t>
            </w:r>
            <w:r w:rsidRPr="00551CFA">
              <w:rPr>
                <w:b w:val="0"/>
              </w:rPr>
              <w:t xml:space="preserve">tworks </w:t>
            </w:r>
            <w:r w:rsidR="001510F3" w:rsidRPr="00551CFA">
              <w:rPr>
                <w:b w:val="0"/>
              </w:rPr>
              <w:t xml:space="preserve">and </w:t>
            </w:r>
            <w:r w:rsidR="006716A7" w:rsidRPr="00551CFA">
              <w:rPr>
                <w:b w:val="0"/>
              </w:rPr>
              <w:t>stakeholders</w:t>
            </w:r>
            <w:r w:rsidR="001510F3" w:rsidRPr="00551CFA">
              <w:rPr>
                <w:b w:val="0"/>
              </w:rPr>
              <w:t>.</w:t>
            </w:r>
            <w:r w:rsidR="00DD51F9" w:rsidRPr="00551CFA">
              <w:rPr>
                <w:b w:val="0"/>
              </w:rPr>
              <w:t xml:space="preserve"> </w:t>
            </w:r>
            <w:r w:rsidR="00551CFA" w:rsidRPr="00551CFA">
              <w:rPr>
                <w:b w:val="0"/>
              </w:rPr>
              <w:t>(‘Client’ same meaning as ‘participant’)</w:t>
            </w:r>
            <w:r w:rsidR="00551CFA">
              <w:rPr>
                <w:b w:val="0"/>
              </w:rPr>
              <w:t>.</w:t>
            </w:r>
          </w:p>
        </w:tc>
      </w:tr>
      <w:tr w:rsidR="009F506A" w:rsidRPr="00C91262" w14:paraId="6FC77782" w14:textId="77777777" w:rsidTr="004328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Pr>
          <w:p w14:paraId="62826748" w14:textId="77777777" w:rsidR="009F506A" w:rsidRPr="00C91262" w:rsidRDefault="009F506A" w:rsidP="00DD51F9">
            <w:r w:rsidRPr="00C91262">
              <w:t>What</w:t>
            </w:r>
          </w:p>
        </w:tc>
        <w:tc>
          <w:tcPr>
            <w:tcW w:w="7654" w:type="dxa"/>
          </w:tcPr>
          <w:p w14:paraId="3FC12579" w14:textId="14EFBCB9" w:rsidR="009F506A" w:rsidRPr="00C91262" w:rsidRDefault="00067EA7" w:rsidP="00DD51F9">
            <w:pPr>
              <w:cnfStyle w:val="000000100000" w:firstRow="0" w:lastRow="0" w:firstColumn="0" w:lastColumn="0" w:oddVBand="0" w:evenVBand="0" w:oddHBand="1" w:evenHBand="0" w:firstRowFirstColumn="0" w:firstRowLastColumn="0" w:lastRowFirstColumn="0" w:lastRowLastColumn="0"/>
            </w:pPr>
            <w:r w:rsidRPr="00C91262">
              <w:t xml:space="preserve">To </w:t>
            </w:r>
          </w:p>
        </w:tc>
      </w:tr>
      <w:tr w:rsidR="009F506A" w:rsidRPr="00C91262" w14:paraId="5806E920" w14:textId="77777777" w:rsidTr="0043286D">
        <w:tc>
          <w:tcPr>
            <w:cnfStyle w:val="001000000000" w:firstRow="0" w:lastRow="0" w:firstColumn="1" w:lastColumn="0" w:oddVBand="0" w:evenVBand="0" w:oddHBand="0" w:evenHBand="0" w:firstRowFirstColumn="0" w:firstRowLastColumn="0" w:lastRowFirstColumn="0" w:lastRowLastColumn="0"/>
            <w:tcW w:w="1447" w:type="dxa"/>
          </w:tcPr>
          <w:p w14:paraId="6088ECE6" w14:textId="77777777" w:rsidR="009F506A" w:rsidRPr="00C91262" w:rsidRDefault="009F506A" w:rsidP="00DD51F9">
            <w:r w:rsidRPr="00C91262">
              <w:t>How</w:t>
            </w:r>
          </w:p>
        </w:tc>
        <w:tc>
          <w:tcPr>
            <w:tcW w:w="7654" w:type="dxa"/>
          </w:tcPr>
          <w:p w14:paraId="7FF52DAF" w14:textId="3BC1EE29" w:rsidR="009F506A" w:rsidRPr="00C91262" w:rsidRDefault="00551CFA" w:rsidP="00DD51F9">
            <w:pPr>
              <w:cnfStyle w:val="000000000000" w:firstRow="0" w:lastRow="0" w:firstColumn="0" w:lastColumn="0" w:oddVBand="0" w:evenVBand="0" w:oddHBand="0" w:evenHBand="0" w:firstRowFirstColumn="0" w:firstRowLastColumn="0" w:lastRowFirstColumn="0" w:lastRowLastColumn="0"/>
            </w:pPr>
            <w:r>
              <w:t xml:space="preserve">Provide </w:t>
            </w:r>
            <w:proofErr w:type="gramStart"/>
            <w:r>
              <w:t>guidelines</w:t>
            </w:r>
            <w:proofErr w:type="gramEnd"/>
            <w:r w:rsidR="009F506A" w:rsidRPr="00C91262">
              <w:t xml:space="preserve"> </w:t>
            </w:r>
          </w:p>
          <w:p w14:paraId="7BE6959F" w14:textId="51E14BC1" w:rsidR="009F506A" w:rsidRPr="00C91262" w:rsidRDefault="00284E47" w:rsidP="00DD51F9">
            <w:pPr>
              <w:cnfStyle w:val="000000000000" w:firstRow="0" w:lastRow="0" w:firstColumn="0" w:lastColumn="0" w:oddVBand="0" w:evenVBand="0" w:oddHBand="0" w:evenHBand="0" w:firstRowFirstColumn="0" w:firstRowLastColumn="0" w:lastRowFirstColumn="0" w:lastRowLastColumn="0"/>
            </w:pPr>
            <w:r w:rsidRPr="00C91262">
              <w:rPr>
                <w:b/>
              </w:rPr>
              <w:t>Consequence of Breach</w:t>
            </w:r>
            <w:r w:rsidR="00EC2372" w:rsidRPr="00C91262">
              <w:t xml:space="preserve"> </w:t>
            </w:r>
            <w:r w:rsidR="009F506A" w:rsidRPr="00C91262">
              <w:t>Breaches of this policy may result in disciplinary action, up to an</w:t>
            </w:r>
            <w:r w:rsidR="00A96A09" w:rsidRPr="00C91262">
              <w:t>d</w:t>
            </w:r>
            <w:r w:rsidR="009F506A" w:rsidRPr="00C91262">
              <w:t xml:space="preserve"> including termination of employment, or</w:t>
            </w:r>
            <w:r w:rsidR="00750F8E" w:rsidRPr="00C91262">
              <w:t xml:space="preserve"> other necessary response</w:t>
            </w:r>
            <w:r w:rsidR="009F506A" w:rsidRPr="00C91262">
              <w:t xml:space="preserve">. </w:t>
            </w:r>
          </w:p>
        </w:tc>
      </w:tr>
      <w:tr w:rsidR="009F506A" w:rsidRPr="00C91262" w14:paraId="0E77EE2C" w14:textId="77777777" w:rsidTr="0043286D">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47" w:type="dxa"/>
          </w:tcPr>
          <w:p w14:paraId="1C2A4DEA" w14:textId="77777777" w:rsidR="009F506A" w:rsidRPr="00C91262" w:rsidRDefault="009F506A" w:rsidP="00DD51F9">
            <w:r w:rsidRPr="00C91262">
              <w:t>Resources</w:t>
            </w:r>
          </w:p>
        </w:tc>
        <w:tc>
          <w:tcPr>
            <w:tcW w:w="7654" w:type="dxa"/>
          </w:tcPr>
          <w:p w14:paraId="03D49C2C" w14:textId="0A203E56" w:rsidR="009F506A" w:rsidRPr="00C91262" w:rsidRDefault="009F506A" w:rsidP="00DD51F9">
            <w:pPr>
              <w:cnfStyle w:val="000000100000" w:firstRow="0" w:lastRow="0" w:firstColumn="0" w:lastColumn="0" w:oddVBand="0" w:evenVBand="0" w:oddHBand="1" w:evenHBand="0" w:firstRowFirstColumn="0" w:firstRowLastColumn="0" w:lastRowFirstColumn="0" w:lastRowLastColumn="0"/>
            </w:pPr>
          </w:p>
        </w:tc>
      </w:tr>
      <w:tr w:rsidR="009F506A" w:rsidRPr="00C91262" w14:paraId="3D2467C3" w14:textId="77777777" w:rsidTr="0043286D">
        <w:tc>
          <w:tcPr>
            <w:cnfStyle w:val="001000000000" w:firstRow="0" w:lastRow="0" w:firstColumn="1" w:lastColumn="0" w:oddVBand="0" w:evenVBand="0" w:oddHBand="0" w:evenHBand="0" w:firstRowFirstColumn="0" w:firstRowLastColumn="0" w:lastRowFirstColumn="0" w:lastRowLastColumn="0"/>
            <w:tcW w:w="1447" w:type="dxa"/>
          </w:tcPr>
          <w:p w14:paraId="29F8CB94" w14:textId="77777777" w:rsidR="009F506A" w:rsidRPr="00C91262" w:rsidRDefault="009F506A" w:rsidP="00DD51F9">
            <w:r w:rsidRPr="00C91262">
              <w:t>Approved</w:t>
            </w:r>
          </w:p>
        </w:tc>
        <w:tc>
          <w:tcPr>
            <w:tcW w:w="7654" w:type="dxa"/>
          </w:tcPr>
          <w:p w14:paraId="48A6AC14" w14:textId="310799E4" w:rsidR="009F506A" w:rsidRPr="00C91262" w:rsidRDefault="009F506A" w:rsidP="00DD51F9">
            <w:pPr>
              <w:cnfStyle w:val="000000000000" w:firstRow="0" w:lastRow="0" w:firstColumn="0" w:lastColumn="0" w:oddVBand="0" w:evenVBand="0" w:oddHBand="0" w:evenHBand="0" w:firstRowFirstColumn="0" w:firstRowLastColumn="0" w:lastRowFirstColumn="0" w:lastRowLastColumn="0"/>
            </w:pPr>
          </w:p>
        </w:tc>
      </w:tr>
    </w:tbl>
    <w:p w14:paraId="72D24CD8" w14:textId="77777777" w:rsidR="009F506A" w:rsidRPr="00C91262" w:rsidRDefault="009F506A" w:rsidP="001B6974">
      <w:pPr>
        <w:pStyle w:val="Heading4"/>
      </w:pPr>
      <w:r w:rsidRPr="00B30526">
        <w:t>Policy</w:t>
      </w:r>
      <w:r w:rsidRPr="00C91262">
        <w:t xml:space="preserve"> Statement</w:t>
      </w:r>
    </w:p>
    <w:p w14:paraId="08DAFF9F" w14:textId="4A4F17B9" w:rsidR="009F506A" w:rsidRPr="00C91262" w:rsidRDefault="00284E47" w:rsidP="009F506A">
      <w:pPr>
        <w:spacing w:before="240"/>
        <w:ind w:left="567"/>
      </w:pPr>
      <w:r w:rsidRPr="00C91262">
        <w:t>X</w:t>
      </w:r>
      <w:r w:rsidR="009F506A" w:rsidRPr="00C91262">
        <w:t>.</w:t>
      </w:r>
    </w:p>
    <w:p w14:paraId="548D21B2" w14:textId="77777777" w:rsidR="009F506A" w:rsidRPr="00C91262" w:rsidRDefault="009F506A" w:rsidP="001B6974">
      <w:pPr>
        <w:pStyle w:val="Heading4"/>
      </w:pPr>
      <w:r w:rsidRPr="00B30526">
        <w:t>Incident</w:t>
      </w:r>
      <w:r w:rsidRPr="00C91262">
        <w:t xml:space="preserve"> Management</w:t>
      </w:r>
    </w:p>
    <w:p w14:paraId="45528693" w14:textId="565C128A" w:rsidR="009F506A" w:rsidRPr="00C91262" w:rsidRDefault="009F506A" w:rsidP="009F506A">
      <w:pPr>
        <w:spacing w:before="240"/>
        <w:ind w:left="567"/>
      </w:pPr>
      <w:r w:rsidRPr="00C91262">
        <w:t xml:space="preserve">Management, Employees and, where applicable, </w:t>
      </w:r>
      <w:r w:rsidR="006716A7" w:rsidRPr="00C91262">
        <w:t>Stakeholders</w:t>
      </w:r>
      <w:r w:rsidRPr="00C91262">
        <w:t xml:space="preserve"> must:</w:t>
      </w:r>
    </w:p>
    <w:p w14:paraId="0E16A89D" w14:textId="77777777" w:rsidR="00067EA7" w:rsidRPr="00C91262" w:rsidRDefault="009F506A" w:rsidP="006F4113">
      <w:pPr>
        <w:pStyle w:val="alphabeticallist"/>
        <w:numPr>
          <w:ilvl w:val="0"/>
          <w:numId w:val="143"/>
        </w:numPr>
      </w:pPr>
      <w:r w:rsidRPr="00C91262">
        <w:t>Immediately report all incidents (including near misses)</w:t>
      </w:r>
    </w:p>
    <w:p w14:paraId="7298C809" w14:textId="00CE86D1" w:rsidR="009F506A" w:rsidRPr="00C91262" w:rsidRDefault="009F506A" w:rsidP="006F4113">
      <w:pPr>
        <w:pStyle w:val="alphabeticallist"/>
        <w:numPr>
          <w:ilvl w:val="0"/>
          <w:numId w:val="143"/>
        </w:numPr>
      </w:pPr>
      <w:r w:rsidRPr="00C91262">
        <w:t>Refer to the following documents for incident management and reporting:</w:t>
      </w:r>
    </w:p>
    <w:p w14:paraId="6A3EF5A2" w14:textId="77777777" w:rsidR="009F506A" w:rsidRPr="00C91262" w:rsidRDefault="009F506A" w:rsidP="006F4113">
      <w:pPr>
        <w:pStyle w:val="RomanList"/>
        <w:numPr>
          <w:ilvl w:val="0"/>
          <w:numId w:val="144"/>
        </w:numPr>
        <w:spacing w:after="0"/>
      </w:pPr>
      <w:r w:rsidRPr="00C91262">
        <w:t>Complaint or Incident Notice (COIN)</w:t>
      </w:r>
    </w:p>
    <w:p w14:paraId="0C622524" w14:textId="77777777" w:rsidR="009F506A" w:rsidRPr="00C91262" w:rsidRDefault="009F506A" w:rsidP="00BD2A2B">
      <w:pPr>
        <w:pStyle w:val="RomanList"/>
        <w:spacing w:after="0"/>
        <w:ind w:left="1797" w:hanging="357"/>
      </w:pPr>
      <w:r w:rsidRPr="00C91262">
        <w:t>Improvement Corrective Action Notice (ICAN)</w:t>
      </w:r>
    </w:p>
    <w:p w14:paraId="2C378F06" w14:textId="77777777" w:rsidR="009F506A" w:rsidRPr="00C91262" w:rsidRDefault="009F506A" w:rsidP="00BD2A2B">
      <w:pPr>
        <w:pStyle w:val="RomanList"/>
        <w:spacing w:after="0"/>
        <w:ind w:left="1797" w:hanging="357"/>
      </w:pPr>
      <w:r w:rsidRPr="00C91262">
        <w:t>Accident / Incident Report</w:t>
      </w:r>
    </w:p>
    <w:p w14:paraId="6A76B4D1" w14:textId="77777777" w:rsidR="009F506A" w:rsidRPr="00C91262" w:rsidRDefault="009F506A" w:rsidP="001B6974">
      <w:pPr>
        <w:pStyle w:val="Heading4"/>
      </w:pPr>
      <w:r w:rsidRPr="00B30526">
        <w:t>Responsibilities</w:t>
      </w:r>
    </w:p>
    <w:p w14:paraId="0F86BA2E" w14:textId="77777777" w:rsidR="009F506A" w:rsidRPr="00C91262" w:rsidRDefault="009F506A" w:rsidP="001B6974">
      <w:pPr>
        <w:pStyle w:val="ListParagraph"/>
      </w:pPr>
      <w:r w:rsidRPr="00B30526">
        <w:t>Management</w:t>
      </w:r>
    </w:p>
    <w:p w14:paraId="4A2D1977" w14:textId="77777777" w:rsidR="00284E47" w:rsidRPr="00C91262" w:rsidRDefault="00284E47" w:rsidP="006F4113">
      <w:pPr>
        <w:pStyle w:val="alphabeticallist"/>
        <w:numPr>
          <w:ilvl w:val="0"/>
          <w:numId w:val="146"/>
        </w:numPr>
      </w:pPr>
      <w:r w:rsidRPr="00C91262">
        <w:t xml:space="preserve">X </w:t>
      </w:r>
    </w:p>
    <w:p w14:paraId="0FE39DF9" w14:textId="77777777" w:rsidR="009F506A" w:rsidRPr="00C91262" w:rsidRDefault="009F506A" w:rsidP="001B6974">
      <w:pPr>
        <w:pStyle w:val="ListParagraph"/>
      </w:pPr>
      <w:r w:rsidRPr="00B30526">
        <w:t>Employees</w:t>
      </w:r>
    </w:p>
    <w:p w14:paraId="2A301DB8" w14:textId="597CA163" w:rsidR="009F506A" w:rsidRPr="00C91262" w:rsidRDefault="00284E47" w:rsidP="006F4113">
      <w:pPr>
        <w:pStyle w:val="alphabeticallist"/>
        <w:numPr>
          <w:ilvl w:val="0"/>
          <w:numId w:val="147"/>
        </w:numPr>
      </w:pPr>
      <w:r w:rsidRPr="00C91262">
        <w:t>X</w:t>
      </w:r>
      <w:r w:rsidR="009F506A" w:rsidRPr="00C91262">
        <w:t>.</w:t>
      </w:r>
    </w:p>
    <w:p w14:paraId="335C7E0E" w14:textId="285FB3B7" w:rsidR="009F506A" w:rsidRPr="00C91262" w:rsidRDefault="006716A7" w:rsidP="001B6974">
      <w:pPr>
        <w:pStyle w:val="ListParagraph"/>
      </w:pPr>
      <w:r w:rsidRPr="00B30526">
        <w:t>Stakeholders</w:t>
      </w:r>
    </w:p>
    <w:p w14:paraId="7E5CB6AC" w14:textId="4789582F" w:rsidR="009F506A" w:rsidRPr="00C91262" w:rsidRDefault="00284E47" w:rsidP="006F4113">
      <w:pPr>
        <w:pStyle w:val="alphabeticallist"/>
        <w:numPr>
          <w:ilvl w:val="0"/>
          <w:numId w:val="148"/>
        </w:numPr>
      </w:pPr>
      <w:r w:rsidRPr="00C91262">
        <w:t xml:space="preserve">X </w:t>
      </w:r>
    </w:p>
    <w:p w14:paraId="62DB9A25" w14:textId="580CACC9" w:rsidR="009F506A" w:rsidRPr="00C91262" w:rsidRDefault="009F506A" w:rsidP="001B6974">
      <w:pPr>
        <w:pStyle w:val="Heading4"/>
      </w:pPr>
      <w:r w:rsidRPr="00B30526">
        <w:t>Definitions</w:t>
      </w:r>
    </w:p>
    <w:p w14:paraId="7CBA5105" w14:textId="2B50FD4F" w:rsidR="00BD2A2B" w:rsidRPr="00C91262" w:rsidRDefault="006B523C" w:rsidP="00DF1DA9">
      <w:pPr>
        <w:ind w:left="360"/>
      </w:pPr>
      <w:r w:rsidRPr="00C91262">
        <w:t xml:space="preserve"> X</w:t>
      </w:r>
      <w:r w:rsidR="00284E47" w:rsidRPr="00C91262">
        <w:t xml:space="preserve"> </w:t>
      </w:r>
    </w:p>
    <w:p w14:paraId="5D129172" w14:textId="77777777" w:rsidR="00834EDF" w:rsidRPr="00C91262" w:rsidRDefault="00834EDF" w:rsidP="001B6842">
      <w:pPr>
        <w:ind w:left="567"/>
      </w:pPr>
    </w:p>
    <w:p w14:paraId="2237992D" w14:textId="77777777" w:rsidR="006B0E21" w:rsidRDefault="006B0E21" w:rsidP="007935CA">
      <w:pPr>
        <w:rPr>
          <w:rFonts w:cs="Arial"/>
          <w:szCs w:val="24"/>
        </w:rPr>
        <w:sectPr w:rsidR="006B0E21" w:rsidSect="00D20935">
          <w:footerReference w:type="default" r:id="rId107"/>
          <w:pgSz w:w="11906" w:h="16838"/>
          <w:pgMar w:top="1440" w:right="1080" w:bottom="1440" w:left="1080" w:header="708" w:footer="708" w:gutter="0"/>
          <w:cols w:space="708"/>
          <w:docGrid w:linePitch="360"/>
        </w:sectPr>
      </w:pPr>
    </w:p>
    <w:p w14:paraId="1228A300" w14:textId="77777777" w:rsidR="007B117F" w:rsidRPr="00C91262" w:rsidRDefault="007B117F" w:rsidP="00CD6087">
      <w:pPr>
        <w:pStyle w:val="Heading1"/>
      </w:pPr>
      <w:bookmarkStart w:id="86" w:name="_Toc144033534"/>
      <w:r w:rsidRPr="00C91262">
        <w:lastRenderedPageBreak/>
        <w:t xml:space="preserve">Policy </w:t>
      </w:r>
      <w:r>
        <w:t>6.16</w:t>
      </w:r>
      <w:r w:rsidRPr="00C91262">
        <w:t xml:space="preserve"> </w:t>
      </w:r>
      <w:r>
        <w:t>Employee Leave</w:t>
      </w:r>
      <w:bookmarkEnd w:id="86"/>
    </w:p>
    <w:p w14:paraId="3C020334" w14:textId="1A3E3CFD" w:rsidR="007B117F" w:rsidRPr="00C91262" w:rsidRDefault="007B117F" w:rsidP="008A1CC7">
      <w:pPr>
        <w:pStyle w:val="Heading4"/>
        <w:numPr>
          <w:ilvl w:val="0"/>
          <w:numId w:val="282"/>
        </w:numPr>
      </w:pPr>
      <w:r w:rsidRPr="00AE69D2">
        <w:rPr>
          <w:rStyle w:val="Strong"/>
          <w:b/>
          <w:bCs/>
        </w:rPr>
        <w:t>Policy</w:t>
      </w:r>
      <w:r w:rsidRPr="00AE69D2">
        <w:rPr>
          <w:b w:val="0"/>
          <w:bCs w:val="0"/>
        </w:rPr>
        <w:t xml:space="preserve"> </w:t>
      </w:r>
      <w:r w:rsidRPr="00C91262">
        <w:t>Summary</w:t>
      </w:r>
    </w:p>
    <w:tbl>
      <w:tblPr>
        <w:tblStyle w:val="PlainTable2"/>
        <w:tblW w:w="9101" w:type="dxa"/>
        <w:tblInd w:w="612" w:type="dxa"/>
        <w:tblBorders>
          <w:top w:val="none" w:sz="0" w:space="0" w:color="auto"/>
          <w:bottom w:val="none" w:sz="0" w:space="0" w:color="auto"/>
          <w:insideH w:val="single" w:sz="4" w:space="0" w:color="auto"/>
        </w:tblBorders>
        <w:tblLook w:val="04A0" w:firstRow="1" w:lastRow="0" w:firstColumn="1" w:lastColumn="0" w:noHBand="0" w:noVBand="1"/>
      </w:tblPr>
      <w:tblGrid>
        <w:gridCol w:w="1447"/>
        <w:gridCol w:w="7654"/>
      </w:tblGrid>
      <w:tr w:rsidR="007B117F" w:rsidRPr="00C91262" w14:paraId="3C5382E5" w14:textId="77777777" w:rsidTr="00DD51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Borders>
              <w:bottom w:val="none" w:sz="0" w:space="0" w:color="auto"/>
            </w:tcBorders>
          </w:tcPr>
          <w:p w14:paraId="3441B151" w14:textId="77777777" w:rsidR="007B117F" w:rsidRPr="00C91262" w:rsidRDefault="007B117F" w:rsidP="00DA38D2">
            <w:r w:rsidRPr="00C91262">
              <w:t>Who</w:t>
            </w:r>
          </w:p>
        </w:tc>
        <w:tc>
          <w:tcPr>
            <w:tcW w:w="7654" w:type="dxa"/>
            <w:tcBorders>
              <w:bottom w:val="none" w:sz="0" w:space="0" w:color="auto"/>
            </w:tcBorders>
          </w:tcPr>
          <w:p w14:paraId="573C3895" w14:textId="77777777" w:rsidR="007B117F" w:rsidRPr="00C91262" w:rsidRDefault="007B117F" w:rsidP="00DA38D2">
            <w:pPr>
              <w:cnfStyle w:val="100000000000" w:firstRow="1" w:lastRow="0" w:firstColumn="0" w:lastColumn="0" w:oddVBand="0" w:evenVBand="0" w:oddHBand="0" w:evenHBand="0" w:firstRowFirstColumn="0" w:firstRowLastColumn="0" w:lastRowFirstColumn="0" w:lastRowLastColumn="0"/>
            </w:pPr>
            <w:r w:rsidRPr="00C91262">
              <w:rPr>
                <w:b w:val="0"/>
              </w:rPr>
              <w:t>BIZLINK employees.</w:t>
            </w:r>
          </w:p>
        </w:tc>
      </w:tr>
      <w:tr w:rsidR="007B117F" w:rsidRPr="00C91262" w14:paraId="48A7C121" w14:textId="77777777" w:rsidTr="00DD51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Borders>
              <w:top w:val="none" w:sz="0" w:space="0" w:color="auto"/>
              <w:bottom w:val="none" w:sz="0" w:space="0" w:color="auto"/>
            </w:tcBorders>
          </w:tcPr>
          <w:p w14:paraId="6AD17211" w14:textId="77777777" w:rsidR="007B117F" w:rsidRPr="00C91262" w:rsidRDefault="007B117F" w:rsidP="00DA38D2">
            <w:r w:rsidRPr="00C91262">
              <w:t>What</w:t>
            </w:r>
          </w:p>
        </w:tc>
        <w:tc>
          <w:tcPr>
            <w:tcW w:w="7654" w:type="dxa"/>
            <w:tcBorders>
              <w:top w:val="none" w:sz="0" w:space="0" w:color="auto"/>
              <w:bottom w:val="none" w:sz="0" w:space="0" w:color="auto"/>
            </w:tcBorders>
          </w:tcPr>
          <w:p w14:paraId="0011DF14" w14:textId="052EEAD0" w:rsidR="00C26F20" w:rsidRPr="00C91262" w:rsidRDefault="00C26F20" w:rsidP="00DA38D2">
            <w:pPr>
              <w:cnfStyle w:val="000000100000" w:firstRow="0" w:lastRow="0" w:firstColumn="0" w:lastColumn="0" w:oddVBand="0" w:evenVBand="0" w:oddHBand="1" w:evenHBand="0" w:firstRowFirstColumn="0" w:firstRowLastColumn="0" w:lastRowFirstColumn="0" w:lastRowLastColumn="0"/>
            </w:pPr>
            <w:r>
              <w:t>T</w:t>
            </w:r>
            <w:r w:rsidRPr="00C26F20">
              <w:t xml:space="preserve">o provide clear information on employee leave entitlements and the procedure for requesting leave. </w:t>
            </w:r>
            <w:r w:rsidR="001E21D5">
              <w:t>T</w:t>
            </w:r>
            <w:r w:rsidRPr="00C26F20">
              <w:t>o effectively manage leave to accommodate personal, family, work, and community commitments while ensuring business objectives are not compromised.</w:t>
            </w:r>
          </w:p>
        </w:tc>
      </w:tr>
      <w:tr w:rsidR="007B117F" w:rsidRPr="00C91262" w14:paraId="27AE4928" w14:textId="77777777" w:rsidTr="00DD51F9">
        <w:tc>
          <w:tcPr>
            <w:cnfStyle w:val="001000000000" w:firstRow="0" w:lastRow="0" w:firstColumn="1" w:lastColumn="0" w:oddVBand="0" w:evenVBand="0" w:oddHBand="0" w:evenHBand="0" w:firstRowFirstColumn="0" w:firstRowLastColumn="0" w:lastRowFirstColumn="0" w:lastRowLastColumn="0"/>
            <w:tcW w:w="1447" w:type="dxa"/>
          </w:tcPr>
          <w:p w14:paraId="66A8F809" w14:textId="77777777" w:rsidR="007B117F" w:rsidRPr="00C91262" w:rsidRDefault="007B117F" w:rsidP="00DA38D2">
            <w:r w:rsidRPr="00C91262">
              <w:t>How</w:t>
            </w:r>
          </w:p>
        </w:tc>
        <w:tc>
          <w:tcPr>
            <w:tcW w:w="7654" w:type="dxa"/>
          </w:tcPr>
          <w:p w14:paraId="19E4A62A" w14:textId="123EA773" w:rsidR="001E21D5" w:rsidRDefault="001E21D5" w:rsidP="00DA38D2">
            <w:pPr>
              <w:cnfStyle w:val="000000000000" w:firstRow="0" w:lastRow="0" w:firstColumn="0" w:lastColumn="0" w:oddVBand="0" w:evenVBand="0" w:oddHBand="0" w:evenHBand="0" w:firstRowFirstColumn="0" w:firstRowLastColumn="0" w:lastRowFirstColumn="0" w:lastRowLastColumn="0"/>
            </w:pPr>
            <w:r>
              <w:t>P</w:t>
            </w:r>
            <w:r w:rsidRPr="001E21D5">
              <w:t>rovide guidelines on employees' leave entitlements and the procedure for requesting leave. In cases where there is a conflict between this policy and legislation, the provisions of the legislation will take precedence. Leave entitlements are governed by the National Employment Standards in the Fair Work Act 2009 (</w:t>
            </w:r>
            <w:proofErr w:type="spellStart"/>
            <w:r w:rsidRPr="001E21D5">
              <w:t>Cth</w:t>
            </w:r>
            <w:proofErr w:type="spellEnd"/>
            <w:r w:rsidRPr="001E21D5">
              <w:t>), and additional entitlements may be granted through modern awards (such as the Labour Market Assistance Industry Award), enterprise agreements (such as Individual Flexibility Agreements), or State legislation (such as long service leave legislation).</w:t>
            </w:r>
          </w:p>
          <w:p w14:paraId="7264FF97" w14:textId="77777777" w:rsidR="007B117F" w:rsidRPr="00C91262" w:rsidRDefault="007B117F" w:rsidP="00DA38D2">
            <w:pPr>
              <w:cnfStyle w:val="000000000000" w:firstRow="0" w:lastRow="0" w:firstColumn="0" w:lastColumn="0" w:oddVBand="0" w:evenVBand="0" w:oddHBand="0" w:evenHBand="0" w:firstRowFirstColumn="0" w:firstRowLastColumn="0" w:lastRowFirstColumn="0" w:lastRowLastColumn="0"/>
            </w:pPr>
            <w:r w:rsidRPr="00C91262">
              <w:rPr>
                <w:b/>
              </w:rPr>
              <w:t>Consequence of Breach</w:t>
            </w:r>
            <w:r w:rsidRPr="00C91262">
              <w:t xml:space="preserve"> Breaches of this policy may result in disciplinary action, up to and including termination of employment, or other necessary response. </w:t>
            </w:r>
          </w:p>
        </w:tc>
      </w:tr>
      <w:tr w:rsidR="007B117F" w:rsidRPr="00C91262" w14:paraId="7A6C0EFE" w14:textId="77777777" w:rsidTr="00DD51F9">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47" w:type="dxa"/>
            <w:tcBorders>
              <w:top w:val="none" w:sz="0" w:space="0" w:color="auto"/>
              <w:bottom w:val="none" w:sz="0" w:space="0" w:color="auto"/>
            </w:tcBorders>
          </w:tcPr>
          <w:p w14:paraId="64393C66" w14:textId="77777777" w:rsidR="007B117F" w:rsidRPr="00C91262" w:rsidRDefault="007B117F" w:rsidP="00DA38D2">
            <w:r w:rsidRPr="00C91262">
              <w:t>Resources</w:t>
            </w:r>
          </w:p>
        </w:tc>
        <w:tc>
          <w:tcPr>
            <w:tcW w:w="7654" w:type="dxa"/>
            <w:tcBorders>
              <w:top w:val="none" w:sz="0" w:space="0" w:color="auto"/>
              <w:bottom w:val="none" w:sz="0" w:space="0" w:color="auto"/>
            </w:tcBorders>
          </w:tcPr>
          <w:p w14:paraId="1550C719" w14:textId="3EDBDECA" w:rsidR="0026747F" w:rsidRDefault="0026747F" w:rsidP="001E21D5">
            <w:pPr>
              <w:spacing w:after="0"/>
              <w:jc w:val="left"/>
              <w:cnfStyle w:val="000000100000" w:firstRow="0" w:lastRow="0" w:firstColumn="0" w:lastColumn="0" w:oddVBand="0" w:evenVBand="0" w:oddHBand="1" w:evenHBand="0" w:firstRowFirstColumn="0" w:firstRowLastColumn="0" w:lastRowFirstColumn="0" w:lastRowLastColumn="0"/>
            </w:pPr>
            <w:r>
              <w:t>NSDS 6 Service Management</w:t>
            </w:r>
          </w:p>
          <w:p w14:paraId="13FEC693" w14:textId="3014AB0D" w:rsidR="0026747F" w:rsidRDefault="0026747F" w:rsidP="001E21D5">
            <w:pPr>
              <w:spacing w:after="0"/>
              <w:jc w:val="left"/>
              <w:cnfStyle w:val="000000100000" w:firstRow="0" w:lastRow="0" w:firstColumn="0" w:lastColumn="0" w:oddVBand="0" w:evenVBand="0" w:oddHBand="1" w:evenHBand="0" w:firstRowFirstColumn="0" w:firstRowLastColumn="0" w:lastRowFirstColumn="0" w:lastRowLastColumn="0"/>
            </w:pPr>
            <w:r>
              <w:rPr>
                <w:rFonts w:cs="Arial"/>
              </w:rPr>
              <w:t>NDIS Practice Standard 2 Provider Governance and Operational Management</w:t>
            </w:r>
          </w:p>
          <w:p w14:paraId="66A8AEE6" w14:textId="179084BF" w:rsidR="007B117F" w:rsidRDefault="00A30AB5" w:rsidP="001E21D5">
            <w:pPr>
              <w:spacing w:after="0"/>
              <w:jc w:val="left"/>
              <w:cnfStyle w:val="000000100000" w:firstRow="0" w:lastRow="0" w:firstColumn="0" w:lastColumn="0" w:oddVBand="0" w:evenVBand="0" w:oddHBand="1" w:evenHBand="0" w:firstRowFirstColumn="0" w:firstRowLastColumn="0" w:lastRowFirstColumn="0" w:lastRowLastColumn="0"/>
            </w:pPr>
            <w:r>
              <w:t>Fair Work Act 2009 (</w:t>
            </w:r>
            <w:proofErr w:type="spellStart"/>
            <w:r>
              <w:t>Cth</w:t>
            </w:r>
            <w:proofErr w:type="spellEnd"/>
            <w:r>
              <w:t xml:space="preserve">), </w:t>
            </w:r>
            <w:r w:rsidR="007B117F" w:rsidRPr="006A313D">
              <w:t>Long Service Leave Act 1958</w:t>
            </w:r>
            <w:r w:rsidR="007B117F">
              <w:t xml:space="preserve"> (WA)</w:t>
            </w:r>
            <w:r w:rsidR="0099618A">
              <w:t xml:space="preserve">, </w:t>
            </w:r>
            <w:r w:rsidR="0099618A" w:rsidRPr="00FD7D38">
              <w:rPr>
                <w:rFonts w:cs="Arial"/>
                <w:color w:val="333333"/>
                <w:lang w:val="en-GB"/>
              </w:rPr>
              <w:t>Electronic Transactions Act 1999</w:t>
            </w:r>
            <w:r w:rsidR="0099618A">
              <w:rPr>
                <w:rFonts w:cs="Arial"/>
                <w:color w:val="333333"/>
                <w:lang w:val="en-GB"/>
              </w:rPr>
              <w:t xml:space="preserve"> (</w:t>
            </w:r>
            <w:proofErr w:type="spellStart"/>
            <w:r w:rsidR="0099618A">
              <w:rPr>
                <w:rFonts w:cs="Arial"/>
                <w:color w:val="333333"/>
                <w:lang w:val="en-GB"/>
              </w:rPr>
              <w:t>Cth</w:t>
            </w:r>
            <w:proofErr w:type="spellEnd"/>
            <w:r w:rsidR="0099618A">
              <w:rPr>
                <w:rFonts w:cs="Arial"/>
                <w:color w:val="333333"/>
                <w:lang w:val="en-GB"/>
              </w:rPr>
              <w:t>)</w:t>
            </w:r>
          </w:p>
          <w:p w14:paraId="704AA36A" w14:textId="7E53C513" w:rsidR="007B117F" w:rsidRPr="00C91262" w:rsidRDefault="005E25BC" w:rsidP="001E21D5">
            <w:pPr>
              <w:spacing w:after="0"/>
              <w:jc w:val="left"/>
              <w:cnfStyle w:val="000000100000" w:firstRow="0" w:lastRow="0" w:firstColumn="0" w:lastColumn="0" w:oddVBand="0" w:evenVBand="0" w:oddHBand="1" w:evenHBand="0" w:firstRowFirstColumn="0" w:firstRowLastColumn="0" w:lastRowFirstColumn="0" w:lastRowLastColumn="0"/>
            </w:pPr>
            <w:r>
              <w:t>Labour Market Assistance Industry Award, National Employment Standards</w:t>
            </w:r>
            <w:r w:rsidR="001E21D5">
              <w:t xml:space="preserve">, </w:t>
            </w:r>
            <w:r w:rsidR="007B117F">
              <w:t>Contract of Employment / Individual Flexibility Agreement</w:t>
            </w:r>
          </w:p>
        </w:tc>
      </w:tr>
      <w:tr w:rsidR="007B117F" w:rsidRPr="00C91262" w14:paraId="0FC3FF08" w14:textId="77777777" w:rsidTr="00DD51F9">
        <w:tc>
          <w:tcPr>
            <w:cnfStyle w:val="001000000000" w:firstRow="0" w:lastRow="0" w:firstColumn="1" w:lastColumn="0" w:oddVBand="0" w:evenVBand="0" w:oddHBand="0" w:evenHBand="0" w:firstRowFirstColumn="0" w:firstRowLastColumn="0" w:lastRowFirstColumn="0" w:lastRowLastColumn="0"/>
            <w:tcW w:w="1447" w:type="dxa"/>
          </w:tcPr>
          <w:p w14:paraId="1E881F49" w14:textId="77777777" w:rsidR="007B117F" w:rsidRPr="00C91262" w:rsidRDefault="007B117F" w:rsidP="00DA38D2">
            <w:r w:rsidRPr="00C91262">
              <w:t>Approved</w:t>
            </w:r>
          </w:p>
        </w:tc>
        <w:tc>
          <w:tcPr>
            <w:tcW w:w="7654" w:type="dxa"/>
          </w:tcPr>
          <w:p w14:paraId="6724F47B" w14:textId="74735595" w:rsidR="007B117F" w:rsidRPr="00C91262" w:rsidRDefault="002978A2" w:rsidP="00DA38D2">
            <w:pPr>
              <w:cnfStyle w:val="000000000000" w:firstRow="0" w:lastRow="0" w:firstColumn="0" w:lastColumn="0" w:oddVBand="0" w:evenVBand="0" w:oddHBand="0" w:evenHBand="0" w:firstRowFirstColumn="0" w:firstRowLastColumn="0" w:lastRowFirstColumn="0" w:lastRowLastColumn="0"/>
            </w:pPr>
            <w:r>
              <w:t>14/08/2023</w:t>
            </w:r>
          </w:p>
        </w:tc>
      </w:tr>
    </w:tbl>
    <w:p w14:paraId="6D1BA268" w14:textId="77777777" w:rsidR="007B117F" w:rsidRPr="00C91262" w:rsidRDefault="007B117F" w:rsidP="001B6974">
      <w:pPr>
        <w:pStyle w:val="Heading4"/>
      </w:pPr>
      <w:r w:rsidRPr="00AE69D2">
        <w:t>Policy</w:t>
      </w:r>
      <w:r w:rsidRPr="00C91262">
        <w:t xml:space="preserve"> Statement</w:t>
      </w:r>
    </w:p>
    <w:p w14:paraId="5FFEACA0" w14:textId="6073DAC2" w:rsidR="001E21D5" w:rsidRDefault="001E21D5" w:rsidP="00AE69D2">
      <w:pPr>
        <w:spacing w:before="240"/>
        <w:ind w:left="340"/>
      </w:pPr>
      <w:r w:rsidRPr="001E21D5">
        <w:t xml:space="preserve">This policy aims to state our commitment to providing employees with various types of leave as required by law and their employment contracts. Any obligations imposed on </w:t>
      </w:r>
      <w:r>
        <w:t>BIZLINK</w:t>
      </w:r>
      <w:r w:rsidRPr="001E21D5">
        <w:t xml:space="preserve"> beyond those mandated by legislation are not contractual and do not establish contractual rights. Additionally, any benefits or entitlements described in this policy that go beyond legal requirements are discretionary and </w:t>
      </w:r>
      <w:r>
        <w:t xml:space="preserve">are </w:t>
      </w:r>
      <w:r w:rsidRPr="001E21D5">
        <w:t>not intended to be contractual. The specific terms and conditions of employment that are contractual in nature are outlined in each employee's employment contract.</w:t>
      </w:r>
      <w:r>
        <w:t xml:space="preserve"> </w:t>
      </w:r>
    </w:p>
    <w:p w14:paraId="1C621E3E" w14:textId="77777777" w:rsidR="007B117F" w:rsidRDefault="007B117F" w:rsidP="001B6974">
      <w:pPr>
        <w:pStyle w:val="Heading4"/>
      </w:pPr>
      <w:r w:rsidRPr="00AE69D2">
        <w:t>Responsibilities</w:t>
      </w:r>
    </w:p>
    <w:p w14:paraId="7B2EE2F2" w14:textId="77777777" w:rsidR="007B117F" w:rsidRPr="00AE69D2" w:rsidRDefault="007B117F" w:rsidP="001B6974">
      <w:pPr>
        <w:pStyle w:val="ListParagraph"/>
      </w:pPr>
      <w:r w:rsidRPr="00AE69D2">
        <w:t>Management</w:t>
      </w:r>
    </w:p>
    <w:p w14:paraId="50C5677B" w14:textId="6DAA6CAD" w:rsidR="007B117F" w:rsidRDefault="007B117F" w:rsidP="00AE69D2">
      <w:pPr>
        <w:ind w:left="567"/>
      </w:pPr>
      <w:r w:rsidRPr="00994589">
        <w:t xml:space="preserve">Approve leave listed at section </w:t>
      </w:r>
      <w:r>
        <w:t>4</w:t>
      </w:r>
      <w:r w:rsidRPr="00994589">
        <w:t xml:space="preserve"> which require approval for all employees who report directly to them, unless otherwise specified. </w:t>
      </w:r>
      <w:r w:rsidR="008079ED">
        <w:t>T</w:t>
      </w:r>
      <w:r w:rsidRPr="00994589">
        <w:t xml:space="preserve">he </w:t>
      </w:r>
      <w:r w:rsidR="008933E9">
        <w:t>M</w:t>
      </w:r>
      <w:r w:rsidRPr="00994589">
        <w:t xml:space="preserve">anager is only approving the employee’s absence from the workplace. In the case of paid leave, the </w:t>
      </w:r>
      <w:r w:rsidR="008933E9">
        <w:t>M</w:t>
      </w:r>
      <w:r w:rsidRPr="00994589">
        <w:t>anager relies on the employee making a true and accurate application that they have sufficient entitlement to cover the eligible absence.</w:t>
      </w:r>
      <w:r w:rsidRPr="00B360F6">
        <w:t xml:space="preserve"> </w:t>
      </w:r>
    </w:p>
    <w:p w14:paraId="401FC668" w14:textId="684ED3DF" w:rsidR="007B117F" w:rsidRDefault="007B117F" w:rsidP="00AE69D2">
      <w:pPr>
        <w:ind w:left="567"/>
      </w:pPr>
      <w:r>
        <w:t xml:space="preserve">Leave entitlement will </w:t>
      </w:r>
      <w:r w:rsidR="00455DED">
        <w:t xml:space="preserve">be detailed on payslips and the HR </w:t>
      </w:r>
      <w:r>
        <w:t xml:space="preserve">application, </w:t>
      </w:r>
      <w:proofErr w:type="gramStart"/>
      <w:r>
        <w:t>i.e.</w:t>
      </w:r>
      <w:proofErr w:type="gramEnd"/>
      <w:r>
        <w:t xml:space="preserve"> the accrued hours of leave for annual leave. Where there is any doubt Managers must liaise with HR (</w:t>
      </w:r>
      <w:hyperlink r:id="rId108" w:history="1">
        <w:r w:rsidRPr="00797AB7">
          <w:rPr>
            <w:rStyle w:val="Hyperlink"/>
          </w:rPr>
          <w:t>hr@bizlink.asn.au</w:t>
        </w:r>
      </w:hyperlink>
      <w:r>
        <w:t xml:space="preserve">) to confirm any entitlement to leave and where there are any concerns regarding the required evidence for approval of leave. HR will consult the Managing Director as required. The Managing Director has discretion that is guided by this policy and the objects of BIZLINK. </w:t>
      </w:r>
    </w:p>
    <w:p w14:paraId="328CAB88" w14:textId="77777777" w:rsidR="007B117F" w:rsidRDefault="007B117F" w:rsidP="001B6974">
      <w:pPr>
        <w:pStyle w:val="ListParagraph"/>
      </w:pPr>
      <w:r w:rsidRPr="00AE69D2">
        <w:lastRenderedPageBreak/>
        <w:t>Employees</w:t>
      </w:r>
    </w:p>
    <w:p w14:paraId="599D6050" w14:textId="5D14491D" w:rsidR="007B117F" w:rsidRDefault="008079ED" w:rsidP="009D0F8E">
      <w:pPr>
        <w:ind w:left="567"/>
      </w:pPr>
      <w:r>
        <w:t>O</w:t>
      </w:r>
      <w:r w:rsidR="007B117F" w:rsidRPr="00994589">
        <w:t xml:space="preserve">nly submit a true and accurate application for eligible </w:t>
      </w:r>
      <w:r w:rsidR="007B117F">
        <w:t xml:space="preserve">paid </w:t>
      </w:r>
      <w:r w:rsidR="007B117F" w:rsidRPr="00994589">
        <w:t>leave where they have sufficient accrued unused entitlement to cover the absence.</w:t>
      </w:r>
      <w:r w:rsidR="007B117F">
        <w:t xml:space="preserve"> To provide evidence as required by</w:t>
      </w:r>
      <w:r w:rsidR="00516066">
        <w:t xml:space="preserve"> </w:t>
      </w:r>
      <w:r w:rsidR="00EC3573">
        <w:t>Management</w:t>
      </w:r>
      <w:r w:rsidR="00516066">
        <w:t xml:space="preserve"> </w:t>
      </w:r>
      <w:r w:rsidR="007B117F">
        <w:t>to confirm eligibility for leave as required.</w:t>
      </w:r>
      <w:r w:rsidR="00105ECA">
        <w:t xml:space="preserve"> </w:t>
      </w:r>
    </w:p>
    <w:p w14:paraId="0584CA16" w14:textId="77777777" w:rsidR="007B117F" w:rsidRPr="00C91262" w:rsidRDefault="007B117F" w:rsidP="001B6974">
      <w:pPr>
        <w:pStyle w:val="Heading4"/>
      </w:pPr>
      <w:r w:rsidRPr="00AE69D2">
        <w:t>Types</w:t>
      </w:r>
      <w:r>
        <w:t xml:space="preserve"> of Leave</w:t>
      </w:r>
    </w:p>
    <w:p w14:paraId="52496C7B" w14:textId="77777777" w:rsidR="007B117F" w:rsidRPr="00C91262" w:rsidRDefault="007B117F" w:rsidP="001B6974">
      <w:pPr>
        <w:pStyle w:val="ListParagraph"/>
      </w:pPr>
      <w:r w:rsidRPr="00AE69D2">
        <w:t>Annual</w:t>
      </w:r>
      <w:r>
        <w:t xml:space="preserve"> Leave</w:t>
      </w:r>
    </w:p>
    <w:p w14:paraId="65D39741" w14:textId="77777777" w:rsidR="007B117F" w:rsidRDefault="007B117F" w:rsidP="008A1CC7">
      <w:pPr>
        <w:pStyle w:val="alphabeticallist"/>
        <w:numPr>
          <w:ilvl w:val="0"/>
          <w:numId w:val="267"/>
        </w:numPr>
      </w:pPr>
      <w:r w:rsidRPr="007B117F">
        <w:rPr>
          <w:b/>
          <w:bCs/>
        </w:rPr>
        <w:t>Eligibility and Entitlement</w:t>
      </w:r>
      <w:r>
        <w:t>: Permanent full-time and part-time employees are entitled to paid annual leave as per each employees Contract of Employment and Individual Flexibility Agreement per year. Annual Leave accrues progressively throughout the year according to an employee’s ordinary hours of work and is cumulative from year to year. Casual employees are not entitled to paid annual leave.</w:t>
      </w:r>
    </w:p>
    <w:p w14:paraId="015E7A06" w14:textId="17510FA6" w:rsidR="007B117F" w:rsidRDefault="007B117F" w:rsidP="007B117F">
      <w:pPr>
        <w:pStyle w:val="alphabeticallist"/>
      </w:pPr>
      <w:r w:rsidRPr="00283EE1">
        <w:rPr>
          <w:b/>
          <w:bCs/>
        </w:rPr>
        <w:t xml:space="preserve">Procedures for Requesting Annual Leave: </w:t>
      </w:r>
      <w:r>
        <w:t xml:space="preserve">All requests for annual leave must be approved in advance by the employee’s </w:t>
      </w:r>
      <w:r w:rsidR="008933E9">
        <w:t>M</w:t>
      </w:r>
      <w:r>
        <w:t xml:space="preserve">anager. The employee’s </w:t>
      </w:r>
      <w:r w:rsidR="008933E9">
        <w:t>M</w:t>
      </w:r>
      <w:r>
        <w:t>anager will consider the employee’s request in conjunction with the business and operational needs of BIZLINK. Employees must complete a request for annual leave, providing, where possible, two weeks’ notice of their leave. An employee must have an accrued leave balance of at least the amount of leave the employee proposes to take.</w:t>
      </w:r>
    </w:p>
    <w:p w14:paraId="207BF0C1" w14:textId="5830DBEA" w:rsidR="007B117F" w:rsidRDefault="00E71CB6" w:rsidP="007B117F">
      <w:pPr>
        <w:pStyle w:val="alphabeticallist"/>
        <w:numPr>
          <w:ilvl w:val="0"/>
          <w:numId w:val="0"/>
        </w:numPr>
        <w:ind w:left="1211"/>
      </w:pPr>
      <w:r>
        <w:t>M</w:t>
      </w:r>
      <w:r w:rsidR="007B117F">
        <w:t xml:space="preserve">aking a request for annual leave does not automatically entitle an employee to take such leave. </w:t>
      </w:r>
      <w:r>
        <w:t>Management</w:t>
      </w:r>
      <w:r w:rsidR="007B117F">
        <w:t xml:space="preserve"> may refuse to authorise a period of annual leave on the grounds of operational requirements or if the employee has provided insufficient notice. </w:t>
      </w:r>
      <w:r>
        <w:t>Management</w:t>
      </w:r>
      <w:r w:rsidR="007B117F">
        <w:t xml:space="preserve"> will not unreasonably refuse to approve a period of annual leave or deny an employee a period of annual leave which has already been authorised.</w:t>
      </w:r>
    </w:p>
    <w:p w14:paraId="4DCFD4E9" w14:textId="4C531DF7" w:rsidR="007B117F" w:rsidRDefault="007B117F" w:rsidP="007B117F">
      <w:pPr>
        <w:pStyle w:val="alphabeticallist"/>
      </w:pPr>
      <w:r>
        <w:rPr>
          <w:b/>
          <w:bCs/>
        </w:rPr>
        <w:t>BIZLINK</w:t>
      </w:r>
      <w:r w:rsidRPr="00283EE1">
        <w:rPr>
          <w:b/>
          <w:bCs/>
        </w:rPr>
        <w:t xml:space="preserve"> requiring employees to take annual leave: </w:t>
      </w:r>
      <w:r w:rsidR="00E71CB6" w:rsidRPr="00E71CB6">
        <w:t>Management</w:t>
      </w:r>
      <w:r w:rsidRPr="00E71CB6">
        <w:t xml:space="preserve"> </w:t>
      </w:r>
      <w:r>
        <w:t>may direct an employee to take annual leave in certain circumstances, which will be determined by the applicable industrial instrument (if any) covering the employee as per their Contract of Employment.</w:t>
      </w:r>
    </w:p>
    <w:p w14:paraId="3927C7D9" w14:textId="4777C935" w:rsidR="007B117F" w:rsidRPr="00C91262" w:rsidRDefault="00E171B6" w:rsidP="007B117F">
      <w:pPr>
        <w:pStyle w:val="alphabeticallist"/>
      </w:pPr>
      <w:r>
        <w:rPr>
          <w:b/>
          <w:bCs/>
        </w:rPr>
        <w:t xml:space="preserve">Entitlement on </w:t>
      </w:r>
      <w:r w:rsidR="007B117F" w:rsidRPr="00283EE1">
        <w:rPr>
          <w:b/>
          <w:bCs/>
        </w:rPr>
        <w:t>Termination of Employment</w:t>
      </w:r>
      <w:r w:rsidR="007B117F">
        <w:t>: An employee is entitled to receive payment for the balance of their accrued but untaken annual leave when they cease employment.</w:t>
      </w:r>
    </w:p>
    <w:p w14:paraId="462A9FDB" w14:textId="77777777" w:rsidR="007B117F" w:rsidRPr="00C91262" w:rsidRDefault="007B117F" w:rsidP="001B6974">
      <w:pPr>
        <w:pStyle w:val="ListParagraph"/>
      </w:pPr>
      <w:r>
        <w:t>Time Off in Liew TOIL</w:t>
      </w:r>
    </w:p>
    <w:p w14:paraId="6C436E18" w14:textId="1BD20A01" w:rsidR="007B117F" w:rsidRPr="00EC3573" w:rsidRDefault="007B117F" w:rsidP="008A1CC7">
      <w:pPr>
        <w:pStyle w:val="alphabeticallist"/>
        <w:numPr>
          <w:ilvl w:val="0"/>
          <w:numId w:val="268"/>
        </w:numPr>
      </w:pPr>
      <w:r w:rsidRPr="00EC3573">
        <w:rPr>
          <w:b/>
          <w:bCs/>
        </w:rPr>
        <w:t>Eligibility and Entitlement</w:t>
      </w:r>
      <w:r w:rsidRPr="00EC3573">
        <w:t xml:space="preserve">: Accrued time can be taken later as time-off-in-lieu. TOIL is to be taken at a time that is considerate of client and BIZLINK needs. Accrued TOIL should not exceed 20 hours. The regular taking of TOIL is preferred </w:t>
      </w:r>
      <w:proofErr w:type="gramStart"/>
      <w:r w:rsidRPr="00EC3573">
        <w:t>e.g.</w:t>
      </w:r>
      <w:proofErr w:type="gramEnd"/>
      <w:r w:rsidRPr="00EC3573">
        <w:t xml:space="preserve"> finishing early, starting late or taking longer lunch breaks, provided this fits in with client and BIZLINK needs. </w:t>
      </w:r>
    </w:p>
    <w:p w14:paraId="71E3913E" w14:textId="26A4D737" w:rsidR="007B117F" w:rsidRDefault="007B117F" w:rsidP="007B117F">
      <w:pPr>
        <w:pStyle w:val="alphabeticallist"/>
      </w:pPr>
      <w:r w:rsidRPr="00283EE1">
        <w:rPr>
          <w:b/>
          <w:bCs/>
        </w:rPr>
        <w:t xml:space="preserve">Procedures for Requesting </w:t>
      </w:r>
      <w:r>
        <w:rPr>
          <w:b/>
          <w:bCs/>
        </w:rPr>
        <w:t>TOIL</w:t>
      </w:r>
      <w:r w:rsidRPr="00283EE1">
        <w:rPr>
          <w:b/>
          <w:bCs/>
        </w:rPr>
        <w:t xml:space="preserve"> Leave: </w:t>
      </w:r>
      <w:r>
        <w:t xml:space="preserve">All requests for TOIL must be approved in advance by the employee’s </w:t>
      </w:r>
      <w:r w:rsidR="008933E9">
        <w:t>M</w:t>
      </w:r>
      <w:r>
        <w:t xml:space="preserve">anager. The employee’s </w:t>
      </w:r>
      <w:r w:rsidR="008933E9">
        <w:t>M</w:t>
      </w:r>
      <w:r>
        <w:t>anager will consider the employee’s request in conjunction with the business and operational needs of BIZLINK. An employee must have an accrued TOIL balance of at least the amount of TOIL the employee proposes to take.</w:t>
      </w:r>
    </w:p>
    <w:p w14:paraId="4247E18C" w14:textId="2DCE3D5A" w:rsidR="007B117F" w:rsidRDefault="007B117F" w:rsidP="007B117F">
      <w:pPr>
        <w:pStyle w:val="alphabeticallist"/>
      </w:pPr>
      <w:r>
        <w:rPr>
          <w:b/>
          <w:bCs/>
        </w:rPr>
        <w:t>BIZLINK</w:t>
      </w:r>
      <w:r w:rsidRPr="00283EE1">
        <w:rPr>
          <w:b/>
          <w:bCs/>
        </w:rPr>
        <w:t xml:space="preserve"> requiring employees to take </w:t>
      </w:r>
      <w:r>
        <w:rPr>
          <w:b/>
          <w:bCs/>
        </w:rPr>
        <w:t>TOIL</w:t>
      </w:r>
      <w:r w:rsidRPr="00283EE1">
        <w:rPr>
          <w:b/>
          <w:bCs/>
        </w:rPr>
        <w:t xml:space="preserve">: </w:t>
      </w:r>
      <w:r w:rsidR="00455DED">
        <w:t>Management</w:t>
      </w:r>
      <w:r>
        <w:t xml:space="preserve"> may direct an employee to take accrued TOIL in certain circumstances, which will be determined by the applicable industrial instrument (if any) covering the employee as per their Contract of Employment.</w:t>
      </w:r>
    </w:p>
    <w:p w14:paraId="5AA49299" w14:textId="60FE2B02" w:rsidR="007B117F" w:rsidRPr="00C91262" w:rsidRDefault="00E171B6" w:rsidP="007B117F">
      <w:pPr>
        <w:pStyle w:val="alphabeticallist"/>
      </w:pPr>
      <w:r>
        <w:rPr>
          <w:b/>
          <w:bCs/>
        </w:rPr>
        <w:t xml:space="preserve">No Entitlement on </w:t>
      </w:r>
      <w:r w:rsidR="007B117F" w:rsidRPr="00283EE1">
        <w:rPr>
          <w:b/>
          <w:bCs/>
        </w:rPr>
        <w:t>Termination of Employment</w:t>
      </w:r>
      <w:r w:rsidR="007B117F">
        <w:t xml:space="preserve">: As per the BIZLINK Individual Flexibility Agreement (IFA) an employee is not entitled to receive payment for the balance of their accrued but untaken TOIL when they cease employment. Employees must manage their TOIL to ensure it is used regularly. </w:t>
      </w:r>
    </w:p>
    <w:p w14:paraId="7698D025" w14:textId="77777777" w:rsidR="007B117F" w:rsidRPr="00C91262" w:rsidRDefault="007B117F" w:rsidP="001B6974">
      <w:pPr>
        <w:pStyle w:val="ListParagraph"/>
      </w:pPr>
      <w:r w:rsidRPr="00AE69D2">
        <w:lastRenderedPageBreak/>
        <w:t>Personal</w:t>
      </w:r>
      <w:r>
        <w:t xml:space="preserve"> / Carers Leave</w:t>
      </w:r>
    </w:p>
    <w:p w14:paraId="5F76101A" w14:textId="77777777" w:rsidR="007B117F" w:rsidRDefault="007B117F" w:rsidP="008A1CC7">
      <w:pPr>
        <w:pStyle w:val="alphabeticallist"/>
        <w:numPr>
          <w:ilvl w:val="0"/>
          <w:numId w:val="269"/>
        </w:numPr>
      </w:pPr>
      <w:r w:rsidRPr="007B117F">
        <w:rPr>
          <w:b/>
          <w:bCs/>
        </w:rPr>
        <w:t xml:space="preserve">Eligibility and Entitlement: </w:t>
      </w:r>
      <w:r>
        <w:t>Personal/carer’s leave refers to both sick and carer’s leave. The entitlement to receive personal/carer’s leave arises as follows:</w:t>
      </w:r>
    </w:p>
    <w:p w14:paraId="4F54AE9B" w14:textId="77777777" w:rsidR="007B117F" w:rsidRDefault="007B117F" w:rsidP="008A1CC7">
      <w:pPr>
        <w:pStyle w:val="RomanList"/>
        <w:numPr>
          <w:ilvl w:val="0"/>
          <w:numId w:val="270"/>
        </w:numPr>
      </w:pPr>
      <w:r>
        <w:t>where an employee is unfit to work because of personal illness or injury; or</w:t>
      </w:r>
    </w:p>
    <w:p w14:paraId="7EBB3F21" w14:textId="0117D123" w:rsidR="007B117F" w:rsidRDefault="007B117F" w:rsidP="007B117F">
      <w:pPr>
        <w:pStyle w:val="RomanList"/>
      </w:pPr>
      <w:r>
        <w:t xml:space="preserve">an employee is required to provide care or support to a member of their immediate family or household due personal illness, </w:t>
      </w:r>
      <w:r w:rsidR="00455DED">
        <w:t>injury,</w:t>
      </w:r>
      <w:r>
        <w:t xml:space="preserve"> or </w:t>
      </w:r>
      <w:r w:rsidR="00EC3573">
        <w:t>an emergency</w:t>
      </w:r>
      <w:r>
        <w:t>.</w:t>
      </w:r>
    </w:p>
    <w:p w14:paraId="7071D87C" w14:textId="77777777" w:rsidR="007B117F" w:rsidRDefault="007B117F" w:rsidP="007B117F">
      <w:pPr>
        <w:pStyle w:val="alphabeticallist"/>
        <w:numPr>
          <w:ilvl w:val="0"/>
          <w:numId w:val="0"/>
        </w:numPr>
        <w:ind w:left="1211"/>
      </w:pPr>
      <w:r>
        <w:t>Full-time and part-time employees are entitled to paid personal/carer’s leave as per their Contract of Employment and Individual Flexibility Agreement (IFA), at the base rate of pay, and as a minimum, as per the Fair Work Act. An employee’s entitlement to personal/carer’s leave accrues progressively throughout the year according to the number of ordinary hours that the employee works and is cumulative from year to year. Casual employees are not eligible for paid personal/carer’s leave.</w:t>
      </w:r>
    </w:p>
    <w:p w14:paraId="0DF43947" w14:textId="2ED7DA0E" w:rsidR="002D21F8" w:rsidRPr="002D21F8" w:rsidRDefault="007B117F" w:rsidP="007B117F">
      <w:pPr>
        <w:pStyle w:val="alphabeticallist"/>
        <w:numPr>
          <w:ilvl w:val="0"/>
          <w:numId w:val="10"/>
        </w:numPr>
      </w:pPr>
      <w:bookmarkStart w:id="87" w:name="_Hlk93923977"/>
      <w:r w:rsidRPr="00EC3573">
        <w:rPr>
          <w:b/>
          <w:bCs/>
        </w:rPr>
        <w:t xml:space="preserve">Procedural Requirements for Personal/Carer’s Leave: </w:t>
      </w:r>
      <w:r w:rsidR="002D21F8" w:rsidRPr="002D21F8">
        <w:t>An employee must:</w:t>
      </w:r>
    </w:p>
    <w:p w14:paraId="48343CA5" w14:textId="10096C44" w:rsidR="002D21F8" w:rsidRDefault="002D21F8" w:rsidP="008A1CC7">
      <w:pPr>
        <w:pStyle w:val="RomanList"/>
        <w:numPr>
          <w:ilvl w:val="0"/>
          <w:numId w:val="302"/>
        </w:numPr>
      </w:pPr>
      <w:r>
        <w:t>W</w:t>
      </w:r>
      <w:r w:rsidR="007B117F" w:rsidRPr="002D21F8">
        <w:t xml:space="preserve">here practical, advise their </w:t>
      </w:r>
      <w:r w:rsidR="00773A61" w:rsidRPr="002D21F8">
        <w:t>M</w:t>
      </w:r>
      <w:r w:rsidR="007B117F" w:rsidRPr="002D21F8">
        <w:t>anager of their inability to attend work prior to work commencing and as far as possible the estimated period of absence</w:t>
      </w:r>
      <w:r>
        <w:t>.</w:t>
      </w:r>
      <w:r w:rsidR="007B117F" w:rsidRPr="002D21F8">
        <w:t xml:space="preserve"> </w:t>
      </w:r>
      <w:bookmarkStart w:id="88" w:name="_Hlk93923130"/>
    </w:p>
    <w:p w14:paraId="3D8A8B4D" w14:textId="0BE9099D" w:rsidR="002D21F8" w:rsidRDefault="00EC3573" w:rsidP="008A1CC7">
      <w:pPr>
        <w:pStyle w:val="RomanList"/>
        <w:numPr>
          <w:ilvl w:val="0"/>
          <w:numId w:val="302"/>
        </w:numPr>
      </w:pPr>
      <w:r w:rsidRPr="002D21F8">
        <w:t>P</w:t>
      </w:r>
      <w:r w:rsidR="007B117F" w:rsidRPr="002D21F8">
        <w:t xml:space="preserve">rovide a medical certificate or other evidence deemed satisfactory by </w:t>
      </w:r>
      <w:r w:rsidR="00A32F14" w:rsidRPr="002D21F8">
        <w:t>the Manager</w:t>
      </w:r>
      <w:r w:rsidR="007B117F" w:rsidRPr="002D21F8">
        <w:t xml:space="preserve">. Such evidence for personal/carer’s leave is required for more than </w:t>
      </w:r>
      <w:r w:rsidR="00455DED" w:rsidRPr="002D21F8">
        <w:t>two (</w:t>
      </w:r>
      <w:r w:rsidR="007B117F" w:rsidRPr="002D21F8">
        <w:t>2</w:t>
      </w:r>
      <w:r w:rsidR="00455DED" w:rsidRPr="002D21F8">
        <w:t>)</w:t>
      </w:r>
      <w:r w:rsidRPr="002D21F8">
        <w:t xml:space="preserve"> </w:t>
      </w:r>
      <w:r w:rsidR="007B117F" w:rsidRPr="002D21F8">
        <w:t>working days</w:t>
      </w:r>
      <w:r w:rsidR="002D21F8">
        <w:t>.</w:t>
      </w:r>
      <w:r w:rsidR="007B117F" w:rsidRPr="002D21F8">
        <w:t xml:space="preserve"> </w:t>
      </w:r>
    </w:p>
    <w:p w14:paraId="2519FD1D" w14:textId="070EDB53" w:rsidR="002D21F8" w:rsidRPr="002D21F8" w:rsidRDefault="00EC3573" w:rsidP="002D21F8">
      <w:pPr>
        <w:pStyle w:val="RomanList"/>
        <w:numPr>
          <w:ilvl w:val="0"/>
          <w:numId w:val="0"/>
        </w:numPr>
        <w:ind w:left="1800"/>
      </w:pPr>
      <w:r w:rsidRPr="002D21F8">
        <w:t xml:space="preserve">Management can </w:t>
      </w:r>
      <w:r w:rsidR="007B117F" w:rsidRPr="002D21F8">
        <w:t xml:space="preserve">request a medical certificate </w:t>
      </w:r>
      <w:r w:rsidR="00E171B6" w:rsidRPr="002D21F8">
        <w:t xml:space="preserve">or other evidenced deemed satisfactory by the Manager, </w:t>
      </w:r>
      <w:r w:rsidR="007B117F" w:rsidRPr="002D21F8">
        <w:t xml:space="preserve">as otherwise </w:t>
      </w:r>
      <w:r w:rsidR="00E171B6" w:rsidRPr="002D21F8">
        <w:t>required</w:t>
      </w:r>
      <w:r w:rsidR="007B117F" w:rsidRPr="002D21F8">
        <w:t xml:space="preserve"> </w:t>
      </w:r>
      <w:r w:rsidRPr="002D21F8">
        <w:t>e.g.,</w:t>
      </w:r>
      <w:r w:rsidR="007B117F" w:rsidRPr="002D21F8">
        <w:t xml:space="preserve"> </w:t>
      </w:r>
      <w:r w:rsidRPr="002D21F8">
        <w:t>frequent,</w:t>
      </w:r>
      <w:r w:rsidR="007B117F" w:rsidRPr="002D21F8">
        <w:t xml:space="preserve"> and regular absences. Attendance is a basic performance requirement and performance improvement action may be taken. Failure to pro</w:t>
      </w:r>
      <w:r w:rsidRPr="002D21F8">
        <w:t>vide</w:t>
      </w:r>
      <w:r w:rsidR="007B117F" w:rsidRPr="002D21F8">
        <w:t xml:space="preserve"> satisfactory evidence can result in the employee’s leave not being approved </w:t>
      </w:r>
      <w:r w:rsidR="00E171B6" w:rsidRPr="002D21F8">
        <w:t>and/or</w:t>
      </w:r>
      <w:r w:rsidR="007B117F" w:rsidRPr="002D21F8">
        <w:t xml:space="preserve"> paid.</w:t>
      </w:r>
    </w:p>
    <w:p w14:paraId="03C0E8F7" w14:textId="77777777" w:rsidR="002D21F8" w:rsidRPr="002D21F8" w:rsidRDefault="007B117F" w:rsidP="002D21F8">
      <w:pPr>
        <w:pStyle w:val="RomanList"/>
      </w:pPr>
      <w:r w:rsidRPr="002D21F8">
        <w:t xml:space="preserve">On return to work complete </w:t>
      </w:r>
      <w:r w:rsidR="00455DED" w:rsidRPr="002D21F8">
        <w:t>a</w:t>
      </w:r>
      <w:r w:rsidRPr="002D21F8">
        <w:t xml:space="preserve"> leave request, attaching any evidence as required. An employee must have accrued personal/carer’s leave balance </w:t>
      </w:r>
      <w:r w:rsidR="00455DED" w:rsidRPr="002D21F8">
        <w:t>for</w:t>
      </w:r>
      <w:r w:rsidRPr="002D21F8">
        <w:t xml:space="preserve"> leave taken.</w:t>
      </w:r>
    </w:p>
    <w:p w14:paraId="7E115DA5" w14:textId="10255880" w:rsidR="00E171B6" w:rsidRPr="00C91262" w:rsidRDefault="002D21F8" w:rsidP="002D21F8">
      <w:pPr>
        <w:pStyle w:val="alphabeticallist"/>
      </w:pPr>
      <w:r w:rsidRPr="002D21F8">
        <w:rPr>
          <w:b/>
          <w:bCs/>
        </w:rPr>
        <w:t xml:space="preserve">No Entitlement on </w:t>
      </w:r>
      <w:r w:rsidR="00E171B6" w:rsidRPr="002D21F8">
        <w:rPr>
          <w:b/>
          <w:bCs/>
        </w:rPr>
        <w:t>Termination of Employment</w:t>
      </w:r>
      <w:r w:rsidR="00E171B6" w:rsidRPr="002D21F8">
        <w:t>: An employee is not entitled to receive payment for the balance</w:t>
      </w:r>
      <w:r w:rsidR="00E171B6">
        <w:t xml:space="preserve"> of their accrued but untaken paid personal leave when they cease employment. </w:t>
      </w:r>
    </w:p>
    <w:bookmarkEnd w:id="87"/>
    <w:bookmarkEnd w:id="88"/>
    <w:p w14:paraId="3E03EEFE" w14:textId="77777777" w:rsidR="007B117F" w:rsidRDefault="007B117F" w:rsidP="001B6974">
      <w:pPr>
        <w:pStyle w:val="ListParagraph"/>
      </w:pPr>
      <w:r w:rsidRPr="00AE69D2">
        <w:t>Unpaid</w:t>
      </w:r>
      <w:r>
        <w:t xml:space="preserve"> Carer’s Leave</w:t>
      </w:r>
    </w:p>
    <w:p w14:paraId="37F46CA0" w14:textId="3771EC61" w:rsidR="007B117F" w:rsidRDefault="007B117F" w:rsidP="008A1CC7">
      <w:pPr>
        <w:pStyle w:val="alphabeticallist"/>
        <w:numPr>
          <w:ilvl w:val="0"/>
          <w:numId w:val="271"/>
        </w:numPr>
      </w:pPr>
      <w:r w:rsidRPr="007B117F">
        <w:rPr>
          <w:b/>
          <w:bCs/>
        </w:rPr>
        <w:t xml:space="preserve">Eligibility and Entitlement: </w:t>
      </w:r>
      <w:r>
        <w:t xml:space="preserve">In addition to the paid entitlements outlined above, casual employees and permanent employees (who have used all their paid personal/carer’s leave) can access unpaid carer’s leave entitlements to provide care or support to a member of their immediate family or household due personal illness, </w:t>
      </w:r>
      <w:r w:rsidR="00E171B6">
        <w:t>injury,</w:t>
      </w:r>
      <w:r>
        <w:t xml:space="preserve"> or emergency.</w:t>
      </w:r>
    </w:p>
    <w:p w14:paraId="36F8149C" w14:textId="53965919" w:rsidR="007B117F" w:rsidRDefault="007B117F" w:rsidP="007B117F">
      <w:pPr>
        <w:pStyle w:val="alphabeticallist"/>
        <w:numPr>
          <w:ilvl w:val="0"/>
          <w:numId w:val="0"/>
        </w:numPr>
        <w:ind w:left="1211"/>
      </w:pPr>
      <w:r>
        <w:t xml:space="preserve">Employees are entitled to a period of up to </w:t>
      </w:r>
      <w:r w:rsidR="00E171B6">
        <w:t>two (</w:t>
      </w:r>
      <w:r>
        <w:t>2</w:t>
      </w:r>
      <w:r w:rsidR="00E171B6">
        <w:t>)</w:t>
      </w:r>
      <w:r>
        <w:t xml:space="preserve"> days unpaid carer’s leave for each permissible occasion.</w:t>
      </w:r>
    </w:p>
    <w:p w14:paraId="663B8062" w14:textId="0B5C1ECF" w:rsidR="007B117F" w:rsidRDefault="007B117F" w:rsidP="007B117F">
      <w:pPr>
        <w:pStyle w:val="alphabeticallist"/>
        <w:numPr>
          <w:ilvl w:val="0"/>
          <w:numId w:val="10"/>
        </w:numPr>
      </w:pPr>
      <w:r w:rsidRPr="00A42733">
        <w:rPr>
          <w:b/>
          <w:bCs/>
        </w:rPr>
        <w:t xml:space="preserve">Procedural Requirements for Taking Unpaid Carer’s Leave: </w:t>
      </w:r>
      <w:r>
        <w:t>as per personal/carer’s leave.</w:t>
      </w:r>
    </w:p>
    <w:p w14:paraId="0C4EE0FD" w14:textId="77777777" w:rsidR="007B117F" w:rsidRDefault="007B117F" w:rsidP="001B6974">
      <w:pPr>
        <w:pStyle w:val="ListParagraph"/>
      </w:pPr>
      <w:r>
        <w:t xml:space="preserve">Paid </w:t>
      </w:r>
      <w:r w:rsidRPr="00AE69D2">
        <w:t>Compassionate</w:t>
      </w:r>
      <w:r>
        <w:t xml:space="preserve"> Leave</w:t>
      </w:r>
    </w:p>
    <w:p w14:paraId="4919F7B1" w14:textId="77777777" w:rsidR="007B117F" w:rsidRDefault="007B117F" w:rsidP="008A1CC7">
      <w:pPr>
        <w:pStyle w:val="alphabeticallist"/>
        <w:numPr>
          <w:ilvl w:val="0"/>
          <w:numId w:val="272"/>
        </w:numPr>
      </w:pPr>
      <w:r w:rsidRPr="007B117F">
        <w:rPr>
          <w:b/>
          <w:bCs/>
        </w:rPr>
        <w:t xml:space="preserve">Eligibility and Entitlement: </w:t>
      </w:r>
      <w:r>
        <w:t>The purpose of taking compassionate leave is for an employee to either spend time with an immediate family member who has sustained a life-threatening illness or injury, or to take the compassionate leave because of the death of an immediate family or household member.</w:t>
      </w:r>
    </w:p>
    <w:p w14:paraId="04401A78" w14:textId="13C38959" w:rsidR="007B117F" w:rsidRDefault="007B117F" w:rsidP="007B117F">
      <w:pPr>
        <w:pStyle w:val="alphabeticallist"/>
        <w:numPr>
          <w:ilvl w:val="0"/>
          <w:numId w:val="0"/>
        </w:numPr>
        <w:ind w:left="1211"/>
      </w:pPr>
      <w:r>
        <w:t xml:space="preserve">Permanent employees are eligible to access </w:t>
      </w:r>
      <w:r w:rsidR="002D21F8">
        <w:t>two (</w:t>
      </w:r>
      <w:r>
        <w:t>2</w:t>
      </w:r>
      <w:r w:rsidR="002D21F8">
        <w:t>)</w:t>
      </w:r>
      <w:r>
        <w:t xml:space="preserve"> days paid compassionate leave per occasion if a member of their immediate family or household:</w:t>
      </w:r>
    </w:p>
    <w:p w14:paraId="2A4426EA" w14:textId="77777777" w:rsidR="007B117F" w:rsidRDefault="007B117F" w:rsidP="008A1CC7">
      <w:pPr>
        <w:pStyle w:val="RomanList"/>
        <w:numPr>
          <w:ilvl w:val="0"/>
          <w:numId w:val="273"/>
        </w:numPr>
      </w:pPr>
      <w:r>
        <w:t>contracts a personal illness that poses a serious threat to their life; or</w:t>
      </w:r>
    </w:p>
    <w:p w14:paraId="1395B720" w14:textId="77777777" w:rsidR="007B117F" w:rsidRDefault="007B117F" w:rsidP="007B117F">
      <w:pPr>
        <w:pStyle w:val="RomanList"/>
      </w:pPr>
      <w:r>
        <w:lastRenderedPageBreak/>
        <w:t>sustains a personal injury that poses a serious threat to their life; or</w:t>
      </w:r>
    </w:p>
    <w:p w14:paraId="719F117A" w14:textId="77777777" w:rsidR="007B117F" w:rsidRDefault="007B117F" w:rsidP="007B117F">
      <w:pPr>
        <w:pStyle w:val="RomanList"/>
      </w:pPr>
      <w:r>
        <w:t>dies.</w:t>
      </w:r>
    </w:p>
    <w:p w14:paraId="7E6E60C4" w14:textId="77777777" w:rsidR="007B117F" w:rsidRDefault="007B117F" w:rsidP="007B117F">
      <w:pPr>
        <w:pStyle w:val="alphabeticallist"/>
        <w:numPr>
          <w:ilvl w:val="0"/>
          <w:numId w:val="0"/>
        </w:numPr>
        <w:ind w:left="1211"/>
      </w:pPr>
      <w:r>
        <w:t>Permanent employees are entitled to payment at their base rate of pay for the employee’s ordinary hours of work (as defined under the Fair Work Act) when taking compassionate leave.</w:t>
      </w:r>
    </w:p>
    <w:p w14:paraId="6B832B53" w14:textId="51173796" w:rsidR="007B117F" w:rsidRDefault="007B117F" w:rsidP="007B117F">
      <w:pPr>
        <w:pStyle w:val="alphabeticallist"/>
        <w:numPr>
          <w:ilvl w:val="0"/>
          <w:numId w:val="0"/>
        </w:numPr>
        <w:ind w:left="1211"/>
      </w:pPr>
      <w:r>
        <w:t xml:space="preserve">Casual employees are not eligible to access paid compassionate leave. Casual employees are eligible to access </w:t>
      </w:r>
      <w:r w:rsidR="002D21F8">
        <w:t>two (</w:t>
      </w:r>
      <w:r>
        <w:t>2</w:t>
      </w:r>
      <w:r w:rsidR="002D21F8">
        <w:t>)</w:t>
      </w:r>
      <w:r>
        <w:t xml:space="preserve"> days unpaid compassionate leave per occasion.</w:t>
      </w:r>
    </w:p>
    <w:p w14:paraId="16640C0E" w14:textId="3DF82BD5" w:rsidR="007B117F" w:rsidRDefault="007B117F" w:rsidP="00293DCD">
      <w:pPr>
        <w:pStyle w:val="alphabeticallist"/>
        <w:numPr>
          <w:ilvl w:val="0"/>
          <w:numId w:val="10"/>
        </w:numPr>
      </w:pPr>
      <w:r w:rsidRPr="002D21F8">
        <w:rPr>
          <w:b/>
          <w:bCs/>
        </w:rPr>
        <w:t xml:space="preserve">Procedural requirements for taking compassionate leave: </w:t>
      </w:r>
      <w:r w:rsidR="002D21F8">
        <w:t>as per personal/carer’s leave.</w:t>
      </w:r>
    </w:p>
    <w:p w14:paraId="61DC4CC3" w14:textId="14E4E8BB" w:rsidR="0026719E" w:rsidRPr="00C91262" w:rsidRDefault="0026719E" w:rsidP="0026719E">
      <w:pPr>
        <w:pStyle w:val="alphabeticallist"/>
        <w:numPr>
          <w:ilvl w:val="0"/>
          <w:numId w:val="10"/>
        </w:numPr>
      </w:pPr>
      <w:r w:rsidRPr="0026719E">
        <w:rPr>
          <w:b/>
          <w:bCs/>
        </w:rPr>
        <w:t>No Entitlement on Termination of Employment</w:t>
      </w:r>
      <w:r w:rsidRPr="002D21F8">
        <w:t xml:space="preserve">: An employee is not entitled to receive payment for </w:t>
      </w:r>
      <w:r>
        <w:t xml:space="preserve">untaken paid compassionate leave when they cease employment. </w:t>
      </w:r>
    </w:p>
    <w:p w14:paraId="325400F0" w14:textId="5707FB7A" w:rsidR="004E54A0" w:rsidRDefault="004E54A0" w:rsidP="00696D39">
      <w:pPr>
        <w:pStyle w:val="ListParagraph"/>
      </w:pPr>
      <w:bookmarkStart w:id="89" w:name="_Hlk137562678"/>
      <w:r w:rsidRPr="004E54A0">
        <w:t>Family and domestic violence leave</w:t>
      </w:r>
    </w:p>
    <w:p w14:paraId="5BC62179" w14:textId="667049E1" w:rsidR="004E54A0" w:rsidRPr="004E54A0" w:rsidRDefault="004E54A0" w:rsidP="004E54A0">
      <w:pPr>
        <w:pStyle w:val="ListParagraph"/>
        <w:numPr>
          <w:ilvl w:val="0"/>
          <w:numId w:val="0"/>
        </w:numPr>
        <w:ind w:left="567"/>
        <w:rPr>
          <w:b w:val="0"/>
          <w:bCs w:val="0"/>
        </w:rPr>
      </w:pPr>
      <w:r w:rsidRPr="004E54A0">
        <w:rPr>
          <w:b w:val="0"/>
          <w:bCs w:val="0"/>
        </w:rPr>
        <w:t>Provided for in the</w:t>
      </w:r>
      <w:r>
        <w:rPr>
          <w:b w:val="0"/>
          <w:bCs w:val="0"/>
        </w:rPr>
        <w:t xml:space="preserve"> </w:t>
      </w:r>
      <w:hyperlink r:id="rId109" w:history="1">
        <w:r w:rsidRPr="00497500">
          <w:rPr>
            <w:rStyle w:val="Hyperlink"/>
            <w:b w:val="0"/>
            <w:bCs w:val="0"/>
          </w:rPr>
          <w:t>NES</w:t>
        </w:r>
      </w:hyperlink>
      <w:r w:rsidRPr="004E54A0">
        <w:rPr>
          <w:b w:val="0"/>
          <w:bCs w:val="0"/>
        </w:rPr>
        <w:t xml:space="preserve"> HR will provide advice on application and procedure</w:t>
      </w:r>
      <w:r>
        <w:rPr>
          <w:b w:val="0"/>
          <w:bCs w:val="0"/>
        </w:rPr>
        <w:t>.</w:t>
      </w:r>
    </w:p>
    <w:bookmarkEnd w:id="89"/>
    <w:p w14:paraId="39817978" w14:textId="7636E09E" w:rsidR="00497500" w:rsidRDefault="00696D39" w:rsidP="00696D39">
      <w:pPr>
        <w:pStyle w:val="ListParagraph"/>
      </w:pPr>
      <w:r>
        <w:t>Parental leave and related entitlements</w:t>
      </w:r>
    </w:p>
    <w:p w14:paraId="03957478" w14:textId="233C3E15" w:rsidR="00696D39" w:rsidRPr="00497500" w:rsidRDefault="00696D39" w:rsidP="00497500">
      <w:pPr>
        <w:pStyle w:val="ListParagraph"/>
        <w:numPr>
          <w:ilvl w:val="0"/>
          <w:numId w:val="0"/>
        </w:numPr>
        <w:ind w:left="567"/>
        <w:rPr>
          <w:b w:val="0"/>
          <w:bCs w:val="0"/>
        </w:rPr>
      </w:pPr>
      <w:r w:rsidRPr="00497500">
        <w:rPr>
          <w:b w:val="0"/>
          <w:bCs w:val="0"/>
        </w:rPr>
        <w:t xml:space="preserve"> </w:t>
      </w:r>
      <w:r w:rsidR="00497500">
        <w:rPr>
          <w:b w:val="0"/>
          <w:bCs w:val="0"/>
        </w:rPr>
        <w:t>P</w:t>
      </w:r>
      <w:r w:rsidRPr="00497500">
        <w:rPr>
          <w:b w:val="0"/>
          <w:bCs w:val="0"/>
        </w:rPr>
        <w:t xml:space="preserve">rovided for in the </w:t>
      </w:r>
      <w:hyperlink r:id="rId110" w:history="1">
        <w:r w:rsidR="00264D48" w:rsidRPr="00497500">
          <w:rPr>
            <w:rStyle w:val="Hyperlink"/>
            <w:b w:val="0"/>
            <w:bCs w:val="0"/>
          </w:rPr>
          <w:t>NES</w:t>
        </w:r>
      </w:hyperlink>
      <w:r w:rsidR="00497500">
        <w:rPr>
          <w:b w:val="0"/>
          <w:bCs w:val="0"/>
        </w:rPr>
        <w:t xml:space="preserve"> HR will provide advice on application and procedure.</w:t>
      </w:r>
    </w:p>
    <w:p w14:paraId="5920EAE6" w14:textId="77777777" w:rsidR="007B117F" w:rsidRDefault="007B117F" w:rsidP="001B6974">
      <w:pPr>
        <w:pStyle w:val="ListParagraph"/>
      </w:pPr>
      <w:r w:rsidRPr="00DA38D2">
        <w:t>Taking</w:t>
      </w:r>
      <w:r w:rsidRPr="00236050">
        <w:t xml:space="preserve"> other leave during parental leave</w:t>
      </w:r>
    </w:p>
    <w:p w14:paraId="5EE061DA" w14:textId="77777777" w:rsidR="007B117F" w:rsidRPr="00D33085" w:rsidRDefault="007B117F" w:rsidP="008A1CC7">
      <w:pPr>
        <w:pStyle w:val="alphabeticallist"/>
        <w:numPr>
          <w:ilvl w:val="0"/>
          <w:numId w:val="274"/>
        </w:numPr>
      </w:pPr>
      <w:r w:rsidRPr="00D33085">
        <w:t>An employee may take paid annual leave within the parental leave period (although this will not extend the period of parental leave). An employee cannot take paid personal/carer’s leave or compassionate leave while taking a period of parental leave. An employee may be able to take long service leave within the parental leave subject to applicable State legislation.</w:t>
      </w:r>
    </w:p>
    <w:p w14:paraId="6116E267" w14:textId="77777777" w:rsidR="007B117F" w:rsidRPr="00D33085" w:rsidRDefault="007B117F" w:rsidP="007B117F">
      <w:pPr>
        <w:pStyle w:val="alphabeticallist"/>
        <w:numPr>
          <w:ilvl w:val="0"/>
          <w:numId w:val="10"/>
        </w:numPr>
      </w:pPr>
      <w:r w:rsidRPr="00D33085">
        <w:t>Continuity of service is not affected by taking parental leave. BIZLINK refers to State Legislation for employee entitlement calculations.</w:t>
      </w:r>
    </w:p>
    <w:p w14:paraId="794EAA08" w14:textId="77777777" w:rsidR="00497500" w:rsidRDefault="007B117F" w:rsidP="00696D39">
      <w:pPr>
        <w:pStyle w:val="ListParagraph"/>
      </w:pPr>
      <w:r w:rsidRPr="00DA38D2">
        <w:t>Community</w:t>
      </w:r>
      <w:r w:rsidRPr="00584E10">
        <w:t xml:space="preserve"> service </w:t>
      </w:r>
    </w:p>
    <w:p w14:paraId="26B71548" w14:textId="1B190542" w:rsidR="00696D39" w:rsidRPr="00696D39" w:rsidRDefault="00497500" w:rsidP="00497500">
      <w:pPr>
        <w:pStyle w:val="ListParagraph"/>
        <w:numPr>
          <w:ilvl w:val="0"/>
          <w:numId w:val="0"/>
        </w:numPr>
        <w:ind w:left="567"/>
      </w:pPr>
      <w:r>
        <w:rPr>
          <w:b w:val="0"/>
          <w:bCs w:val="0"/>
        </w:rPr>
        <w:t>P</w:t>
      </w:r>
      <w:r w:rsidRPr="00497500">
        <w:rPr>
          <w:b w:val="0"/>
          <w:bCs w:val="0"/>
        </w:rPr>
        <w:t xml:space="preserve">rovided for in the </w:t>
      </w:r>
      <w:hyperlink r:id="rId111" w:history="1">
        <w:r w:rsidRPr="00497500">
          <w:rPr>
            <w:rStyle w:val="Hyperlink"/>
            <w:b w:val="0"/>
            <w:bCs w:val="0"/>
          </w:rPr>
          <w:t>NES</w:t>
        </w:r>
      </w:hyperlink>
      <w:r>
        <w:rPr>
          <w:b w:val="0"/>
          <w:bCs w:val="0"/>
        </w:rPr>
        <w:t xml:space="preserve"> HR will provide advice on application and procedure.</w:t>
      </w:r>
    </w:p>
    <w:p w14:paraId="273F55D6" w14:textId="689B0DBE" w:rsidR="007B117F" w:rsidRDefault="007B117F" w:rsidP="001B6974">
      <w:pPr>
        <w:pStyle w:val="ListParagraph"/>
      </w:pPr>
      <w:r>
        <w:t xml:space="preserve">Long </w:t>
      </w:r>
      <w:r w:rsidRPr="00DA38D2">
        <w:t>Service</w:t>
      </w:r>
      <w:r>
        <w:t xml:space="preserve"> Leave</w:t>
      </w:r>
    </w:p>
    <w:p w14:paraId="4A3217DC" w14:textId="328E4C1E" w:rsidR="00497500" w:rsidRDefault="00497500" w:rsidP="00497500">
      <w:pPr>
        <w:pStyle w:val="ListParagraph"/>
        <w:numPr>
          <w:ilvl w:val="0"/>
          <w:numId w:val="0"/>
        </w:numPr>
        <w:ind w:left="567"/>
      </w:pPr>
      <w:r>
        <w:rPr>
          <w:b w:val="0"/>
          <w:bCs w:val="0"/>
        </w:rPr>
        <w:t>P</w:t>
      </w:r>
      <w:r w:rsidRPr="00497500">
        <w:rPr>
          <w:b w:val="0"/>
          <w:bCs w:val="0"/>
        </w:rPr>
        <w:t xml:space="preserve">rovided for in the </w:t>
      </w:r>
      <w:hyperlink r:id="rId112" w:history="1">
        <w:r w:rsidRPr="00497500">
          <w:rPr>
            <w:rStyle w:val="Hyperlink"/>
            <w:b w:val="0"/>
            <w:bCs w:val="0"/>
          </w:rPr>
          <w:t>Long Service Leave Act 1958 (WA)</w:t>
        </w:r>
      </w:hyperlink>
      <w:r w:rsidRPr="00497500">
        <w:rPr>
          <w:b w:val="0"/>
          <w:bCs w:val="0"/>
        </w:rPr>
        <w:t xml:space="preserve"> HR</w:t>
      </w:r>
      <w:r>
        <w:rPr>
          <w:b w:val="0"/>
          <w:bCs w:val="0"/>
        </w:rPr>
        <w:t xml:space="preserve"> will provide advice on application and procedure.</w:t>
      </w:r>
    </w:p>
    <w:p w14:paraId="4525050D" w14:textId="77777777" w:rsidR="007B117F" w:rsidRPr="007B117F" w:rsidRDefault="007B117F" w:rsidP="001B6974">
      <w:pPr>
        <w:pStyle w:val="ListParagraph"/>
      </w:pPr>
      <w:r w:rsidRPr="00642438">
        <w:t xml:space="preserve">COVID </w:t>
      </w:r>
      <w:r>
        <w:t xml:space="preserve">– </w:t>
      </w:r>
      <w:r w:rsidRPr="007B117F">
        <w:t>Quarantine and Isolation</w:t>
      </w:r>
    </w:p>
    <w:p w14:paraId="383F9372" w14:textId="153A6B21" w:rsidR="007B117F" w:rsidRPr="007B117F" w:rsidRDefault="00696D39" w:rsidP="004F518C">
      <w:pPr>
        <w:pStyle w:val="alphabeticallist"/>
        <w:numPr>
          <w:ilvl w:val="0"/>
          <w:numId w:val="0"/>
        </w:numPr>
        <w:ind w:left="851"/>
      </w:pPr>
      <w:r>
        <w:t xml:space="preserve">Provided for in the </w:t>
      </w:r>
      <w:r w:rsidR="007B117F">
        <w:t xml:space="preserve">Labour Market Assistance Industry Award, Government Mandates and BIZLINK advice provided from time-to-time. </w:t>
      </w:r>
      <w:r w:rsidR="004F518C">
        <w:t>P</w:t>
      </w:r>
      <w:r w:rsidR="00981ED8">
        <w:t xml:space="preserve">rotocols can be changed without notice to meet any Government rule, change in circumstances or any other reason deemed necessary by </w:t>
      </w:r>
      <w:r w:rsidR="004F518C">
        <w:t>BIZLINK</w:t>
      </w:r>
      <w:r w:rsidR="00981ED8">
        <w:t>. All employees will be kept informed by email of any updates or revision of any COVID related protocols.</w:t>
      </w:r>
    </w:p>
    <w:p w14:paraId="7A086071" w14:textId="77777777" w:rsidR="007B117F" w:rsidRPr="00C91262" w:rsidRDefault="007B117F" w:rsidP="001B6974">
      <w:pPr>
        <w:pStyle w:val="Heading4"/>
      </w:pPr>
      <w:r w:rsidRPr="00DA38D2">
        <w:t>Definitions</w:t>
      </w:r>
    </w:p>
    <w:p w14:paraId="2E68BBB3" w14:textId="77777777" w:rsidR="007B117F" w:rsidRPr="0013073E" w:rsidRDefault="007B117F" w:rsidP="00DA38D2">
      <w:pPr>
        <w:pStyle w:val="RomanList"/>
        <w:numPr>
          <w:ilvl w:val="0"/>
          <w:numId w:val="0"/>
        </w:numPr>
        <w:ind w:left="340"/>
      </w:pPr>
      <w:r>
        <w:rPr>
          <w:b/>
          <w:bCs/>
        </w:rPr>
        <w:t xml:space="preserve">BIZLINK </w:t>
      </w:r>
      <w:r>
        <w:t xml:space="preserve">is the employer, with regards to this policy, where a decision is that of ‘BIZLINK’, this will be the Managing Director, or delegate. </w:t>
      </w:r>
    </w:p>
    <w:p w14:paraId="02F58431" w14:textId="77777777" w:rsidR="007B117F" w:rsidRDefault="007B117F" w:rsidP="00DA38D2">
      <w:pPr>
        <w:pStyle w:val="RomanList"/>
        <w:numPr>
          <w:ilvl w:val="0"/>
          <w:numId w:val="0"/>
        </w:numPr>
        <w:ind w:left="340"/>
      </w:pPr>
      <w:r w:rsidRPr="00A42733">
        <w:rPr>
          <w:b/>
          <w:bCs/>
        </w:rPr>
        <w:t>‘Immediate family’</w:t>
      </w:r>
      <w:r>
        <w:t xml:space="preserve"> means a spouse, former spouse, de-facto partner, former de-facto partner, child, parent, grandparent, grandchild or sibling of the </w:t>
      </w:r>
      <w:proofErr w:type="gramStart"/>
      <w:r>
        <w:t>employee;</w:t>
      </w:r>
      <w:proofErr w:type="gramEnd"/>
      <w:r>
        <w:t xml:space="preserve"> or a child, parent, grandparent, grandchild or sibling of the spouse, de-facto partner or former de-facto partner of the employee. </w:t>
      </w:r>
    </w:p>
    <w:p w14:paraId="1FDD0E31" w14:textId="77777777" w:rsidR="007B117F" w:rsidRDefault="007B117F" w:rsidP="00DA38D2">
      <w:pPr>
        <w:pStyle w:val="RomanList"/>
        <w:numPr>
          <w:ilvl w:val="0"/>
          <w:numId w:val="0"/>
        </w:numPr>
        <w:ind w:left="340"/>
      </w:pPr>
      <w:r>
        <w:rPr>
          <w:b/>
          <w:bCs/>
        </w:rPr>
        <w:t>‘</w:t>
      </w:r>
      <w:r w:rsidRPr="00A42733">
        <w:rPr>
          <w:b/>
          <w:bCs/>
        </w:rPr>
        <w:t>Family and domestic violence</w:t>
      </w:r>
      <w:r>
        <w:rPr>
          <w:b/>
          <w:bCs/>
        </w:rPr>
        <w:t>’</w:t>
      </w:r>
      <w:r>
        <w:t xml:space="preserve"> means violent, </w:t>
      </w:r>
      <w:proofErr w:type="gramStart"/>
      <w:r>
        <w:t>threatening</w:t>
      </w:r>
      <w:proofErr w:type="gramEnd"/>
      <w:r>
        <w:t xml:space="preserve"> or other abusive behaviour by a close relative of the employee that seeks to coerce or control the employee and causes them harm or fear. </w:t>
      </w:r>
    </w:p>
    <w:p w14:paraId="380FDFFE" w14:textId="579C3937" w:rsidR="006B0E21" w:rsidRDefault="007B117F" w:rsidP="00764D8A">
      <w:pPr>
        <w:pStyle w:val="RomanList"/>
        <w:numPr>
          <w:ilvl w:val="0"/>
          <w:numId w:val="0"/>
        </w:numPr>
        <w:ind w:left="340"/>
        <w:rPr>
          <w:rFonts w:cs="Arial"/>
          <w:szCs w:val="24"/>
        </w:rPr>
      </w:pPr>
      <w:r w:rsidRPr="00A42733">
        <w:rPr>
          <w:b/>
          <w:bCs/>
        </w:rPr>
        <w:t>“</w:t>
      </w:r>
      <w:r>
        <w:rPr>
          <w:b/>
          <w:bCs/>
        </w:rPr>
        <w:t>C</w:t>
      </w:r>
      <w:r w:rsidRPr="00A42733">
        <w:rPr>
          <w:b/>
          <w:bCs/>
        </w:rPr>
        <w:t xml:space="preserve">lose relative” </w:t>
      </w:r>
      <w:r>
        <w:t>is a member of the employee’s “immediate family” (as defined above) and those related to the employee according to Aboriginal or Torres Strait Islander kinship rules.</w:t>
      </w:r>
    </w:p>
    <w:p w14:paraId="2E482F43" w14:textId="77777777" w:rsidR="009B1F7E" w:rsidRDefault="009B1F7E" w:rsidP="007935CA">
      <w:pPr>
        <w:rPr>
          <w:rFonts w:cs="Arial"/>
          <w:szCs w:val="24"/>
        </w:rPr>
        <w:sectPr w:rsidR="009B1F7E" w:rsidSect="00D20935">
          <w:footerReference w:type="default" r:id="rId113"/>
          <w:pgSz w:w="11906" w:h="16838"/>
          <w:pgMar w:top="1440" w:right="1080" w:bottom="1440" w:left="1080" w:header="708" w:footer="708" w:gutter="0"/>
          <w:cols w:space="708"/>
          <w:docGrid w:linePitch="360"/>
        </w:sectPr>
      </w:pPr>
    </w:p>
    <w:p w14:paraId="3E82F5C6" w14:textId="77777777" w:rsidR="00E13179" w:rsidRPr="00C91262" w:rsidRDefault="00E13179" w:rsidP="00CD6087">
      <w:pPr>
        <w:pStyle w:val="Heading1"/>
      </w:pPr>
      <w:bookmarkStart w:id="90" w:name="_Hlk121922552"/>
      <w:bookmarkStart w:id="91" w:name="_Toc144033535"/>
      <w:r w:rsidRPr="00C91262">
        <w:lastRenderedPageBreak/>
        <w:t xml:space="preserve">Policy </w:t>
      </w:r>
      <w:r>
        <w:t>6.17</w:t>
      </w:r>
      <w:r w:rsidRPr="00C91262">
        <w:t xml:space="preserve"> </w:t>
      </w:r>
      <w:r w:rsidRPr="009B1F7E">
        <w:t xml:space="preserve">Workplace </w:t>
      </w:r>
      <w:r>
        <w:t>D</w:t>
      </w:r>
      <w:r w:rsidRPr="009B1F7E">
        <w:t xml:space="preserve">iscrimination and </w:t>
      </w:r>
      <w:r>
        <w:t>H</w:t>
      </w:r>
      <w:r w:rsidRPr="009B1F7E">
        <w:t>arassment</w:t>
      </w:r>
      <w:bookmarkEnd w:id="91"/>
    </w:p>
    <w:p w14:paraId="411B7469" w14:textId="77777777" w:rsidR="00E13179" w:rsidRPr="00C91262" w:rsidRDefault="00E13179" w:rsidP="008A1CC7">
      <w:pPr>
        <w:pStyle w:val="Heading4"/>
        <w:numPr>
          <w:ilvl w:val="0"/>
          <w:numId w:val="288"/>
        </w:numPr>
        <w:ind w:left="720"/>
      </w:pPr>
      <w:r w:rsidRPr="004450D8">
        <w:rPr>
          <w:rStyle w:val="Strong"/>
        </w:rPr>
        <w:t>Policy</w:t>
      </w:r>
      <w:r w:rsidRPr="004450D8">
        <w:rPr>
          <w:b w:val="0"/>
          <w:bCs w:val="0"/>
        </w:rPr>
        <w:t xml:space="preserve"> </w:t>
      </w:r>
      <w:r w:rsidRPr="00C91262">
        <w:t>Summary</w:t>
      </w:r>
    </w:p>
    <w:tbl>
      <w:tblPr>
        <w:tblStyle w:val="PlainTable2"/>
        <w:tblW w:w="9101" w:type="dxa"/>
        <w:tblInd w:w="612" w:type="dxa"/>
        <w:tblBorders>
          <w:top w:val="none" w:sz="0" w:space="0" w:color="auto"/>
          <w:bottom w:val="none" w:sz="0" w:space="0" w:color="auto"/>
          <w:insideH w:val="single" w:sz="4" w:space="0" w:color="auto"/>
        </w:tblBorders>
        <w:tblLook w:val="04A0" w:firstRow="1" w:lastRow="0" w:firstColumn="1" w:lastColumn="0" w:noHBand="0" w:noVBand="1"/>
      </w:tblPr>
      <w:tblGrid>
        <w:gridCol w:w="1447"/>
        <w:gridCol w:w="7654"/>
      </w:tblGrid>
      <w:tr w:rsidR="00E13179" w:rsidRPr="00C91262" w14:paraId="455703C5" w14:textId="77777777" w:rsidTr="00A535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Borders>
              <w:bottom w:val="none" w:sz="0" w:space="0" w:color="auto"/>
            </w:tcBorders>
          </w:tcPr>
          <w:p w14:paraId="554DC4EC" w14:textId="77777777" w:rsidR="00E13179" w:rsidRPr="00C91262" w:rsidRDefault="00E13179" w:rsidP="00A535EA">
            <w:r w:rsidRPr="00C91262">
              <w:t>Who</w:t>
            </w:r>
          </w:p>
        </w:tc>
        <w:tc>
          <w:tcPr>
            <w:tcW w:w="7654" w:type="dxa"/>
            <w:tcBorders>
              <w:bottom w:val="none" w:sz="0" w:space="0" w:color="auto"/>
            </w:tcBorders>
          </w:tcPr>
          <w:p w14:paraId="23887757" w14:textId="77777777" w:rsidR="00E13179" w:rsidRPr="00C91262" w:rsidRDefault="00E13179" w:rsidP="00A535EA">
            <w:pPr>
              <w:cnfStyle w:val="100000000000" w:firstRow="1" w:lastRow="0" w:firstColumn="0" w:lastColumn="0" w:oddVBand="0" w:evenVBand="0" w:oddHBand="0" w:evenHBand="0" w:firstRowFirstColumn="0" w:firstRowLastColumn="0" w:lastRowFirstColumn="0" w:lastRowLastColumn="0"/>
            </w:pPr>
            <w:r w:rsidRPr="004450D8">
              <w:rPr>
                <w:b w:val="0"/>
              </w:rPr>
              <w:t>BIZLINK employees, directors, contractors, volunteers.</w:t>
            </w:r>
          </w:p>
        </w:tc>
      </w:tr>
      <w:tr w:rsidR="00E13179" w:rsidRPr="00C91262" w14:paraId="1A805BA5" w14:textId="77777777" w:rsidTr="00A535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7" w:type="dxa"/>
            <w:tcBorders>
              <w:top w:val="none" w:sz="0" w:space="0" w:color="auto"/>
              <w:bottom w:val="none" w:sz="0" w:space="0" w:color="auto"/>
            </w:tcBorders>
          </w:tcPr>
          <w:p w14:paraId="36387B20" w14:textId="77777777" w:rsidR="00E13179" w:rsidRPr="00C91262" w:rsidRDefault="00E13179" w:rsidP="00A535EA">
            <w:r w:rsidRPr="00C91262">
              <w:t>What</w:t>
            </w:r>
          </w:p>
        </w:tc>
        <w:tc>
          <w:tcPr>
            <w:tcW w:w="7654" w:type="dxa"/>
            <w:tcBorders>
              <w:top w:val="none" w:sz="0" w:space="0" w:color="auto"/>
              <w:bottom w:val="none" w:sz="0" w:space="0" w:color="auto"/>
            </w:tcBorders>
          </w:tcPr>
          <w:p w14:paraId="2FD85D4F" w14:textId="77777777" w:rsidR="00E13179" w:rsidRPr="00C91262" w:rsidRDefault="00E13179" w:rsidP="00A535EA">
            <w:pPr>
              <w:cnfStyle w:val="000000100000" w:firstRow="0" w:lastRow="0" w:firstColumn="0" w:lastColumn="0" w:oddVBand="0" w:evenVBand="0" w:oddHBand="1" w:evenHBand="0" w:firstRowFirstColumn="0" w:firstRowLastColumn="0" w:lastRowFirstColumn="0" w:lastRowLastColumn="0"/>
            </w:pPr>
            <w:r>
              <w:t>E</w:t>
            </w:r>
            <w:r w:rsidRPr="00FF5A40">
              <w:t>very employee</w:t>
            </w:r>
            <w:r>
              <w:t>, director, contractor,</w:t>
            </w:r>
            <w:r w:rsidRPr="00FF5A40">
              <w:t xml:space="preserve"> and volunteer</w:t>
            </w:r>
            <w:r>
              <w:t xml:space="preserve"> </w:t>
            </w:r>
            <w:proofErr w:type="gramStart"/>
            <w:r>
              <w:t>is</w:t>
            </w:r>
            <w:proofErr w:type="gramEnd"/>
            <w:r>
              <w:t xml:space="preserve"> responsible for </w:t>
            </w:r>
            <w:r w:rsidRPr="00FF5A40">
              <w:t>ensur</w:t>
            </w:r>
            <w:r>
              <w:t xml:space="preserve">ing </w:t>
            </w:r>
            <w:r w:rsidRPr="00FF5A40">
              <w:t xml:space="preserve">the workplace is free from </w:t>
            </w:r>
            <w:r>
              <w:t xml:space="preserve">discrimination, </w:t>
            </w:r>
            <w:r w:rsidRPr="00FF5A40">
              <w:t>harassment</w:t>
            </w:r>
            <w:r>
              <w:t xml:space="preserve"> bullying and victimisation </w:t>
            </w:r>
            <w:r w:rsidRPr="00E60DD8">
              <w:t xml:space="preserve">and to report any observed or suspected </w:t>
            </w:r>
            <w:r>
              <w:t>incidences.</w:t>
            </w:r>
          </w:p>
        </w:tc>
      </w:tr>
      <w:tr w:rsidR="00E13179" w:rsidRPr="00C91262" w14:paraId="05AE6236" w14:textId="77777777" w:rsidTr="00A535EA">
        <w:tc>
          <w:tcPr>
            <w:cnfStyle w:val="001000000000" w:firstRow="0" w:lastRow="0" w:firstColumn="1" w:lastColumn="0" w:oddVBand="0" w:evenVBand="0" w:oddHBand="0" w:evenHBand="0" w:firstRowFirstColumn="0" w:firstRowLastColumn="0" w:lastRowFirstColumn="0" w:lastRowLastColumn="0"/>
            <w:tcW w:w="1447" w:type="dxa"/>
          </w:tcPr>
          <w:p w14:paraId="49488868" w14:textId="77777777" w:rsidR="00E13179" w:rsidRPr="00C91262" w:rsidRDefault="00E13179" w:rsidP="00A535EA">
            <w:r w:rsidRPr="00C91262">
              <w:t>How</w:t>
            </w:r>
          </w:p>
        </w:tc>
        <w:tc>
          <w:tcPr>
            <w:tcW w:w="7654" w:type="dxa"/>
          </w:tcPr>
          <w:p w14:paraId="7EA5D1D9" w14:textId="4D1530E4" w:rsidR="00E13179" w:rsidRDefault="001E21D5" w:rsidP="00A535EA">
            <w:pPr>
              <w:cnfStyle w:val="000000000000" w:firstRow="0" w:lastRow="0" w:firstColumn="0" w:lastColumn="0" w:oddVBand="0" w:evenVBand="0" w:oddHBand="0" w:evenHBand="0" w:firstRowFirstColumn="0" w:firstRowLastColumn="0" w:lastRowFirstColumn="0" w:lastRowLastColumn="0"/>
            </w:pPr>
            <w:r>
              <w:t>D</w:t>
            </w:r>
            <w:r w:rsidR="00E13179" w:rsidRPr="00E60DD8">
              <w:t>efin</w:t>
            </w:r>
            <w:r>
              <w:t>e</w:t>
            </w:r>
            <w:r w:rsidR="00E13179" w:rsidRPr="00E60DD8">
              <w:t xml:space="preserve"> </w:t>
            </w:r>
            <w:r w:rsidR="00E13179">
              <w:t>what constitutes discrimination or harassment and</w:t>
            </w:r>
            <w:r w:rsidR="00E13179" w:rsidRPr="00E60DD8">
              <w:t xml:space="preserve"> provid</w:t>
            </w:r>
            <w:r>
              <w:t xml:space="preserve">e </w:t>
            </w:r>
            <w:r w:rsidR="00E13179" w:rsidRPr="00E60DD8">
              <w:t>guidelines for employees in the</w:t>
            </w:r>
            <w:r w:rsidR="00E13179">
              <w:t xml:space="preserve"> reporting and </w:t>
            </w:r>
            <w:r w:rsidR="00E13179" w:rsidRPr="00E60DD8">
              <w:t>management of in</w:t>
            </w:r>
            <w:r w:rsidR="00E13179">
              <w:t>cidents.</w:t>
            </w:r>
          </w:p>
          <w:p w14:paraId="3A706A64" w14:textId="77777777" w:rsidR="00E13179" w:rsidRPr="00C91262" w:rsidRDefault="00E13179" w:rsidP="00A535EA">
            <w:pPr>
              <w:cnfStyle w:val="000000000000" w:firstRow="0" w:lastRow="0" w:firstColumn="0" w:lastColumn="0" w:oddVBand="0" w:evenVBand="0" w:oddHBand="0" w:evenHBand="0" w:firstRowFirstColumn="0" w:firstRowLastColumn="0" w:lastRowFirstColumn="0" w:lastRowLastColumn="0"/>
            </w:pPr>
            <w:r w:rsidRPr="00C91262">
              <w:rPr>
                <w:b/>
              </w:rPr>
              <w:t>Consequence of Breach</w:t>
            </w:r>
            <w:r w:rsidRPr="00C91262">
              <w:t xml:space="preserve"> </w:t>
            </w:r>
            <w:r w:rsidRPr="00E60DD8">
              <w:t>Breaches of this policy may result in disciplinary action, up to and including termination of employment, or other necessary response</w:t>
            </w:r>
            <w:r>
              <w:t xml:space="preserve">, including reporting </w:t>
            </w:r>
            <w:r w:rsidRPr="00E60DD8">
              <w:t>to the Police</w:t>
            </w:r>
            <w:r w:rsidRPr="00C91262">
              <w:t xml:space="preserve">. </w:t>
            </w:r>
          </w:p>
        </w:tc>
      </w:tr>
      <w:tr w:rsidR="00E13179" w:rsidRPr="00C91262" w14:paraId="612731A1" w14:textId="77777777" w:rsidTr="00A535E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47" w:type="dxa"/>
            <w:tcBorders>
              <w:top w:val="none" w:sz="0" w:space="0" w:color="auto"/>
              <w:bottom w:val="none" w:sz="0" w:space="0" w:color="auto"/>
            </w:tcBorders>
          </w:tcPr>
          <w:p w14:paraId="0DFA69F7" w14:textId="77777777" w:rsidR="00E13179" w:rsidRPr="00C91262" w:rsidRDefault="00E13179" w:rsidP="00A535EA">
            <w:r w:rsidRPr="00C91262">
              <w:t>Resources</w:t>
            </w:r>
          </w:p>
        </w:tc>
        <w:tc>
          <w:tcPr>
            <w:tcW w:w="7654" w:type="dxa"/>
            <w:tcBorders>
              <w:top w:val="none" w:sz="0" w:space="0" w:color="auto"/>
              <w:bottom w:val="none" w:sz="0" w:space="0" w:color="auto"/>
            </w:tcBorders>
          </w:tcPr>
          <w:p w14:paraId="5ABFF2FC" w14:textId="77777777" w:rsidR="00E13179" w:rsidRDefault="00E13179" w:rsidP="001E21D5">
            <w:pPr>
              <w:spacing w:after="0"/>
              <w:jc w:val="left"/>
              <w:cnfStyle w:val="000000100000" w:firstRow="0" w:lastRow="0" w:firstColumn="0" w:lastColumn="0" w:oddVBand="0" w:evenVBand="0" w:oddHBand="1" w:evenHBand="0" w:firstRowFirstColumn="0" w:firstRowLastColumn="0" w:lastRowFirstColumn="0" w:lastRowLastColumn="0"/>
            </w:pPr>
            <w:r>
              <w:t>NSDS 6 Service Management</w:t>
            </w:r>
          </w:p>
          <w:p w14:paraId="10D9879D" w14:textId="77777777" w:rsidR="00E13179" w:rsidRDefault="00E13179" w:rsidP="001E21D5">
            <w:pPr>
              <w:spacing w:after="0"/>
              <w:jc w:val="left"/>
              <w:cnfStyle w:val="000000100000" w:firstRow="0" w:lastRow="0" w:firstColumn="0" w:lastColumn="0" w:oddVBand="0" w:evenVBand="0" w:oddHBand="1" w:evenHBand="0" w:firstRowFirstColumn="0" w:firstRowLastColumn="0" w:lastRowFirstColumn="0" w:lastRowLastColumn="0"/>
            </w:pPr>
            <w:r>
              <w:rPr>
                <w:rFonts w:cs="Arial"/>
              </w:rPr>
              <w:t>NDIS Practice Standard 2 Provider Governance and Operational Management</w:t>
            </w:r>
          </w:p>
          <w:p w14:paraId="66442E46" w14:textId="55FE2713" w:rsidR="00E13179" w:rsidRPr="00D54B9E" w:rsidRDefault="00E13179" w:rsidP="001E21D5">
            <w:pPr>
              <w:spacing w:after="0"/>
              <w:jc w:val="left"/>
              <w:cnfStyle w:val="000000100000" w:firstRow="0" w:lastRow="0" w:firstColumn="0" w:lastColumn="0" w:oddVBand="0" w:evenVBand="0" w:oddHBand="1" w:evenHBand="0" w:firstRowFirstColumn="0" w:firstRowLastColumn="0" w:lastRowFirstColumn="0" w:lastRowLastColumn="0"/>
              <w:rPr>
                <w:rFonts w:cs="Arial"/>
              </w:rPr>
            </w:pPr>
            <w:r>
              <w:t>Fair Work Act 2009 (</w:t>
            </w:r>
            <w:proofErr w:type="spellStart"/>
            <w:r>
              <w:t>Cth</w:t>
            </w:r>
            <w:proofErr w:type="spellEnd"/>
            <w:r>
              <w:t>), Sex Discrimination Act 1984 (</w:t>
            </w:r>
            <w:proofErr w:type="spellStart"/>
            <w:r>
              <w:t>Cth</w:t>
            </w:r>
            <w:proofErr w:type="spellEnd"/>
            <w:r>
              <w:t>), Racial Discrimination Act 1975 (</w:t>
            </w:r>
            <w:proofErr w:type="spellStart"/>
            <w:r>
              <w:t>Cth</w:t>
            </w:r>
            <w:proofErr w:type="spellEnd"/>
            <w:r>
              <w:t>), Disability Discrimination Act 1992 (</w:t>
            </w:r>
            <w:proofErr w:type="spellStart"/>
            <w:r>
              <w:t>Cth</w:t>
            </w:r>
            <w:proofErr w:type="spellEnd"/>
            <w:r>
              <w:t>), Age Discrimination Act 2004 (</w:t>
            </w:r>
            <w:proofErr w:type="spellStart"/>
            <w:r>
              <w:t>Cth</w:t>
            </w:r>
            <w:proofErr w:type="spellEnd"/>
            <w:r>
              <w:t>), Australian Human Rights Commission Act 1986 (</w:t>
            </w:r>
            <w:proofErr w:type="spellStart"/>
            <w:r>
              <w:t>Cth</w:t>
            </w:r>
            <w:proofErr w:type="spellEnd"/>
            <w:r>
              <w:t xml:space="preserve">), </w:t>
            </w:r>
            <w:r w:rsidRPr="008478F9">
              <w:t>Work Health and Safety Act 2020 (WA)</w:t>
            </w:r>
            <w:r>
              <w:t xml:space="preserve">, </w:t>
            </w:r>
            <w:r w:rsidRPr="005E03DB">
              <w:t>Work Health and Safety (General) Regulations 2022</w:t>
            </w:r>
            <w:r>
              <w:t xml:space="preserve"> (WA)</w:t>
            </w:r>
            <w:r w:rsidR="0099618A">
              <w:t xml:space="preserve">, </w:t>
            </w:r>
            <w:r w:rsidR="0099618A" w:rsidRPr="00FD7D38">
              <w:rPr>
                <w:rFonts w:cs="Arial"/>
                <w:color w:val="333333"/>
                <w:lang w:val="en-GB"/>
              </w:rPr>
              <w:t>Electronic Transactions Act 1999</w:t>
            </w:r>
            <w:r w:rsidR="0099618A">
              <w:rPr>
                <w:rFonts w:cs="Arial"/>
                <w:color w:val="333333"/>
                <w:lang w:val="en-GB"/>
              </w:rPr>
              <w:t xml:space="preserve"> (</w:t>
            </w:r>
            <w:proofErr w:type="spellStart"/>
            <w:r w:rsidR="0099618A">
              <w:rPr>
                <w:rFonts w:cs="Arial"/>
                <w:color w:val="333333"/>
                <w:lang w:val="en-GB"/>
              </w:rPr>
              <w:t>Cth</w:t>
            </w:r>
            <w:proofErr w:type="spellEnd"/>
            <w:r w:rsidR="0099618A">
              <w:rPr>
                <w:rFonts w:cs="Arial"/>
                <w:color w:val="333333"/>
                <w:lang w:val="en-GB"/>
              </w:rPr>
              <w:t>)</w:t>
            </w:r>
            <w:r>
              <w:t xml:space="preserve"> </w:t>
            </w:r>
          </w:p>
          <w:p w14:paraId="60B02924" w14:textId="39AE7AF2" w:rsidR="00E13179" w:rsidRPr="00C91262" w:rsidRDefault="00AC63D0" w:rsidP="001E21D5">
            <w:pPr>
              <w:spacing w:after="0"/>
              <w:jc w:val="left"/>
              <w:cnfStyle w:val="000000100000" w:firstRow="0" w:lastRow="0" w:firstColumn="0" w:lastColumn="0" w:oddVBand="0" w:evenVBand="0" w:oddHBand="1" w:evenHBand="0" w:firstRowFirstColumn="0" w:firstRowLastColumn="0" w:lastRowFirstColumn="0" w:lastRowLastColumn="0"/>
            </w:pPr>
            <w:r>
              <w:t xml:space="preserve">Labour Market Assistance Industry Award, </w:t>
            </w:r>
            <w:r w:rsidR="00E13179">
              <w:t>Contract of Employment</w:t>
            </w:r>
            <w:r>
              <w:t xml:space="preserve">, </w:t>
            </w:r>
            <w:r w:rsidR="00E13179">
              <w:t>Individual Flexibility Agreement</w:t>
            </w:r>
          </w:p>
        </w:tc>
      </w:tr>
      <w:tr w:rsidR="00E13179" w:rsidRPr="00C91262" w14:paraId="4A3EDC4C" w14:textId="77777777" w:rsidTr="00A535EA">
        <w:tc>
          <w:tcPr>
            <w:cnfStyle w:val="001000000000" w:firstRow="0" w:lastRow="0" w:firstColumn="1" w:lastColumn="0" w:oddVBand="0" w:evenVBand="0" w:oddHBand="0" w:evenHBand="0" w:firstRowFirstColumn="0" w:firstRowLastColumn="0" w:lastRowFirstColumn="0" w:lastRowLastColumn="0"/>
            <w:tcW w:w="1447" w:type="dxa"/>
          </w:tcPr>
          <w:p w14:paraId="37A7C861" w14:textId="77777777" w:rsidR="00E13179" w:rsidRPr="00C91262" w:rsidRDefault="00E13179" w:rsidP="00A535EA">
            <w:r w:rsidRPr="00C91262">
              <w:t>Approved</w:t>
            </w:r>
          </w:p>
        </w:tc>
        <w:tc>
          <w:tcPr>
            <w:tcW w:w="7654" w:type="dxa"/>
          </w:tcPr>
          <w:p w14:paraId="3ABEF161" w14:textId="33BE9AC0" w:rsidR="00E13179" w:rsidRPr="00C91262" w:rsidRDefault="002978A2" w:rsidP="00A535EA">
            <w:pPr>
              <w:cnfStyle w:val="000000000000" w:firstRow="0" w:lastRow="0" w:firstColumn="0" w:lastColumn="0" w:oddVBand="0" w:evenVBand="0" w:oddHBand="0" w:evenHBand="0" w:firstRowFirstColumn="0" w:firstRowLastColumn="0" w:lastRowFirstColumn="0" w:lastRowLastColumn="0"/>
            </w:pPr>
            <w:r>
              <w:t>14/08/2023</w:t>
            </w:r>
          </w:p>
        </w:tc>
      </w:tr>
    </w:tbl>
    <w:p w14:paraId="68962314" w14:textId="77777777" w:rsidR="00E13179" w:rsidRPr="00C91262" w:rsidRDefault="00E13179" w:rsidP="008A1CC7">
      <w:pPr>
        <w:pStyle w:val="Heading4"/>
        <w:numPr>
          <w:ilvl w:val="0"/>
          <w:numId w:val="288"/>
        </w:numPr>
        <w:ind w:left="720"/>
      </w:pPr>
      <w:r w:rsidRPr="00AE69D2">
        <w:t>Policy</w:t>
      </w:r>
      <w:r w:rsidRPr="00C91262">
        <w:t xml:space="preserve"> Statement</w:t>
      </w:r>
    </w:p>
    <w:p w14:paraId="62CC9D71" w14:textId="7A2B2B5B" w:rsidR="00E13179" w:rsidRPr="00991892" w:rsidRDefault="00E13179" w:rsidP="00704EC8">
      <w:pPr>
        <w:ind w:left="690"/>
        <w:rPr>
          <w:rFonts w:cs="Arial"/>
          <w:szCs w:val="24"/>
        </w:rPr>
      </w:pPr>
      <w:r>
        <w:rPr>
          <w:rFonts w:cs="Arial"/>
          <w:szCs w:val="24"/>
        </w:rPr>
        <w:t>BIZLINK</w:t>
      </w:r>
      <w:r w:rsidRPr="001B6974">
        <w:rPr>
          <w:rFonts w:cs="Arial"/>
          <w:szCs w:val="24"/>
        </w:rPr>
        <w:t xml:space="preserve"> </w:t>
      </w:r>
      <w:r w:rsidR="00764D8A">
        <w:rPr>
          <w:rFonts w:cs="Arial"/>
          <w:szCs w:val="24"/>
        </w:rPr>
        <w:t xml:space="preserve">management </w:t>
      </w:r>
      <w:r w:rsidRPr="001B6974">
        <w:rPr>
          <w:rFonts w:cs="Arial"/>
          <w:szCs w:val="24"/>
        </w:rPr>
        <w:t>is committed to providing a safe, flexible</w:t>
      </w:r>
      <w:r>
        <w:rPr>
          <w:rFonts w:cs="Arial"/>
          <w:szCs w:val="24"/>
        </w:rPr>
        <w:t>,</w:t>
      </w:r>
      <w:r w:rsidRPr="001B6974">
        <w:rPr>
          <w:rFonts w:cs="Arial"/>
          <w:szCs w:val="24"/>
        </w:rPr>
        <w:t xml:space="preserve"> and respectful environment for </w:t>
      </w:r>
      <w:r>
        <w:rPr>
          <w:rFonts w:cs="Arial"/>
          <w:szCs w:val="24"/>
        </w:rPr>
        <w:t>our employees,</w:t>
      </w:r>
      <w:r w:rsidRPr="001B6974">
        <w:rPr>
          <w:rFonts w:cs="Arial"/>
          <w:szCs w:val="24"/>
        </w:rPr>
        <w:t xml:space="preserve"> free from all forms of discrimination, bullying and sexual harassment. All </w:t>
      </w:r>
      <w:r>
        <w:rPr>
          <w:rFonts w:cs="Arial"/>
          <w:szCs w:val="24"/>
        </w:rPr>
        <w:t>BIZLINK employees</w:t>
      </w:r>
      <w:r w:rsidRPr="001B6974">
        <w:rPr>
          <w:rFonts w:cs="Arial"/>
          <w:szCs w:val="24"/>
        </w:rPr>
        <w:t xml:space="preserve"> are required to treat others with dignity, courtesy</w:t>
      </w:r>
      <w:r>
        <w:rPr>
          <w:rFonts w:cs="Arial"/>
          <w:szCs w:val="24"/>
        </w:rPr>
        <w:t>,</w:t>
      </w:r>
      <w:r w:rsidRPr="001B6974">
        <w:rPr>
          <w:rFonts w:cs="Arial"/>
          <w:szCs w:val="24"/>
        </w:rPr>
        <w:t xml:space="preserve"> and respect.</w:t>
      </w:r>
      <w:r>
        <w:rPr>
          <w:rFonts w:cs="Arial"/>
          <w:szCs w:val="24"/>
        </w:rPr>
        <w:t xml:space="preserve"> </w:t>
      </w:r>
      <w:r w:rsidRPr="001B6974">
        <w:rPr>
          <w:rFonts w:cs="Arial"/>
          <w:szCs w:val="24"/>
        </w:rPr>
        <w:t xml:space="preserve">By effectively implementing our </w:t>
      </w:r>
      <w:r>
        <w:rPr>
          <w:rFonts w:cs="Arial"/>
          <w:szCs w:val="24"/>
        </w:rPr>
        <w:t xml:space="preserve">Policy on </w:t>
      </w:r>
      <w:r w:rsidRPr="001B6974">
        <w:rPr>
          <w:rFonts w:cs="Arial"/>
          <w:szCs w:val="24"/>
        </w:rPr>
        <w:t xml:space="preserve">Workplace </w:t>
      </w:r>
      <w:r>
        <w:rPr>
          <w:rFonts w:cs="Arial"/>
          <w:szCs w:val="24"/>
        </w:rPr>
        <w:t>D</w:t>
      </w:r>
      <w:r w:rsidRPr="001B6974">
        <w:rPr>
          <w:rFonts w:cs="Arial"/>
          <w:szCs w:val="24"/>
        </w:rPr>
        <w:t xml:space="preserve">iscrimination and </w:t>
      </w:r>
      <w:r>
        <w:rPr>
          <w:rFonts w:cs="Arial"/>
          <w:szCs w:val="24"/>
        </w:rPr>
        <w:t>H</w:t>
      </w:r>
      <w:r w:rsidRPr="001B6974">
        <w:rPr>
          <w:rFonts w:cs="Arial"/>
          <w:szCs w:val="24"/>
        </w:rPr>
        <w:t xml:space="preserve">arassment we will attract and retain talented </w:t>
      </w:r>
      <w:r>
        <w:rPr>
          <w:rFonts w:cs="Arial"/>
          <w:szCs w:val="24"/>
        </w:rPr>
        <w:t>employees</w:t>
      </w:r>
      <w:r w:rsidRPr="001B6974">
        <w:rPr>
          <w:rFonts w:cs="Arial"/>
          <w:szCs w:val="24"/>
        </w:rPr>
        <w:t xml:space="preserve"> and create a positive environment for </w:t>
      </w:r>
      <w:r>
        <w:rPr>
          <w:rFonts w:cs="Arial"/>
          <w:szCs w:val="24"/>
        </w:rPr>
        <w:t xml:space="preserve">employees and clients. Employees </w:t>
      </w:r>
      <w:r w:rsidRPr="00991892">
        <w:rPr>
          <w:rFonts w:cs="Arial"/>
          <w:szCs w:val="24"/>
        </w:rPr>
        <w:t>are entitled to:</w:t>
      </w:r>
    </w:p>
    <w:p w14:paraId="5EC0D675" w14:textId="77777777" w:rsidR="00E13179" w:rsidRPr="00991892" w:rsidRDefault="00E13179" w:rsidP="00704EC8">
      <w:pPr>
        <w:pStyle w:val="ListParagraph"/>
        <w:numPr>
          <w:ilvl w:val="1"/>
          <w:numId w:val="291"/>
        </w:numPr>
        <w:tabs>
          <w:tab w:val="clear" w:pos="567"/>
          <w:tab w:val="left" w:pos="709"/>
        </w:tabs>
        <w:ind w:left="1039" w:hanging="283"/>
        <w:rPr>
          <w:b w:val="0"/>
          <w:bCs w:val="0"/>
        </w:rPr>
      </w:pPr>
      <w:r w:rsidRPr="00991892">
        <w:rPr>
          <w:b w:val="0"/>
          <w:bCs w:val="0"/>
        </w:rPr>
        <w:t xml:space="preserve">recruitment and selection decisions based on merit and not affected by irrelevant personal </w:t>
      </w:r>
      <w:proofErr w:type="gramStart"/>
      <w:r w:rsidRPr="00991892">
        <w:rPr>
          <w:b w:val="0"/>
          <w:bCs w:val="0"/>
        </w:rPr>
        <w:t>characteristics</w:t>
      </w:r>
      <w:proofErr w:type="gramEnd"/>
    </w:p>
    <w:p w14:paraId="26F0419D" w14:textId="77777777" w:rsidR="00E13179" w:rsidRPr="00991892" w:rsidRDefault="00E13179" w:rsidP="00704EC8">
      <w:pPr>
        <w:pStyle w:val="ListParagraph"/>
        <w:numPr>
          <w:ilvl w:val="1"/>
          <w:numId w:val="291"/>
        </w:numPr>
        <w:tabs>
          <w:tab w:val="clear" w:pos="567"/>
          <w:tab w:val="left" w:pos="709"/>
        </w:tabs>
        <w:ind w:left="1039" w:hanging="283"/>
        <w:rPr>
          <w:b w:val="0"/>
          <w:bCs w:val="0"/>
        </w:rPr>
      </w:pPr>
      <w:r w:rsidRPr="00991892">
        <w:rPr>
          <w:b w:val="0"/>
          <w:bCs w:val="0"/>
        </w:rPr>
        <w:t xml:space="preserve">work free from discrimination, bullying and sexual </w:t>
      </w:r>
      <w:proofErr w:type="gramStart"/>
      <w:r w:rsidRPr="00991892">
        <w:rPr>
          <w:b w:val="0"/>
          <w:bCs w:val="0"/>
        </w:rPr>
        <w:t>harassment</w:t>
      </w:r>
      <w:proofErr w:type="gramEnd"/>
    </w:p>
    <w:p w14:paraId="6A11E838" w14:textId="77777777" w:rsidR="00E13179" w:rsidRDefault="00E13179" w:rsidP="00704EC8">
      <w:pPr>
        <w:pStyle w:val="ListParagraph"/>
        <w:numPr>
          <w:ilvl w:val="1"/>
          <w:numId w:val="291"/>
        </w:numPr>
        <w:tabs>
          <w:tab w:val="clear" w:pos="567"/>
          <w:tab w:val="left" w:pos="709"/>
        </w:tabs>
        <w:ind w:left="1039" w:hanging="283"/>
        <w:rPr>
          <w:b w:val="0"/>
          <w:bCs w:val="0"/>
        </w:rPr>
      </w:pPr>
      <w:r w:rsidRPr="007C6B46">
        <w:rPr>
          <w:b w:val="0"/>
          <w:bCs w:val="0"/>
        </w:rPr>
        <w:t xml:space="preserve">the right to raise issues or to make an enquiry or complaint in a reasonable and respectful </w:t>
      </w:r>
      <w:proofErr w:type="gramStart"/>
      <w:r w:rsidRPr="007C6B46">
        <w:rPr>
          <w:b w:val="0"/>
          <w:bCs w:val="0"/>
        </w:rPr>
        <w:t>manner</w:t>
      </w:r>
      <w:proofErr w:type="gramEnd"/>
      <w:r w:rsidRPr="007C6B46">
        <w:rPr>
          <w:b w:val="0"/>
          <w:bCs w:val="0"/>
        </w:rPr>
        <w:t xml:space="preserve"> </w:t>
      </w:r>
    </w:p>
    <w:p w14:paraId="4C06916C" w14:textId="4C5547B3" w:rsidR="00E13179" w:rsidRPr="007C6B46" w:rsidRDefault="00E13179" w:rsidP="00704EC8">
      <w:pPr>
        <w:pStyle w:val="ListParagraph"/>
        <w:numPr>
          <w:ilvl w:val="1"/>
          <w:numId w:val="291"/>
        </w:numPr>
        <w:tabs>
          <w:tab w:val="clear" w:pos="567"/>
          <w:tab w:val="left" w:pos="709"/>
        </w:tabs>
        <w:ind w:left="1039" w:hanging="283"/>
        <w:rPr>
          <w:b w:val="0"/>
          <w:bCs w:val="0"/>
        </w:rPr>
      </w:pPr>
      <w:r w:rsidRPr="007C6B46">
        <w:rPr>
          <w:b w:val="0"/>
          <w:bCs w:val="0"/>
        </w:rPr>
        <w:t xml:space="preserve">reasonable flexibility in working arrangements, especially where needed to accommodate their family responsibilities, disability, religious </w:t>
      </w:r>
      <w:r w:rsidR="00715EB6" w:rsidRPr="007C6B46">
        <w:rPr>
          <w:b w:val="0"/>
          <w:bCs w:val="0"/>
        </w:rPr>
        <w:t>beliefs,</w:t>
      </w:r>
      <w:r w:rsidRPr="007C6B46">
        <w:rPr>
          <w:b w:val="0"/>
          <w:bCs w:val="0"/>
        </w:rPr>
        <w:t xml:space="preserve"> or culture.</w:t>
      </w:r>
    </w:p>
    <w:p w14:paraId="3305B759" w14:textId="77777777" w:rsidR="00E13179" w:rsidRDefault="00E13179" w:rsidP="00704EC8">
      <w:pPr>
        <w:ind w:left="614"/>
      </w:pPr>
      <w:r>
        <w:t xml:space="preserve">BIZLINK encourages any employee who believes they have experienced discrimination, bullying or sexual harassment to </w:t>
      </w:r>
      <w:proofErr w:type="gramStart"/>
      <w:r>
        <w:t>take action</w:t>
      </w:r>
      <w:proofErr w:type="gramEnd"/>
      <w:r>
        <w:t xml:space="preserve"> by following the Policy on Employee Complaints. </w:t>
      </w:r>
      <w:r w:rsidRPr="00A10A32">
        <w:t xml:space="preserve">It is against the law to be treated unfairly because </w:t>
      </w:r>
      <w:r>
        <w:t>of</w:t>
      </w:r>
      <w:r w:rsidRPr="00A10A32">
        <w:t xml:space="preserve"> a complaint or propos</w:t>
      </w:r>
      <w:r>
        <w:t>ing to</w:t>
      </w:r>
      <w:r w:rsidRPr="00A10A32">
        <w:t xml:space="preserve"> make a complaint.</w:t>
      </w:r>
    </w:p>
    <w:p w14:paraId="7D57A65F" w14:textId="3A7DA1C1" w:rsidR="00E13179" w:rsidRDefault="00E13179" w:rsidP="00704EC8">
      <w:pPr>
        <w:ind w:left="614"/>
      </w:pPr>
      <w:r>
        <w:t xml:space="preserve">BIZLINK employees are entitled to a limited number of free, professional counselling appointments from our Employee Assistance Program (EAP). EAP counselling is </w:t>
      </w:r>
      <w:r w:rsidR="00704EC8">
        <w:t>confidential,</w:t>
      </w:r>
      <w:r>
        <w:t xml:space="preserve"> and nothing discussed with a counsellor will be communicated back to BIZLINK. EAP is available regardless of whether the issue is related to a workplace problem or some other issue.</w:t>
      </w:r>
    </w:p>
    <w:p w14:paraId="269690EF" w14:textId="77777777" w:rsidR="00E13179" w:rsidRDefault="00E13179" w:rsidP="00E13179">
      <w:pPr>
        <w:pStyle w:val="Heading4"/>
      </w:pPr>
      <w:r>
        <w:lastRenderedPageBreak/>
        <w:t>Incident Management</w:t>
      </w:r>
    </w:p>
    <w:p w14:paraId="7942F591" w14:textId="77777777" w:rsidR="00E13179" w:rsidRPr="00C91262" w:rsidRDefault="00E13179" w:rsidP="00E13179">
      <w:pPr>
        <w:pStyle w:val="ListParagraph"/>
      </w:pPr>
      <w:r w:rsidRPr="00C91262">
        <w:t>Management, Employees and, where applicable, Stakeholders must:</w:t>
      </w:r>
    </w:p>
    <w:p w14:paraId="18D3A63A" w14:textId="77777777" w:rsidR="00E13179" w:rsidRPr="00C91262" w:rsidRDefault="00E13179" w:rsidP="008A1CC7">
      <w:pPr>
        <w:pStyle w:val="alphabeticallist"/>
        <w:numPr>
          <w:ilvl w:val="0"/>
          <w:numId w:val="292"/>
        </w:numPr>
      </w:pPr>
      <w:r w:rsidRPr="00C91262">
        <w:t>Report all incidents or any reasonable belief for concern.</w:t>
      </w:r>
    </w:p>
    <w:p w14:paraId="0A9CBDF0" w14:textId="77777777" w:rsidR="00E13179" w:rsidRPr="00C91262" w:rsidRDefault="00E13179" w:rsidP="00E13179">
      <w:pPr>
        <w:pStyle w:val="alphabeticallist"/>
      </w:pPr>
      <w:r w:rsidRPr="00C91262">
        <w:t>Ensure all disclosures and notifications are in accordance with advice from the Department for Child Protection (for people aged under 18 years), Department of Social Services</w:t>
      </w:r>
      <w:r>
        <w:t xml:space="preserve">, </w:t>
      </w:r>
      <w:r w:rsidRPr="005E5DC2">
        <w:t>NDIS Quality and Safeguards Commission</w:t>
      </w:r>
      <w:r>
        <w:t xml:space="preserve"> and / or NDIA</w:t>
      </w:r>
      <w:r w:rsidRPr="00C91262">
        <w:t xml:space="preserve"> or Police or a legal representative engaged by BIZLINK if involved.</w:t>
      </w:r>
    </w:p>
    <w:p w14:paraId="3A2F62E0" w14:textId="77777777" w:rsidR="00E13179" w:rsidRPr="00C91262" w:rsidRDefault="00E13179" w:rsidP="00E13179">
      <w:pPr>
        <w:pStyle w:val="alphabeticallist"/>
      </w:pPr>
      <w:r w:rsidRPr="00C91262">
        <w:t>Refer to the following documents for incident management and reporting:</w:t>
      </w:r>
    </w:p>
    <w:p w14:paraId="46F0F82D" w14:textId="77777777" w:rsidR="00E13179" w:rsidRDefault="00E13179" w:rsidP="008A1CC7">
      <w:pPr>
        <w:pStyle w:val="RomanList"/>
        <w:numPr>
          <w:ilvl w:val="0"/>
          <w:numId w:val="293"/>
        </w:numPr>
      </w:pPr>
      <w:r>
        <w:t>Client related - Policy on Rights and Policy on Feedback and Complaints</w:t>
      </w:r>
    </w:p>
    <w:p w14:paraId="256DB728" w14:textId="77777777" w:rsidR="00E13179" w:rsidRDefault="00E13179" w:rsidP="008A1CC7">
      <w:pPr>
        <w:pStyle w:val="RomanList"/>
        <w:numPr>
          <w:ilvl w:val="0"/>
          <w:numId w:val="293"/>
        </w:numPr>
      </w:pPr>
      <w:r>
        <w:t>Employee related - Policy on Employee Complaints</w:t>
      </w:r>
    </w:p>
    <w:p w14:paraId="7D184714" w14:textId="77777777" w:rsidR="00E13179" w:rsidRDefault="00E13179" w:rsidP="008A1CC7">
      <w:pPr>
        <w:pStyle w:val="RomanList"/>
        <w:numPr>
          <w:ilvl w:val="0"/>
          <w:numId w:val="293"/>
        </w:numPr>
      </w:pPr>
      <w:r>
        <w:t>QP04 Improvement in the Quality and ISM Manual</w:t>
      </w:r>
    </w:p>
    <w:p w14:paraId="276BCA65" w14:textId="77777777" w:rsidR="00E13179" w:rsidRDefault="00E13179" w:rsidP="008A1CC7">
      <w:pPr>
        <w:pStyle w:val="RomanList"/>
        <w:numPr>
          <w:ilvl w:val="0"/>
          <w:numId w:val="293"/>
        </w:numPr>
      </w:pPr>
      <w:r w:rsidRPr="00C91262">
        <w:t>Complaint or Incident Notice (COIN)</w:t>
      </w:r>
    </w:p>
    <w:p w14:paraId="6D404F8B" w14:textId="77777777" w:rsidR="00E13179" w:rsidRDefault="00E13179" w:rsidP="008A1CC7">
      <w:pPr>
        <w:pStyle w:val="RomanList"/>
        <w:numPr>
          <w:ilvl w:val="0"/>
          <w:numId w:val="293"/>
        </w:numPr>
      </w:pPr>
      <w:r w:rsidRPr="00C91262">
        <w:t>Improvement Corrective Action Notice (ICAN)</w:t>
      </w:r>
    </w:p>
    <w:p w14:paraId="573872F1" w14:textId="77777777" w:rsidR="00E13179" w:rsidRDefault="00E13179" w:rsidP="008A1CC7">
      <w:pPr>
        <w:pStyle w:val="RomanList"/>
        <w:numPr>
          <w:ilvl w:val="0"/>
          <w:numId w:val="293"/>
        </w:numPr>
      </w:pPr>
      <w:r w:rsidRPr="00C91262">
        <w:t>Accident / Incident Report</w:t>
      </w:r>
    </w:p>
    <w:p w14:paraId="2B9E73AD" w14:textId="77777777" w:rsidR="00E13179" w:rsidRPr="00C91262" w:rsidRDefault="00E13179" w:rsidP="00E13179">
      <w:pPr>
        <w:pStyle w:val="Heading4"/>
      </w:pPr>
      <w:r w:rsidRPr="00C91262">
        <w:t>Responsibilities</w:t>
      </w:r>
    </w:p>
    <w:p w14:paraId="78C86B71" w14:textId="77777777" w:rsidR="00E13179" w:rsidRPr="00C91262" w:rsidRDefault="00E13179" w:rsidP="00E13179">
      <w:pPr>
        <w:pStyle w:val="ListParagraph"/>
        <w:rPr>
          <w:lang w:val="en-US"/>
        </w:rPr>
      </w:pPr>
      <w:r w:rsidRPr="00C91262">
        <w:t>Management</w:t>
      </w:r>
    </w:p>
    <w:p w14:paraId="3BCEC5B6" w14:textId="38877CD8" w:rsidR="00E13179" w:rsidRPr="00C91262" w:rsidRDefault="00E13179" w:rsidP="008A1CC7">
      <w:pPr>
        <w:pStyle w:val="alphabeticallist"/>
        <w:numPr>
          <w:ilvl w:val="0"/>
          <w:numId w:val="289"/>
        </w:numPr>
      </w:pPr>
      <w:r w:rsidRPr="00C91262">
        <w:t xml:space="preserve">Ensure policies are available to employees, </w:t>
      </w:r>
      <w:r w:rsidR="00715EB6" w:rsidRPr="00C91262">
        <w:t>clients,</w:t>
      </w:r>
      <w:r w:rsidRPr="00C91262">
        <w:t xml:space="preserve"> and other stakeholders.</w:t>
      </w:r>
    </w:p>
    <w:p w14:paraId="0683B41B" w14:textId="77777777" w:rsidR="00E13179" w:rsidRPr="00C91262" w:rsidRDefault="00E13179" w:rsidP="00E13179">
      <w:pPr>
        <w:pStyle w:val="alphabeticallist"/>
      </w:pPr>
      <w:r>
        <w:t>Ensure p</w:t>
      </w:r>
      <w:r w:rsidRPr="00C91262">
        <w:t xml:space="preserve">olicies and codes of conduct reiterate that BIZLINK has a zero tolerance of </w:t>
      </w:r>
      <w:r>
        <w:t xml:space="preserve">discrimination, harassment, </w:t>
      </w:r>
      <w:r w:rsidRPr="00C91262">
        <w:t>violence</w:t>
      </w:r>
      <w:r>
        <w:t>,</w:t>
      </w:r>
      <w:r w:rsidRPr="00C91262">
        <w:t xml:space="preserve"> and aggression. </w:t>
      </w:r>
    </w:p>
    <w:p w14:paraId="05A1333F" w14:textId="77777777" w:rsidR="00E13179" w:rsidRPr="00C91262" w:rsidRDefault="00E13179" w:rsidP="00E13179">
      <w:pPr>
        <w:pStyle w:val="alphabeticallist"/>
      </w:pPr>
      <w:r w:rsidRPr="00C91262">
        <w:t xml:space="preserve">Implement stringent recruitment, induction, training and supervision procedures and policies that consider risks and risk mitigation strategies. </w:t>
      </w:r>
    </w:p>
    <w:p w14:paraId="1437BDA6" w14:textId="70DA0CAA" w:rsidR="00E13179" w:rsidRDefault="00E13179" w:rsidP="008A1CC7">
      <w:pPr>
        <w:pStyle w:val="alphabeticallist"/>
        <w:numPr>
          <w:ilvl w:val="0"/>
          <w:numId w:val="289"/>
        </w:numPr>
      </w:pPr>
      <w:r>
        <w:t xml:space="preserve">Understand the rights and entitlements of all employees to attend work and perform their duties, free from discrimination, bullying, sexual </w:t>
      </w:r>
      <w:r w:rsidR="00715EB6">
        <w:t>harassment,</w:t>
      </w:r>
      <w:r>
        <w:t xml:space="preserve"> or victimisation. </w:t>
      </w:r>
    </w:p>
    <w:p w14:paraId="397340E7" w14:textId="5D35D81E" w:rsidR="00E13179" w:rsidRDefault="00E13179" w:rsidP="008A1CC7">
      <w:pPr>
        <w:pStyle w:val="alphabeticallist"/>
        <w:numPr>
          <w:ilvl w:val="0"/>
          <w:numId w:val="289"/>
        </w:numPr>
      </w:pPr>
      <w:r>
        <w:t xml:space="preserve">Understand what constitutes an act of discrimination, bullying, sexual </w:t>
      </w:r>
      <w:r w:rsidR="00715EB6">
        <w:t>harassment,</w:t>
      </w:r>
      <w:r>
        <w:t xml:space="preserve"> or victimisation. </w:t>
      </w:r>
    </w:p>
    <w:p w14:paraId="158DAF38" w14:textId="77777777" w:rsidR="00E13179" w:rsidRDefault="00E13179" w:rsidP="008A1CC7">
      <w:pPr>
        <w:pStyle w:val="alphabeticallist"/>
        <w:numPr>
          <w:ilvl w:val="0"/>
          <w:numId w:val="289"/>
        </w:numPr>
      </w:pPr>
      <w:r>
        <w:t>M</w:t>
      </w:r>
      <w:r w:rsidRPr="00714F31">
        <w:t>odel appropriate workplace behaviour</w:t>
      </w:r>
      <w:r>
        <w:t>.</w:t>
      </w:r>
    </w:p>
    <w:p w14:paraId="7787ADE3" w14:textId="38F930F0" w:rsidR="00E13179" w:rsidRDefault="00E13179" w:rsidP="008A1CC7">
      <w:pPr>
        <w:pStyle w:val="alphabeticallist"/>
        <w:numPr>
          <w:ilvl w:val="0"/>
          <w:numId w:val="289"/>
        </w:numPr>
      </w:pPr>
      <w:r>
        <w:t xml:space="preserve">Ensure employees and volunteers are aware of their obligations in relation to providing a workplace free from discrimination, bullying, sexual </w:t>
      </w:r>
      <w:r w:rsidR="00715EB6">
        <w:t>harassment,</w:t>
      </w:r>
      <w:r>
        <w:t xml:space="preserve"> and victimisation.</w:t>
      </w:r>
    </w:p>
    <w:p w14:paraId="2B26E6A9" w14:textId="77777777" w:rsidR="00E13179" w:rsidRDefault="00E13179" w:rsidP="008A1CC7">
      <w:pPr>
        <w:pStyle w:val="alphabeticallist"/>
        <w:numPr>
          <w:ilvl w:val="0"/>
          <w:numId w:val="289"/>
        </w:numPr>
      </w:pPr>
      <w:r>
        <w:t>Treat all complaints seriously and confidentially and take immediate and appropriate corrective action when management become aware of any behaviour or incident.</w:t>
      </w:r>
    </w:p>
    <w:p w14:paraId="0E6BAB5A" w14:textId="77777777" w:rsidR="00E13179" w:rsidRDefault="00E13179" w:rsidP="008A1CC7">
      <w:pPr>
        <w:pStyle w:val="alphabeticallist"/>
        <w:numPr>
          <w:ilvl w:val="0"/>
          <w:numId w:val="289"/>
        </w:numPr>
      </w:pPr>
      <w:r>
        <w:t>Promote training opportunities to educate employees of their obligations under this policy and the law.</w:t>
      </w:r>
    </w:p>
    <w:p w14:paraId="539959E3" w14:textId="77777777" w:rsidR="00E13179" w:rsidRDefault="00E13179" w:rsidP="008A1CC7">
      <w:pPr>
        <w:pStyle w:val="alphabeticallist"/>
        <w:numPr>
          <w:ilvl w:val="0"/>
          <w:numId w:val="289"/>
        </w:numPr>
      </w:pPr>
      <w:r>
        <w:t>Support employees to resolve complaints and refer to the Policy on Employee Complaints.</w:t>
      </w:r>
    </w:p>
    <w:p w14:paraId="3D1A2A2A" w14:textId="77777777" w:rsidR="00E13179" w:rsidRDefault="00E13179" w:rsidP="008A1CC7">
      <w:pPr>
        <w:pStyle w:val="alphabeticallist"/>
        <w:numPr>
          <w:ilvl w:val="0"/>
          <w:numId w:val="289"/>
        </w:numPr>
      </w:pPr>
      <w:r w:rsidRPr="00554996">
        <w:t>Ensure</w:t>
      </w:r>
      <w:r>
        <w:t xml:space="preserve"> that recruitment decisions are based on merit and that no discriminatory requests for information are made, as per the Policy on Equal Employment Opportunity. </w:t>
      </w:r>
    </w:p>
    <w:p w14:paraId="2FD058C9" w14:textId="52B01209" w:rsidR="00E13179" w:rsidRDefault="00E13179" w:rsidP="008A1CC7">
      <w:pPr>
        <w:pStyle w:val="alphabeticallist"/>
        <w:numPr>
          <w:ilvl w:val="0"/>
          <w:numId w:val="289"/>
        </w:numPr>
      </w:pPr>
      <w:r>
        <w:t xml:space="preserve">Consider requests for flexible work arrangements to </w:t>
      </w:r>
      <w:r w:rsidRPr="007C6B46">
        <w:t xml:space="preserve">accommodate </w:t>
      </w:r>
      <w:r>
        <w:t>employee</w:t>
      </w:r>
      <w:r w:rsidRPr="007C6B46">
        <w:t xml:space="preserve"> family responsibilities, disability, religious </w:t>
      </w:r>
      <w:r w:rsidR="00715EB6" w:rsidRPr="007C6B46">
        <w:t>beliefs,</w:t>
      </w:r>
      <w:r w:rsidRPr="007C6B46">
        <w:t xml:space="preserve"> or culture</w:t>
      </w:r>
      <w:r>
        <w:t>.</w:t>
      </w:r>
    </w:p>
    <w:p w14:paraId="66EAF474" w14:textId="77777777" w:rsidR="00E13179" w:rsidRPr="00C91262" w:rsidRDefault="00E13179" w:rsidP="00E13179">
      <w:pPr>
        <w:pStyle w:val="alphabeticallist"/>
      </w:pPr>
      <w:r w:rsidRPr="00C91262">
        <w:lastRenderedPageBreak/>
        <w:t xml:space="preserve">Foster an organisational culture that supports employees to discuss any concerns about </w:t>
      </w:r>
      <w:r>
        <w:t>co-worker (including colleagues and managers) conduct, i</w:t>
      </w:r>
      <w:r w:rsidRPr="00C91262">
        <w:t>ncluding supervision, team meetings and relevant training.</w:t>
      </w:r>
    </w:p>
    <w:p w14:paraId="5EB0F362" w14:textId="3E5F1DE1" w:rsidR="00E13179" w:rsidRPr="00C91262" w:rsidRDefault="00E13179" w:rsidP="00E13179">
      <w:pPr>
        <w:pStyle w:val="alphabeticallist"/>
      </w:pPr>
      <w:r w:rsidRPr="00C91262">
        <w:t xml:space="preserve">Provide opportunities for </w:t>
      </w:r>
      <w:r>
        <w:t xml:space="preserve">employees, </w:t>
      </w:r>
      <w:proofErr w:type="gramStart"/>
      <w:r w:rsidRPr="00C91262">
        <w:t>clients</w:t>
      </w:r>
      <w:proofErr w:type="gramEnd"/>
      <w:r w:rsidRPr="00C91262">
        <w:t xml:space="preserve"> and support networks to give feedback on BIZLINK services and management</w:t>
      </w:r>
      <w:r w:rsidR="00715EB6">
        <w:t xml:space="preserve">, </w:t>
      </w:r>
      <w:r w:rsidR="00AA2362">
        <w:t>including</w:t>
      </w:r>
      <w:r w:rsidRPr="00C91262">
        <w:t xml:space="preserve"> Annual General Meetings, satisfaction surveys and quality audits.</w:t>
      </w:r>
    </w:p>
    <w:p w14:paraId="4575F05C" w14:textId="77777777" w:rsidR="00E13179" w:rsidRPr="00C91262" w:rsidRDefault="00E13179" w:rsidP="00E13179">
      <w:pPr>
        <w:pStyle w:val="alphabeticallist"/>
      </w:pPr>
      <w:r w:rsidRPr="00C91262">
        <w:t xml:space="preserve">Ensure employees and volunteers have current </w:t>
      </w:r>
      <w:r>
        <w:t>Employee Screening</w:t>
      </w:r>
      <w:r w:rsidRPr="00C91262">
        <w:t xml:space="preserve"> Checks and those working directly with children have a current Working with Children Check. </w:t>
      </w:r>
    </w:p>
    <w:p w14:paraId="5892D9A1" w14:textId="77777777" w:rsidR="00E13179" w:rsidRPr="00C91262" w:rsidRDefault="00E13179" w:rsidP="00E13179">
      <w:pPr>
        <w:pStyle w:val="alphabeticallist"/>
      </w:pPr>
      <w:bookmarkStart w:id="92" w:name="_Hlk141786310"/>
      <w:r w:rsidRPr="00C91262">
        <w:rPr>
          <w:b/>
        </w:rPr>
        <w:t xml:space="preserve">Responding to Allegations of </w:t>
      </w:r>
      <w:r>
        <w:rPr>
          <w:b/>
        </w:rPr>
        <w:t>Discrimination or Harassment</w:t>
      </w:r>
    </w:p>
    <w:p w14:paraId="14B3D806" w14:textId="5242225A" w:rsidR="00E13179" w:rsidRPr="00C91262" w:rsidRDefault="00E13179" w:rsidP="008A1CC7">
      <w:pPr>
        <w:pStyle w:val="RomanList"/>
        <w:numPr>
          <w:ilvl w:val="0"/>
          <w:numId w:val="290"/>
        </w:numPr>
      </w:pPr>
      <w:r>
        <w:t>Management will determine whether an investigation, enquiry</w:t>
      </w:r>
      <w:r w:rsidR="00715EB6">
        <w:t>,</w:t>
      </w:r>
      <w:r>
        <w:t xml:space="preserve"> grievance resolution or other process is required in relation to allegations of discrimination or harassment.</w:t>
      </w:r>
    </w:p>
    <w:p w14:paraId="52730C2F" w14:textId="77777777" w:rsidR="00E13179" w:rsidRDefault="00E13179" w:rsidP="00E13179">
      <w:pPr>
        <w:pStyle w:val="RomanList"/>
      </w:pPr>
      <w:r>
        <w:t xml:space="preserve">If an investigation or other enquiry is determined appropriate, Management may suspend an employee on full pay while it is undertaken. Management may be required to notify </w:t>
      </w:r>
      <w:r w:rsidRPr="00C91262">
        <w:t xml:space="preserve">Police </w:t>
      </w:r>
      <w:r>
        <w:t>in some circumstances</w:t>
      </w:r>
      <w:r w:rsidRPr="00C91262">
        <w:t>.</w:t>
      </w:r>
    </w:p>
    <w:p w14:paraId="4FDB8521" w14:textId="488572D8" w:rsidR="00707C52" w:rsidRDefault="00707C52" w:rsidP="00E13179">
      <w:pPr>
        <w:pStyle w:val="RomanList"/>
      </w:pPr>
      <w:r w:rsidRPr="00707C52">
        <w:t xml:space="preserve">Management must seek independent advice </w:t>
      </w:r>
      <w:proofErr w:type="gramStart"/>
      <w:r w:rsidRPr="00707C52">
        <w:t>e.g.</w:t>
      </w:r>
      <w:proofErr w:type="gramEnd"/>
      <w:r w:rsidRPr="00707C52">
        <w:t xml:space="preserve"> CCIWA, legal as to whether it is appropriate to suspend an employee, and must document that advice</w:t>
      </w:r>
      <w:r>
        <w:t>.</w:t>
      </w:r>
    </w:p>
    <w:bookmarkEnd w:id="92"/>
    <w:p w14:paraId="22A75525" w14:textId="77777777" w:rsidR="00E13179" w:rsidRPr="00C91262" w:rsidRDefault="00E13179" w:rsidP="00E13179">
      <w:pPr>
        <w:pStyle w:val="ListParagraph"/>
      </w:pPr>
      <w:r w:rsidRPr="00C91262">
        <w:t>Employees</w:t>
      </w:r>
    </w:p>
    <w:p w14:paraId="087A3FC4" w14:textId="77777777" w:rsidR="00E13179" w:rsidRDefault="00E13179" w:rsidP="008A1CC7">
      <w:pPr>
        <w:pStyle w:val="alphabeticallist"/>
        <w:numPr>
          <w:ilvl w:val="0"/>
          <w:numId w:val="301"/>
        </w:numPr>
      </w:pPr>
      <w:r>
        <w:t xml:space="preserve">Familiarise yourself with this policy. Comply with this policy and related policies. </w:t>
      </w:r>
    </w:p>
    <w:p w14:paraId="54ECF514" w14:textId="47D04678" w:rsidR="00E13179" w:rsidRPr="00034A97" w:rsidRDefault="00E13179" w:rsidP="00E13179">
      <w:pPr>
        <w:pStyle w:val="alphabeticallist"/>
      </w:pPr>
      <w:r>
        <w:t>C</w:t>
      </w:r>
      <w:r w:rsidRPr="00034A97">
        <w:t xml:space="preserve">omply with applicable local laws and legislation regarding bullying, harassment, </w:t>
      </w:r>
      <w:r w:rsidR="00715EB6" w:rsidRPr="00034A97">
        <w:t>discrimination,</w:t>
      </w:r>
      <w:r w:rsidRPr="00034A97">
        <w:t xml:space="preserve"> and victimisation</w:t>
      </w:r>
      <w:r>
        <w:t>.</w:t>
      </w:r>
    </w:p>
    <w:p w14:paraId="2182E6EB" w14:textId="521DFA24" w:rsidR="00E13179" w:rsidRDefault="00E13179" w:rsidP="00E13179">
      <w:pPr>
        <w:pStyle w:val="alphabeticallist"/>
      </w:pPr>
      <w:r>
        <w:t>D</w:t>
      </w:r>
      <w:r w:rsidRPr="007D6A26">
        <w:t xml:space="preserve">o not engage in bullying, harassment, </w:t>
      </w:r>
      <w:r w:rsidR="00715EB6" w:rsidRPr="007D6A26">
        <w:t>discrimination,</w:t>
      </w:r>
      <w:r w:rsidRPr="007D6A26">
        <w:t xml:space="preserve"> or victimisation in the workplace, at workplace activities outside the workplace, at sponsored workplace events, online or otherwise in connection with their work. Behaviours which constitute bullying, harassment (including sexual harassment), discrimination and victimisation are strictly prohibited</w:t>
      </w:r>
      <w:r>
        <w:t>.</w:t>
      </w:r>
    </w:p>
    <w:p w14:paraId="35E1995E" w14:textId="77777777" w:rsidR="00E13179" w:rsidRPr="00715EB6" w:rsidRDefault="00E13179" w:rsidP="00E13179">
      <w:pPr>
        <w:pStyle w:val="alphabeticallist"/>
        <w:rPr>
          <w:szCs w:val="24"/>
        </w:rPr>
      </w:pPr>
      <w:r w:rsidRPr="00715EB6">
        <w:rPr>
          <w:rFonts w:eastAsia="Rubik" w:cs="Arial"/>
          <w:szCs w:val="24"/>
          <w:highlight w:val="white"/>
        </w:rPr>
        <w:t>Maintain complete confidentiality if you are involved in an investigation, enquiry, grievance resolution or other process</w:t>
      </w:r>
      <w:r w:rsidRPr="00715EB6">
        <w:rPr>
          <w:rFonts w:eastAsia="Rubik" w:cs="Arial"/>
          <w:szCs w:val="24"/>
        </w:rPr>
        <w:t>.</w:t>
      </w:r>
    </w:p>
    <w:p w14:paraId="2AC57661" w14:textId="77777777" w:rsidR="00E13179" w:rsidRDefault="00E13179" w:rsidP="00E13179">
      <w:pPr>
        <w:pStyle w:val="alphabeticallist"/>
      </w:pPr>
      <w:r w:rsidRPr="00B31536">
        <w:t>If you, or someone else, is in immediate danger you should call the police on 000. If there is no immediate danger but you or someone else needs police assistance, phone 131 444.</w:t>
      </w:r>
      <w:r>
        <w:t xml:space="preserve"> </w:t>
      </w:r>
      <w:r w:rsidRPr="00F8318C">
        <w:t xml:space="preserve">If the </w:t>
      </w:r>
      <w:r>
        <w:t>incident could</w:t>
      </w:r>
      <w:r w:rsidRPr="00F8318C">
        <w:t xml:space="preserve"> involve criminal conduct, including actual or attempted sexual assault, </w:t>
      </w:r>
      <w:r>
        <w:t>employees are encouraged to</w:t>
      </w:r>
      <w:r w:rsidRPr="00F8318C">
        <w:t xml:space="preserve"> report the matter to police.</w:t>
      </w:r>
    </w:p>
    <w:p w14:paraId="745B28CC" w14:textId="77777777" w:rsidR="00E13179" w:rsidRDefault="00E13179" w:rsidP="00E13179">
      <w:pPr>
        <w:pStyle w:val="alphabeticallist"/>
      </w:pPr>
      <w:r>
        <w:t>Offer support to people who experience discrimination, bullying or sexual harassment, including providing information about how to make a complaint.</w:t>
      </w:r>
    </w:p>
    <w:p w14:paraId="683917D6" w14:textId="77777777" w:rsidR="00E13179" w:rsidRPr="00C91262" w:rsidRDefault="00E13179" w:rsidP="00E13179">
      <w:pPr>
        <w:pStyle w:val="alphabeticallist"/>
      </w:pPr>
      <w:r w:rsidRPr="00C91262">
        <w:t>Adhere to the Policy on Code of Conduct, which outlines expectations for employee conduct</w:t>
      </w:r>
      <w:r>
        <w:t>.</w:t>
      </w:r>
    </w:p>
    <w:p w14:paraId="71546526" w14:textId="46C3DD2E" w:rsidR="00E13179" w:rsidRPr="00C91262" w:rsidRDefault="00E13179" w:rsidP="00E13179">
      <w:pPr>
        <w:pStyle w:val="alphabeticallist"/>
      </w:pPr>
      <w:r w:rsidRPr="00C91262">
        <w:t xml:space="preserve">Speak positively and respectfully about </w:t>
      </w:r>
      <w:r>
        <w:t xml:space="preserve">employees and </w:t>
      </w:r>
      <w:r w:rsidRPr="00C91262">
        <w:t>clients and avoid the use of labels, derogatory, disrespectful</w:t>
      </w:r>
      <w:r>
        <w:t>,</w:t>
      </w:r>
      <w:r w:rsidRPr="00C91262">
        <w:t xml:space="preserve"> or patronising language </w:t>
      </w:r>
      <w:r w:rsidR="00715EB6" w:rsidRPr="00C91262">
        <w:t>about</w:t>
      </w:r>
      <w:r w:rsidRPr="00C91262">
        <w:t xml:space="preserve"> age, gender identity, culture, heritage, language, faith, sexual orientation (LGBTIQ</w:t>
      </w:r>
      <w:r>
        <w:t>+</w:t>
      </w:r>
      <w:r w:rsidRPr="00C91262">
        <w:t xml:space="preserve">), relationship status or disability. </w:t>
      </w:r>
    </w:p>
    <w:p w14:paraId="4DB95F09" w14:textId="77777777" w:rsidR="00E13179" w:rsidRDefault="00E13179" w:rsidP="00E13179">
      <w:pPr>
        <w:pStyle w:val="alphabeticallist"/>
      </w:pPr>
      <w:r w:rsidRPr="00C91262">
        <w:t xml:space="preserve">Foster a work-place culture that values human rights and the protection of </w:t>
      </w:r>
      <w:r>
        <w:t xml:space="preserve">employees and </w:t>
      </w:r>
      <w:r w:rsidRPr="00C91262">
        <w:t xml:space="preserve">clients against any form of </w:t>
      </w:r>
      <w:r>
        <w:t>discrimination, harassment,</w:t>
      </w:r>
      <w:r w:rsidRPr="00C91262">
        <w:t xml:space="preserve"> abuse</w:t>
      </w:r>
      <w:r>
        <w:t xml:space="preserve">, </w:t>
      </w:r>
      <w:r w:rsidRPr="00C91262">
        <w:t>neglect</w:t>
      </w:r>
      <w:r>
        <w:t>, violence, or aggression.</w:t>
      </w:r>
      <w:r w:rsidRPr="00C91262">
        <w:t xml:space="preserve"> </w:t>
      </w:r>
    </w:p>
    <w:p w14:paraId="5B7FBC67" w14:textId="630917E2" w:rsidR="00E13179" w:rsidRDefault="00E13179" w:rsidP="00E13179">
      <w:pPr>
        <w:pStyle w:val="alphabeticallist"/>
      </w:pPr>
      <w:r>
        <w:t xml:space="preserve">Take immediate action if you experience discrimination, bullying or sexual harassment. If comfortable, raise the issue with the person directly to stop the behaviour instantly. Aim to identify the behaviour, explain that the behaviour is unwelcome and offensive and ask that the behaviour stop. Given the seriousness of discrimination, bullying and sexual harassment, any such incidents </w:t>
      </w:r>
      <w:r>
        <w:lastRenderedPageBreak/>
        <w:t xml:space="preserve">should be reported to the line manager and/or HR, as the employee feels comfortable, to discuss further and determine if any other response is required.   </w:t>
      </w:r>
    </w:p>
    <w:p w14:paraId="4E6B96FB" w14:textId="77777777" w:rsidR="00E13179" w:rsidRDefault="00E13179" w:rsidP="00E13179">
      <w:pPr>
        <w:pStyle w:val="alphabeticallist"/>
      </w:pPr>
      <w:r>
        <w:t xml:space="preserve">Reporting incidents in accordance with the Policy on Employee Complaints is encouraged. Any reports of discrimination, bullying or sexual harassment will be treated seriously, promptly and with sensitivity in accordance with the Policy on Employee Complaints. </w:t>
      </w:r>
      <w:r w:rsidRPr="00CD222F">
        <w:t>Keep a record of what happened, when and where it happened, who was involved</w:t>
      </w:r>
      <w:r>
        <w:t>, any witnesses to the behaviour,</w:t>
      </w:r>
      <w:r w:rsidRPr="00CD222F">
        <w:t xml:space="preserve"> and anything else you think may be important (e.g., saving evidence like screen shots or emails).</w:t>
      </w:r>
    </w:p>
    <w:p w14:paraId="6E07E27D" w14:textId="3516B5B0" w:rsidR="00773C1D" w:rsidRDefault="00773C1D" w:rsidP="00E13179">
      <w:pPr>
        <w:pStyle w:val="Heading4"/>
      </w:pPr>
      <w:r>
        <w:t>References</w:t>
      </w:r>
    </w:p>
    <w:p w14:paraId="61162FAB" w14:textId="77777777" w:rsidR="00773C1D" w:rsidRDefault="00773C1D" w:rsidP="00773C1D">
      <w:pPr>
        <w:ind w:left="340"/>
        <w:jc w:val="left"/>
      </w:pPr>
      <w:r>
        <w:t xml:space="preserve">Fair Work Commission </w:t>
      </w:r>
      <w:hyperlink r:id="rId114" w:history="1">
        <w:r>
          <w:rPr>
            <w:rStyle w:val="Hyperlink"/>
          </w:rPr>
          <w:t>Fair Work Commission</w:t>
        </w:r>
      </w:hyperlink>
    </w:p>
    <w:p w14:paraId="2B2F8C70" w14:textId="77777777" w:rsidR="00773C1D" w:rsidRDefault="00773C1D" w:rsidP="00773C1D">
      <w:pPr>
        <w:ind w:left="340"/>
        <w:jc w:val="left"/>
        <w:rPr>
          <w:rStyle w:val="Hyperlink"/>
        </w:rPr>
      </w:pPr>
      <w:r>
        <w:t xml:space="preserve">Human Rights Commission </w:t>
      </w:r>
      <w:hyperlink r:id="rId115" w:history="1">
        <w:r>
          <w:rPr>
            <w:rStyle w:val="Hyperlink"/>
          </w:rPr>
          <w:t>Australian Human Rights Commission | Make a Complaint</w:t>
        </w:r>
      </w:hyperlink>
    </w:p>
    <w:p w14:paraId="5A2B6BF1" w14:textId="77777777" w:rsidR="00773C1D" w:rsidRDefault="006A0DBC" w:rsidP="00773C1D">
      <w:pPr>
        <w:ind w:left="340"/>
        <w:jc w:val="left"/>
        <w:rPr>
          <w:szCs w:val="24"/>
        </w:rPr>
      </w:pPr>
      <w:hyperlink r:id="rId116" w:history="1">
        <w:r w:rsidR="00773C1D" w:rsidRPr="00572C7A">
          <w:rPr>
            <w:rStyle w:val="Hyperlink"/>
            <w:szCs w:val="24"/>
          </w:rPr>
          <w:t xml:space="preserve">What is </w:t>
        </w:r>
        <w:proofErr w:type="gramStart"/>
        <w:r w:rsidR="00773C1D" w:rsidRPr="00572C7A">
          <w:rPr>
            <w:rStyle w:val="Hyperlink"/>
            <w:szCs w:val="24"/>
          </w:rPr>
          <w:t>bullying?:</w:t>
        </w:r>
        <w:proofErr w:type="gramEnd"/>
        <w:r w:rsidR="00773C1D" w:rsidRPr="00572C7A">
          <w:rPr>
            <w:rStyle w:val="Hyperlink"/>
            <w:szCs w:val="24"/>
          </w:rPr>
          <w:t xml:space="preserve"> Violence, Harassment and Bullying Fact sheet | Australian Human Rights Commission</w:t>
        </w:r>
      </w:hyperlink>
    </w:p>
    <w:p w14:paraId="4ED8F2C9" w14:textId="77777777" w:rsidR="00773C1D" w:rsidRPr="00BB5947" w:rsidRDefault="00773C1D" w:rsidP="00773C1D">
      <w:pPr>
        <w:ind w:left="340"/>
        <w:jc w:val="left"/>
        <w:rPr>
          <w:szCs w:val="24"/>
        </w:rPr>
      </w:pPr>
      <w:r>
        <w:t xml:space="preserve">Australian Unions </w:t>
      </w:r>
      <w:hyperlink r:id="rId117" w:history="1">
        <w:r w:rsidRPr="00BB5947">
          <w:rPr>
            <w:rStyle w:val="Hyperlink"/>
            <w:szCs w:val="24"/>
          </w:rPr>
          <w:t>Contact Australian Unions - Australian Unions</w:t>
        </w:r>
      </w:hyperlink>
    </w:p>
    <w:p w14:paraId="73E6FAFC" w14:textId="77777777" w:rsidR="00773C1D" w:rsidRDefault="00773C1D" w:rsidP="00773C1D">
      <w:pPr>
        <w:ind w:left="340"/>
        <w:jc w:val="left"/>
        <w:rPr>
          <w:szCs w:val="24"/>
        </w:rPr>
      </w:pPr>
      <w:proofErr w:type="spellStart"/>
      <w:r>
        <w:t>Respect@Work</w:t>
      </w:r>
      <w:proofErr w:type="spellEnd"/>
      <w:r>
        <w:t xml:space="preserve"> </w:t>
      </w:r>
      <w:hyperlink r:id="rId118" w:history="1">
        <w:proofErr w:type="spellStart"/>
        <w:r w:rsidRPr="00BB5947">
          <w:rPr>
            <w:rStyle w:val="Hyperlink"/>
            <w:szCs w:val="24"/>
          </w:rPr>
          <w:t>Respect@Work</w:t>
        </w:r>
        <w:proofErr w:type="spellEnd"/>
        <w:r w:rsidRPr="00BB5947">
          <w:rPr>
            <w:rStyle w:val="Hyperlink"/>
            <w:szCs w:val="24"/>
          </w:rPr>
          <w:t xml:space="preserve"> (respectatwork.gov.au)</w:t>
        </w:r>
      </w:hyperlink>
      <w:r w:rsidRPr="00BB5947">
        <w:rPr>
          <w:szCs w:val="24"/>
        </w:rPr>
        <w:t xml:space="preserve"> </w:t>
      </w:r>
    </w:p>
    <w:p w14:paraId="0E4E4868" w14:textId="283A9875" w:rsidR="00773C1D" w:rsidRPr="00572C7A" w:rsidRDefault="00773C1D" w:rsidP="003F4A00">
      <w:pPr>
        <w:ind w:left="340"/>
        <w:jc w:val="left"/>
        <w:rPr>
          <w:rStyle w:val="Hyperlink"/>
          <w:szCs w:val="24"/>
          <w:u w:val="none"/>
        </w:rPr>
      </w:pPr>
      <w:r>
        <w:t xml:space="preserve">Safe Work Australia </w:t>
      </w:r>
      <w:hyperlink r:id="rId119" w:history="1">
        <w:r w:rsidRPr="00572C7A">
          <w:rPr>
            <w:rStyle w:val="Hyperlink"/>
            <w:szCs w:val="24"/>
          </w:rPr>
          <w:t>Bullying | Safe Work Australia</w:t>
        </w:r>
      </w:hyperlink>
      <w:r w:rsidRPr="00572C7A">
        <w:rPr>
          <w:rStyle w:val="Hyperlink"/>
          <w:szCs w:val="24"/>
          <w:u w:val="none"/>
        </w:rPr>
        <w:t xml:space="preserve">   </w:t>
      </w:r>
    </w:p>
    <w:p w14:paraId="6C3C6B43" w14:textId="77777777" w:rsidR="00773C1D" w:rsidRDefault="00773C1D" w:rsidP="00773C1D">
      <w:pPr>
        <w:ind w:left="340"/>
        <w:jc w:val="left"/>
        <w:rPr>
          <w:rStyle w:val="Hyperlink"/>
          <w:szCs w:val="24"/>
        </w:rPr>
      </w:pPr>
      <w:r w:rsidRPr="00BB5947">
        <w:rPr>
          <w:szCs w:val="24"/>
        </w:rPr>
        <w:t xml:space="preserve">Employment Assistance Program </w:t>
      </w:r>
      <w:hyperlink r:id="rId120" w:history="1">
        <w:r w:rsidRPr="00BB5947">
          <w:rPr>
            <w:rStyle w:val="Hyperlink"/>
            <w:szCs w:val="24"/>
          </w:rPr>
          <w:t>G:\E Library\HR Employee Info\Employee Assistance Program EAP</w:t>
        </w:r>
      </w:hyperlink>
    </w:p>
    <w:p w14:paraId="108BF3AD" w14:textId="4432DAFD" w:rsidR="00E13179" w:rsidRDefault="00E13179" w:rsidP="00E13179">
      <w:pPr>
        <w:pStyle w:val="Heading4"/>
      </w:pPr>
      <w:r>
        <w:t>Definitions</w:t>
      </w:r>
    </w:p>
    <w:p w14:paraId="640FFB2D" w14:textId="77777777" w:rsidR="00E13179" w:rsidRPr="00715EB6" w:rsidRDefault="00E13179" w:rsidP="00E13179">
      <w:pPr>
        <w:ind w:left="360"/>
        <w:rPr>
          <w:szCs w:val="24"/>
        </w:rPr>
      </w:pPr>
      <w:r w:rsidRPr="00715EB6">
        <w:rPr>
          <w:b/>
          <w:bCs/>
          <w:szCs w:val="24"/>
        </w:rPr>
        <w:t>Discrimination</w:t>
      </w:r>
      <w:r w:rsidRPr="00715EB6">
        <w:rPr>
          <w:szCs w:val="24"/>
        </w:rPr>
        <w:t xml:space="preserve"> can occur in two forms – direct and indirect.</w:t>
      </w:r>
    </w:p>
    <w:p w14:paraId="5423EA8D" w14:textId="77777777" w:rsidR="00E13179" w:rsidRPr="00715EB6" w:rsidRDefault="00E13179" w:rsidP="00773C1D">
      <w:pPr>
        <w:pStyle w:val="ListParagraph"/>
        <w:numPr>
          <w:ilvl w:val="0"/>
          <w:numId w:val="310"/>
        </w:numPr>
      </w:pPr>
      <w:r w:rsidRPr="00715EB6">
        <w:rPr>
          <w:b w:val="0"/>
          <w:bCs w:val="0"/>
        </w:rPr>
        <w:t xml:space="preserve">Direct discrimination occurs when a person is treated less favourably than another person, in the same or similar circumstances, because of a protected attribute. </w:t>
      </w:r>
    </w:p>
    <w:p w14:paraId="00EA1112" w14:textId="77777777" w:rsidR="00E13179" w:rsidRPr="00715EB6" w:rsidRDefault="00E13179" w:rsidP="00773C1D">
      <w:pPr>
        <w:pStyle w:val="ListParagraph"/>
        <w:numPr>
          <w:ilvl w:val="0"/>
          <w:numId w:val="310"/>
        </w:numPr>
        <w:rPr>
          <w:b w:val="0"/>
          <w:bCs w:val="0"/>
        </w:rPr>
      </w:pPr>
      <w:r w:rsidRPr="00715EB6">
        <w:rPr>
          <w:b w:val="0"/>
          <w:bCs w:val="0"/>
        </w:rPr>
        <w:t xml:space="preserve">Indirect discrimination occurs where a neutral rule, requirement or practice that appears to apply to everybody equally has the effect of disadvantaging more people with a particular protected attribute and is not reasonable in the circumstances. </w:t>
      </w:r>
    </w:p>
    <w:p w14:paraId="2E9D9DF5" w14:textId="77777777" w:rsidR="00E13179" w:rsidRPr="00715EB6" w:rsidRDefault="00E13179" w:rsidP="00E13179">
      <w:pPr>
        <w:ind w:left="357"/>
        <w:rPr>
          <w:rFonts w:eastAsia="Rubik" w:cs="Arial"/>
          <w:bCs/>
          <w:szCs w:val="24"/>
          <w:highlight w:val="white"/>
        </w:rPr>
      </w:pPr>
      <w:r w:rsidRPr="00715EB6">
        <w:rPr>
          <w:rFonts w:eastAsia="Rubik" w:cs="Arial"/>
          <w:bCs/>
          <w:szCs w:val="24"/>
        </w:rPr>
        <w:t>In certain circumstances, it may not be unlawful for BIZLINK to discriminate against a person. The key exception is where the person’s disability or impairment prevents them from performing the inherent requirements of their job.</w:t>
      </w:r>
    </w:p>
    <w:p w14:paraId="6FC17F3E" w14:textId="77777777" w:rsidR="00E13179" w:rsidRPr="00715EB6" w:rsidRDefault="00E13179" w:rsidP="00E13179">
      <w:pPr>
        <w:ind w:left="357"/>
        <w:rPr>
          <w:rFonts w:eastAsia="Rubik" w:cs="Arial"/>
          <w:szCs w:val="24"/>
          <w:highlight w:val="white"/>
        </w:rPr>
      </w:pPr>
      <w:r w:rsidRPr="00715EB6">
        <w:rPr>
          <w:rFonts w:eastAsia="Rubik" w:cs="Arial"/>
          <w:b/>
          <w:szCs w:val="24"/>
          <w:highlight w:val="white"/>
        </w:rPr>
        <w:t>Protected attributes</w:t>
      </w:r>
      <w:r w:rsidRPr="00715EB6">
        <w:rPr>
          <w:rFonts w:eastAsia="Rubik" w:cs="Arial"/>
          <w:szCs w:val="24"/>
          <w:highlight w:val="white"/>
        </w:rPr>
        <w:t xml:space="preserve"> include:</w:t>
      </w:r>
    </w:p>
    <w:p w14:paraId="6D3B5E8D" w14:textId="77777777" w:rsidR="00E13179" w:rsidRPr="00715EB6" w:rsidRDefault="00E13179" w:rsidP="00704EC8">
      <w:pPr>
        <w:numPr>
          <w:ilvl w:val="0"/>
          <w:numId w:val="311"/>
        </w:numPr>
        <w:spacing w:after="0"/>
        <w:rPr>
          <w:rFonts w:eastAsia="Rubik" w:cs="Arial"/>
          <w:szCs w:val="24"/>
          <w:highlight w:val="white"/>
        </w:rPr>
      </w:pPr>
      <w:r w:rsidRPr="00715EB6">
        <w:rPr>
          <w:rFonts w:eastAsia="Rubik" w:cs="Arial"/>
          <w:szCs w:val="24"/>
          <w:highlight w:val="white"/>
        </w:rPr>
        <w:t>sex</w:t>
      </w:r>
    </w:p>
    <w:p w14:paraId="19A7348C" w14:textId="77777777" w:rsidR="00E13179" w:rsidRPr="00715EB6" w:rsidRDefault="00E13179" w:rsidP="00704EC8">
      <w:pPr>
        <w:numPr>
          <w:ilvl w:val="0"/>
          <w:numId w:val="311"/>
        </w:numPr>
        <w:spacing w:after="0"/>
        <w:rPr>
          <w:rFonts w:eastAsia="Rubik" w:cs="Arial"/>
          <w:szCs w:val="24"/>
          <w:highlight w:val="white"/>
        </w:rPr>
      </w:pPr>
      <w:r w:rsidRPr="00715EB6">
        <w:rPr>
          <w:rFonts w:eastAsia="Rubik" w:cs="Arial"/>
          <w:szCs w:val="24"/>
          <w:highlight w:val="white"/>
        </w:rPr>
        <w:t>sexuality</w:t>
      </w:r>
    </w:p>
    <w:p w14:paraId="3E9792EF" w14:textId="77777777" w:rsidR="00E13179" w:rsidRPr="00715EB6" w:rsidRDefault="00E13179" w:rsidP="00704EC8">
      <w:pPr>
        <w:numPr>
          <w:ilvl w:val="0"/>
          <w:numId w:val="311"/>
        </w:numPr>
        <w:spacing w:after="0"/>
        <w:rPr>
          <w:rFonts w:eastAsia="Rubik" w:cs="Arial"/>
          <w:szCs w:val="24"/>
          <w:highlight w:val="white"/>
        </w:rPr>
      </w:pPr>
      <w:r w:rsidRPr="00715EB6">
        <w:rPr>
          <w:rFonts w:eastAsia="Rubik" w:cs="Arial"/>
          <w:szCs w:val="24"/>
          <w:highlight w:val="white"/>
        </w:rPr>
        <w:t>gender identity</w:t>
      </w:r>
    </w:p>
    <w:p w14:paraId="57ECBDE1" w14:textId="77777777" w:rsidR="00E13179" w:rsidRPr="00715EB6" w:rsidRDefault="00E13179" w:rsidP="00704EC8">
      <w:pPr>
        <w:numPr>
          <w:ilvl w:val="0"/>
          <w:numId w:val="311"/>
        </w:numPr>
        <w:spacing w:after="0"/>
        <w:rPr>
          <w:rFonts w:eastAsia="Rubik" w:cs="Arial"/>
          <w:szCs w:val="24"/>
          <w:highlight w:val="white"/>
        </w:rPr>
      </w:pPr>
      <w:r w:rsidRPr="00715EB6">
        <w:rPr>
          <w:rFonts w:eastAsia="Rubik" w:cs="Arial"/>
          <w:szCs w:val="24"/>
          <w:highlight w:val="white"/>
        </w:rPr>
        <w:t>lawful sexual activity</w:t>
      </w:r>
    </w:p>
    <w:p w14:paraId="303D3F86" w14:textId="77777777" w:rsidR="00E13179" w:rsidRPr="00715EB6" w:rsidRDefault="00E13179" w:rsidP="00704EC8">
      <w:pPr>
        <w:numPr>
          <w:ilvl w:val="0"/>
          <w:numId w:val="311"/>
        </w:numPr>
        <w:spacing w:after="0"/>
        <w:rPr>
          <w:rFonts w:eastAsia="Rubik" w:cs="Arial"/>
          <w:szCs w:val="24"/>
          <w:highlight w:val="white"/>
        </w:rPr>
      </w:pPr>
      <w:r w:rsidRPr="00715EB6">
        <w:rPr>
          <w:rFonts w:eastAsia="Rubik" w:cs="Arial"/>
          <w:szCs w:val="24"/>
          <w:highlight w:val="white"/>
        </w:rPr>
        <w:t>pregnancy or breastfeeding</w:t>
      </w:r>
    </w:p>
    <w:p w14:paraId="38BAC8E7" w14:textId="77777777" w:rsidR="00E13179" w:rsidRPr="00715EB6" w:rsidRDefault="00E13179" w:rsidP="00704EC8">
      <w:pPr>
        <w:numPr>
          <w:ilvl w:val="0"/>
          <w:numId w:val="311"/>
        </w:numPr>
        <w:spacing w:after="0"/>
        <w:rPr>
          <w:rFonts w:eastAsia="Rubik" w:cs="Arial"/>
          <w:szCs w:val="24"/>
        </w:rPr>
      </w:pPr>
      <w:r w:rsidRPr="00715EB6">
        <w:rPr>
          <w:rFonts w:eastAsia="Rubik" w:cs="Arial"/>
          <w:szCs w:val="24"/>
          <w:highlight w:val="white"/>
        </w:rPr>
        <w:t>relationship status (</w:t>
      </w:r>
      <w:r w:rsidRPr="00715EB6">
        <w:rPr>
          <w:rFonts w:eastAsia="Rubik" w:cs="Arial"/>
          <w:szCs w:val="24"/>
        </w:rPr>
        <w:t>marital or domestic status)</w:t>
      </w:r>
    </w:p>
    <w:p w14:paraId="70BA1BDC" w14:textId="77777777" w:rsidR="00E13179" w:rsidRPr="00715EB6" w:rsidRDefault="00E13179" w:rsidP="00704EC8">
      <w:pPr>
        <w:numPr>
          <w:ilvl w:val="0"/>
          <w:numId w:val="311"/>
        </w:numPr>
        <w:spacing w:after="0"/>
        <w:rPr>
          <w:rFonts w:eastAsia="Rubik" w:cs="Arial"/>
          <w:szCs w:val="24"/>
        </w:rPr>
      </w:pPr>
      <w:r w:rsidRPr="00715EB6">
        <w:rPr>
          <w:rFonts w:eastAsia="Rubik" w:cs="Arial"/>
          <w:szCs w:val="24"/>
          <w:highlight w:val="white"/>
        </w:rPr>
        <w:t xml:space="preserve">race, </w:t>
      </w:r>
      <w:r w:rsidRPr="00715EB6">
        <w:rPr>
          <w:rFonts w:eastAsia="Rubik" w:cs="Arial"/>
          <w:szCs w:val="24"/>
        </w:rPr>
        <w:t xml:space="preserve">including colour, nationality, descent, national origin, ethnic origin and immigrant </w:t>
      </w:r>
      <w:proofErr w:type="gramStart"/>
      <w:r w:rsidRPr="00715EB6">
        <w:rPr>
          <w:rFonts w:eastAsia="Rubik" w:cs="Arial"/>
          <w:szCs w:val="24"/>
        </w:rPr>
        <w:t>status</w:t>
      </w:r>
      <w:proofErr w:type="gramEnd"/>
    </w:p>
    <w:p w14:paraId="2ECBADE0" w14:textId="77777777" w:rsidR="00E13179" w:rsidRPr="00715EB6" w:rsidRDefault="00E13179" w:rsidP="00704EC8">
      <w:pPr>
        <w:numPr>
          <w:ilvl w:val="0"/>
          <w:numId w:val="311"/>
        </w:numPr>
        <w:spacing w:after="0"/>
        <w:rPr>
          <w:rFonts w:eastAsia="Rubik" w:cs="Arial"/>
          <w:szCs w:val="24"/>
        </w:rPr>
      </w:pPr>
      <w:r w:rsidRPr="00715EB6">
        <w:rPr>
          <w:rFonts w:eastAsia="Rubik" w:cs="Arial"/>
          <w:szCs w:val="24"/>
        </w:rPr>
        <w:t>religious belief or activity</w:t>
      </w:r>
    </w:p>
    <w:p w14:paraId="56DA3407" w14:textId="77777777" w:rsidR="00E13179" w:rsidRPr="00715EB6" w:rsidRDefault="00E13179" w:rsidP="00704EC8">
      <w:pPr>
        <w:numPr>
          <w:ilvl w:val="0"/>
          <w:numId w:val="311"/>
        </w:numPr>
        <w:spacing w:after="0"/>
        <w:rPr>
          <w:rFonts w:eastAsia="Rubik" w:cs="Arial"/>
          <w:szCs w:val="24"/>
        </w:rPr>
      </w:pPr>
      <w:r w:rsidRPr="00715EB6">
        <w:rPr>
          <w:rFonts w:eastAsia="Rubik" w:cs="Arial"/>
          <w:szCs w:val="24"/>
        </w:rPr>
        <w:t xml:space="preserve">disability or impairment, including physical or mental disability or </w:t>
      </w:r>
      <w:proofErr w:type="gramStart"/>
      <w:r w:rsidRPr="00715EB6">
        <w:rPr>
          <w:rFonts w:eastAsia="Rubik" w:cs="Arial"/>
          <w:szCs w:val="24"/>
        </w:rPr>
        <w:t>impairment</w:t>
      </w:r>
      <w:proofErr w:type="gramEnd"/>
    </w:p>
    <w:p w14:paraId="0C0ADF97" w14:textId="77777777" w:rsidR="00E13179" w:rsidRPr="00715EB6" w:rsidRDefault="00E13179" w:rsidP="00704EC8">
      <w:pPr>
        <w:numPr>
          <w:ilvl w:val="0"/>
          <w:numId w:val="311"/>
        </w:numPr>
        <w:spacing w:after="0"/>
        <w:rPr>
          <w:rFonts w:eastAsia="Rubik" w:cs="Arial"/>
          <w:szCs w:val="24"/>
          <w:highlight w:val="white"/>
        </w:rPr>
      </w:pPr>
      <w:r w:rsidRPr="00715EB6">
        <w:rPr>
          <w:rFonts w:eastAsia="Rubik" w:cs="Arial"/>
          <w:szCs w:val="24"/>
          <w:highlight w:val="white"/>
        </w:rPr>
        <w:t>family/carers responsibilities</w:t>
      </w:r>
    </w:p>
    <w:p w14:paraId="18305EAD" w14:textId="77777777" w:rsidR="00E13179" w:rsidRPr="00715EB6" w:rsidRDefault="00E13179" w:rsidP="00704EC8">
      <w:pPr>
        <w:numPr>
          <w:ilvl w:val="0"/>
          <w:numId w:val="311"/>
        </w:numPr>
        <w:spacing w:after="0"/>
        <w:rPr>
          <w:rFonts w:eastAsia="Rubik" w:cs="Arial"/>
          <w:szCs w:val="24"/>
          <w:highlight w:val="white"/>
        </w:rPr>
      </w:pPr>
      <w:r w:rsidRPr="00715EB6">
        <w:rPr>
          <w:rFonts w:eastAsia="Rubik" w:cs="Arial"/>
          <w:szCs w:val="24"/>
          <w:highlight w:val="white"/>
        </w:rPr>
        <w:t>age</w:t>
      </w:r>
    </w:p>
    <w:p w14:paraId="12ACDCE1" w14:textId="77777777" w:rsidR="00E13179" w:rsidRPr="00715EB6" w:rsidRDefault="00E13179" w:rsidP="00704EC8">
      <w:pPr>
        <w:numPr>
          <w:ilvl w:val="0"/>
          <w:numId w:val="311"/>
        </w:numPr>
        <w:spacing w:after="0"/>
        <w:rPr>
          <w:rFonts w:eastAsia="Rubik" w:cs="Arial"/>
          <w:szCs w:val="24"/>
          <w:highlight w:val="white"/>
        </w:rPr>
      </w:pPr>
      <w:r w:rsidRPr="00715EB6">
        <w:rPr>
          <w:rFonts w:eastAsia="Rubik" w:cs="Arial"/>
          <w:szCs w:val="24"/>
          <w:highlight w:val="white"/>
        </w:rPr>
        <w:t>physical features</w:t>
      </w:r>
    </w:p>
    <w:p w14:paraId="0CA268E7" w14:textId="77777777" w:rsidR="00E13179" w:rsidRPr="00715EB6" w:rsidRDefault="00E13179" w:rsidP="00704EC8">
      <w:pPr>
        <w:numPr>
          <w:ilvl w:val="0"/>
          <w:numId w:val="311"/>
        </w:numPr>
        <w:spacing w:after="0"/>
        <w:rPr>
          <w:rFonts w:eastAsia="Rubik" w:cs="Arial"/>
          <w:szCs w:val="24"/>
          <w:highlight w:val="white"/>
        </w:rPr>
      </w:pPr>
      <w:r w:rsidRPr="00715EB6">
        <w:rPr>
          <w:rFonts w:eastAsia="Rubik" w:cs="Arial"/>
          <w:szCs w:val="24"/>
          <w:highlight w:val="white"/>
        </w:rPr>
        <w:t>political opinion or activity</w:t>
      </w:r>
    </w:p>
    <w:p w14:paraId="4D9F0C22" w14:textId="77777777" w:rsidR="00E13179" w:rsidRPr="00715EB6" w:rsidRDefault="00E13179" w:rsidP="00704EC8">
      <w:pPr>
        <w:numPr>
          <w:ilvl w:val="0"/>
          <w:numId w:val="311"/>
        </w:numPr>
        <w:spacing w:after="0"/>
        <w:rPr>
          <w:rFonts w:eastAsia="Rubik" w:cs="Arial"/>
          <w:szCs w:val="24"/>
          <w:highlight w:val="white"/>
        </w:rPr>
      </w:pPr>
      <w:r w:rsidRPr="00715EB6">
        <w:rPr>
          <w:rFonts w:eastAsia="Rubik" w:cs="Arial"/>
          <w:szCs w:val="24"/>
          <w:highlight w:val="white"/>
        </w:rPr>
        <w:t>employment activity</w:t>
      </w:r>
    </w:p>
    <w:p w14:paraId="69A14040" w14:textId="77777777" w:rsidR="00E13179" w:rsidRPr="00715EB6" w:rsidRDefault="00E13179" w:rsidP="00704EC8">
      <w:pPr>
        <w:numPr>
          <w:ilvl w:val="0"/>
          <w:numId w:val="311"/>
        </w:numPr>
        <w:spacing w:after="0"/>
        <w:rPr>
          <w:rFonts w:eastAsia="Rubik" w:cs="Arial"/>
          <w:szCs w:val="24"/>
          <w:highlight w:val="white"/>
        </w:rPr>
      </w:pPr>
      <w:r w:rsidRPr="00715EB6">
        <w:rPr>
          <w:rFonts w:eastAsia="Rubik" w:cs="Arial"/>
          <w:szCs w:val="24"/>
          <w:highlight w:val="white"/>
        </w:rPr>
        <w:t xml:space="preserve">trade, occupation or </w:t>
      </w:r>
      <w:proofErr w:type="gramStart"/>
      <w:r w:rsidRPr="00715EB6">
        <w:rPr>
          <w:rFonts w:eastAsia="Rubik" w:cs="Arial"/>
          <w:szCs w:val="24"/>
          <w:highlight w:val="white"/>
        </w:rPr>
        <w:t>calling</w:t>
      </w:r>
      <w:proofErr w:type="gramEnd"/>
    </w:p>
    <w:p w14:paraId="6A2AD786" w14:textId="77777777" w:rsidR="00E13179" w:rsidRPr="00715EB6" w:rsidRDefault="00E13179" w:rsidP="00704EC8">
      <w:pPr>
        <w:numPr>
          <w:ilvl w:val="0"/>
          <w:numId w:val="311"/>
        </w:numPr>
        <w:spacing w:after="0"/>
        <w:rPr>
          <w:rFonts w:eastAsia="Rubik" w:cs="Arial"/>
          <w:szCs w:val="24"/>
          <w:highlight w:val="white"/>
        </w:rPr>
      </w:pPr>
      <w:r w:rsidRPr="00715EB6">
        <w:rPr>
          <w:rFonts w:eastAsia="Rubik" w:cs="Arial"/>
          <w:szCs w:val="24"/>
          <w:highlight w:val="white"/>
        </w:rPr>
        <w:lastRenderedPageBreak/>
        <w:t xml:space="preserve">personal association with someone who has one of the attributes </w:t>
      </w:r>
      <w:proofErr w:type="gramStart"/>
      <w:r w:rsidRPr="00715EB6">
        <w:rPr>
          <w:rFonts w:eastAsia="Rubik" w:cs="Arial"/>
          <w:szCs w:val="24"/>
          <w:highlight w:val="white"/>
        </w:rPr>
        <w:t>listed</w:t>
      </w:r>
      <w:proofErr w:type="gramEnd"/>
    </w:p>
    <w:p w14:paraId="089B2EB0" w14:textId="77777777" w:rsidR="00E13179" w:rsidRPr="00715EB6" w:rsidRDefault="00E13179" w:rsidP="00704EC8">
      <w:pPr>
        <w:numPr>
          <w:ilvl w:val="0"/>
          <w:numId w:val="311"/>
        </w:numPr>
        <w:rPr>
          <w:rFonts w:eastAsia="Rubik" w:cs="Arial"/>
          <w:szCs w:val="24"/>
          <w:highlight w:val="white"/>
        </w:rPr>
      </w:pPr>
      <w:r w:rsidRPr="00715EB6">
        <w:rPr>
          <w:rFonts w:eastAsia="Rubik" w:cs="Arial"/>
          <w:szCs w:val="24"/>
          <w:highlight w:val="white"/>
        </w:rPr>
        <w:t xml:space="preserve">irrelevant medical or criminal records or spent criminal </w:t>
      </w:r>
      <w:proofErr w:type="gramStart"/>
      <w:r w:rsidRPr="00715EB6">
        <w:rPr>
          <w:rFonts w:eastAsia="Rubik" w:cs="Arial"/>
          <w:szCs w:val="24"/>
          <w:highlight w:val="white"/>
        </w:rPr>
        <w:t>convictions</w:t>
      </w:r>
      <w:proofErr w:type="gramEnd"/>
      <w:r w:rsidRPr="00715EB6">
        <w:rPr>
          <w:rFonts w:eastAsia="Rubik" w:cs="Arial"/>
          <w:szCs w:val="24"/>
          <w:highlight w:val="white"/>
        </w:rPr>
        <w:t xml:space="preserve"> </w:t>
      </w:r>
    </w:p>
    <w:p w14:paraId="419FF979" w14:textId="77777777" w:rsidR="003564A9" w:rsidRDefault="00E13179" w:rsidP="00E13179">
      <w:pPr>
        <w:ind w:left="360"/>
        <w:rPr>
          <w:szCs w:val="24"/>
        </w:rPr>
      </w:pPr>
      <w:r w:rsidRPr="00715EB6">
        <w:rPr>
          <w:b/>
          <w:bCs/>
          <w:szCs w:val="24"/>
        </w:rPr>
        <w:t xml:space="preserve">Sexual harassment </w:t>
      </w:r>
      <w:r w:rsidRPr="00715EB6">
        <w:rPr>
          <w:szCs w:val="24"/>
        </w:rPr>
        <w:t xml:space="preserve">is any unwelcome sexual advance, unwelcome request for sexual favours, or other unwelcome conduct of a sexual nature which makes a person feel offended, </w:t>
      </w:r>
      <w:r w:rsidR="00715EB6" w:rsidRPr="00715EB6">
        <w:rPr>
          <w:szCs w:val="24"/>
        </w:rPr>
        <w:t>humiliated,</w:t>
      </w:r>
      <w:r w:rsidRPr="00715EB6">
        <w:rPr>
          <w:szCs w:val="24"/>
        </w:rPr>
        <w:t xml:space="preserve"> or intimidated. Sexual harassment can be physical, spoken or written. Sexual harassment can be a one-off behaviour, a series or a pattern of behaviours or a repeat of the same behaviour. It may sometimes be subtle or implicit rather than obvious. </w:t>
      </w:r>
    </w:p>
    <w:p w14:paraId="4A7CDE4D" w14:textId="30F1A6FD" w:rsidR="00E13179" w:rsidRDefault="00E13179" w:rsidP="00E13179">
      <w:pPr>
        <w:ind w:left="360"/>
        <w:rPr>
          <w:szCs w:val="24"/>
        </w:rPr>
      </w:pPr>
      <w:r w:rsidRPr="00715EB6">
        <w:rPr>
          <w:szCs w:val="24"/>
        </w:rPr>
        <w:t>Whether sexual harassment has occurred will depend on the way the behaviour is perceived and experienced by the recipient, rather than the intention behind it. A person does not have to say ‘no’ or ‘stop’ to the perpetrator for the behaviour to be unacceptable.</w:t>
      </w:r>
    </w:p>
    <w:p w14:paraId="14A34F34" w14:textId="77777777" w:rsidR="004221FB" w:rsidRDefault="004221FB" w:rsidP="004221FB">
      <w:pPr>
        <w:ind w:left="340"/>
      </w:pPr>
      <w:r>
        <w:t>Sexual harassment is unlawful under the Sex Discrimination Act in different areas of public life, including employment, service delivery, accommodation, and education. Some types of sexual harassment may also be criminal offences.</w:t>
      </w:r>
    </w:p>
    <w:p w14:paraId="3E58D8CB" w14:textId="100035B5" w:rsidR="004221FB" w:rsidRPr="00715EB6" w:rsidRDefault="004221FB" w:rsidP="004221FB">
      <w:pPr>
        <w:ind w:left="360"/>
        <w:rPr>
          <w:szCs w:val="24"/>
        </w:rPr>
      </w:pPr>
      <w:r>
        <w:t xml:space="preserve">Ref:   </w:t>
      </w:r>
      <w:hyperlink r:id="rId121" w:history="1">
        <w:r>
          <w:rPr>
            <w:rStyle w:val="Hyperlink"/>
          </w:rPr>
          <w:t>Sexual Harassment | Australian Human Rights Commission</w:t>
        </w:r>
      </w:hyperlink>
    </w:p>
    <w:p w14:paraId="610052D8" w14:textId="20D612A8" w:rsidR="00E13179" w:rsidRPr="00715EB6" w:rsidRDefault="00E13179" w:rsidP="003564A9">
      <w:pPr>
        <w:ind w:left="360"/>
        <w:rPr>
          <w:szCs w:val="24"/>
        </w:rPr>
      </w:pPr>
      <w:r w:rsidRPr="00715EB6">
        <w:rPr>
          <w:b/>
          <w:bCs/>
          <w:szCs w:val="24"/>
        </w:rPr>
        <w:t>Workplace Bullying</w:t>
      </w:r>
      <w:r w:rsidRPr="00715EB6">
        <w:rPr>
          <w:szCs w:val="24"/>
        </w:rPr>
        <w:t xml:space="preserve"> is repeated unreasonable behaviour, direct or indirect, whether verbal, physical or otherwise, conducted by a person or persons against another or others in the course of employment that creates a risk to health and safety. It includes behaviour that harms, threatens, victimises, intimidates, offends, </w:t>
      </w:r>
      <w:r w:rsidR="003564A9" w:rsidRPr="00715EB6">
        <w:rPr>
          <w:szCs w:val="24"/>
        </w:rPr>
        <w:t>degrades,</w:t>
      </w:r>
      <w:r w:rsidRPr="00715EB6">
        <w:rPr>
          <w:szCs w:val="24"/>
        </w:rPr>
        <w:t xml:space="preserve"> or humiliates a worker, possibly in front of co-workers, </w:t>
      </w:r>
      <w:proofErr w:type="gramStart"/>
      <w:r w:rsidRPr="00715EB6">
        <w:rPr>
          <w:szCs w:val="24"/>
        </w:rPr>
        <w:t>clients</w:t>
      </w:r>
      <w:proofErr w:type="gramEnd"/>
      <w:r w:rsidRPr="00715EB6">
        <w:rPr>
          <w:szCs w:val="24"/>
        </w:rPr>
        <w:t xml:space="preserve"> or customers. </w:t>
      </w:r>
    </w:p>
    <w:p w14:paraId="64770A2C" w14:textId="155D91F4" w:rsidR="00E13179" w:rsidRPr="00715EB6" w:rsidRDefault="00E13179" w:rsidP="003564A9">
      <w:pPr>
        <w:ind w:left="360"/>
        <w:rPr>
          <w:szCs w:val="24"/>
        </w:rPr>
      </w:pPr>
      <w:r w:rsidRPr="00715EB6">
        <w:rPr>
          <w:szCs w:val="24"/>
        </w:rPr>
        <w:t xml:space="preserve">Reasonable management action that is carried out in a reasonable way is not bullying. An employer or manager can: make decisions about poor performance, take disciplinary action, </w:t>
      </w:r>
      <w:r w:rsidR="003564A9" w:rsidRPr="00715EB6">
        <w:rPr>
          <w:szCs w:val="24"/>
        </w:rPr>
        <w:t>direct,</w:t>
      </w:r>
      <w:r w:rsidRPr="00715EB6">
        <w:rPr>
          <w:szCs w:val="24"/>
        </w:rPr>
        <w:t xml:space="preserve"> and control the way work is carried out. Management action that is not carried out in a reasonable way may be considered bullying.</w:t>
      </w:r>
    </w:p>
    <w:p w14:paraId="45CE34CB" w14:textId="34E23565" w:rsidR="00E13179" w:rsidRPr="00715EB6" w:rsidRDefault="00E13179" w:rsidP="003564A9">
      <w:pPr>
        <w:ind w:left="360"/>
        <w:rPr>
          <w:szCs w:val="24"/>
        </w:rPr>
      </w:pPr>
      <w:r w:rsidRPr="00715EB6">
        <w:rPr>
          <w:b/>
          <w:bCs/>
          <w:szCs w:val="24"/>
        </w:rPr>
        <w:t xml:space="preserve">Victimisation </w:t>
      </w:r>
      <w:r w:rsidRPr="00715EB6">
        <w:rPr>
          <w:szCs w:val="24"/>
        </w:rPr>
        <w:t xml:space="preserve">occurs when a person subjects or threatens to subject another person to any detriment because they have made a complaint or raised a grievance, they intend to make a complaint or raise a grievance, they helped another person to make a complaint or raise a grievance, or they witnessed and gave information in relation to a matter of bullying, harassment, </w:t>
      </w:r>
      <w:r w:rsidR="003564A9" w:rsidRPr="00715EB6">
        <w:rPr>
          <w:szCs w:val="24"/>
        </w:rPr>
        <w:t>discrimination,</w:t>
      </w:r>
      <w:r w:rsidRPr="00715EB6">
        <w:rPr>
          <w:szCs w:val="24"/>
        </w:rPr>
        <w:t xml:space="preserve"> or other misconduct. </w:t>
      </w:r>
    </w:p>
    <w:p w14:paraId="12CC1E6D" w14:textId="77777777" w:rsidR="00E13179" w:rsidRPr="00715EB6" w:rsidRDefault="00E13179" w:rsidP="003564A9">
      <w:pPr>
        <w:ind w:left="360"/>
        <w:rPr>
          <w:szCs w:val="24"/>
        </w:rPr>
      </w:pPr>
      <w:r w:rsidRPr="00715EB6">
        <w:rPr>
          <w:szCs w:val="24"/>
        </w:rPr>
        <w:t>An employee will not be disadvantaged in their role for making a complaint, being a witness or being an informant to an inquiry or investigation of a complaint.</w:t>
      </w:r>
    </w:p>
    <w:bookmarkEnd w:id="90"/>
    <w:p w14:paraId="3FCD315C" w14:textId="77777777" w:rsidR="00FB6987" w:rsidRDefault="00FB6987" w:rsidP="007935CA">
      <w:pPr>
        <w:rPr>
          <w:rFonts w:cs="Arial"/>
          <w:szCs w:val="24"/>
        </w:rPr>
      </w:pPr>
    </w:p>
    <w:p w14:paraId="06CE1EBE" w14:textId="77777777" w:rsidR="004C3948" w:rsidRDefault="004C3948" w:rsidP="007935CA">
      <w:pPr>
        <w:rPr>
          <w:rFonts w:cs="Arial"/>
          <w:szCs w:val="24"/>
        </w:rPr>
        <w:sectPr w:rsidR="004C3948" w:rsidSect="00D20935">
          <w:footerReference w:type="default" r:id="rId122"/>
          <w:pgSz w:w="11906" w:h="16838"/>
          <w:pgMar w:top="1440" w:right="1080" w:bottom="1440" w:left="1080" w:header="708" w:footer="708" w:gutter="0"/>
          <w:cols w:space="708"/>
          <w:docGrid w:linePitch="360"/>
        </w:sectPr>
      </w:pPr>
    </w:p>
    <w:p w14:paraId="764D5766" w14:textId="77777777" w:rsidR="00FB6987" w:rsidRDefault="00FB6987" w:rsidP="00FB6987">
      <w:pPr>
        <w:pStyle w:val="Heading1"/>
        <w:spacing w:before="120"/>
      </w:pPr>
      <w:bookmarkStart w:id="96" w:name="_Toc140154669"/>
      <w:bookmarkStart w:id="97" w:name="_Toc144033536"/>
      <w:r>
        <w:lastRenderedPageBreak/>
        <w:t xml:space="preserve">Terms and </w:t>
      </w:r>
      <w:r w:rsidRPr="00FE04D9">
        <w:t>Def</w:t>
      </w:r>
      <w:r>
        <w:t>initions</w:t>
      </w:r>
      <w:bookmarkEnd w:id="96"/>
      <w:bookmarkEnd w:id="97"/>
    </w:p>
    <w:p w14:paraId="101ED0C7" w14:textId="77777777" w:rsidR="00FB6987" w:rsidRDefault="00FB6987" w:rsidP="00FB6987">
      <w:bookmarkStart w:id="98" w:name="_Hlk126748685"/>
      <w:r w:rsidRPr="00B118D2">
        <w:t>In this document</w:t>
      </w:r>
      <w:r>
        <w:t>:</w:t>
      </w:r>
    </w:p>
    <w:p w14:paraId="093C2B5A" w14:textId="77777777" w:rsidR="00FB6987" w:rsidRDefault="00FB6987" w:rsidP="00FB6987">
      <w:r w:rsidRPr="00B118D2">
        <w:t>‘</w:t>
      </w:r>
      <w:r>
        <w:rPr>
          <w:b/>
        </w:rPr>
        <w:t>M</w:t>
      </w:r>
      <w:r w:rsidRPr="00D87804">
        <w:rPr>
          <w:b/>
        </w:rPr>
        <w:t>ust</w:t>
      </w:r>
      <w:r w:rsidRPr="00B118D2">
        <w:t xml:space="preserve">’ means that compliance is mandatory </w:t>
      </w:r>
      <w:r>
        <w:t>or is a requirement.</w:t>
      </w:r>
    </w:p>
    <w:p w14:paraId="6457D2FE" w14:textId="77777777" w:rsidR="00FB6987" w:rsidRDefault="00FB6987" w:rsidP="00FB6987">
      <w:r w:rsidRPr="00B118D2">
        <w:t>‘</w:t>
      </w:r>
      <w:r w:rsidRPr="00D87804">
        <w:rPr>
          <w:b/>
        </w:rPr>
        <w:t>Should</w:t>
      </w:r>
      <w:r w:rsidRPr="00B118D2">
        <w:t>’ means that compliance represents best practice</w:t>
      </w:r>
      <w:r>
        <w:t xml:space="preserve"> or a recommendation.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2"/>
      </w:tblGrid>
      <w:tr w:rsidR="00FB6987" w:rsidRPr="00482917" w14:paraId="4DEA0D70" w14:textId="77777777" w:rsidTr="005D205E">
        <w:trPr>
          <w:trHeight w:val="227"/>
        </w:trPr>
        <w:tc>
          <w:tcPr>
            <w:tcW w:w="9692" w:type="dxa"/>
          </w:tcPr>
          <w:bookmarkEnd w:id="98"/>
          <w:p w14:paraId="5F36A1CD" w14:textId="77777777" w:rsidR="00FB6987" w:rsidRPr="00482917" w:rsidRDefault="00FB6987" w:rsidP="005D205E">
            <w:pPr>
              <w:rPr>
                <w:rStyle w:val="Heading4Char"/>
                <w:b w:val="0"/>
                <w:bCs w:val="0"/>
                <w:sz w:val="22"/>
                <w:szCs w:val="22"/>
              </w:rPr>
            </w:pPr>
            <w:r w:rsidRPr="00482917">
              <w:rPr>
                <w:rStyle w:val="Heading4Char"/>
                <w:sz w:val="22"/>
                <w:szCs w:val="22"/>
              </w:rPr>
              <w:t xml:space="preserve">Career Development </w:t>
            </w:r>
            <w:r w:rsidRPr="00482917">
              <w:rPr>
                <w:rStyle w:val="Heading4Char"/>
                <w:b w:val="0"/>
                <w:bCs w:val="0"/>
                <w:sz w:val="22"/>
                <w:szCs w:val="22"/>
              </w:rPr>
              <w:t>A client who is working, in PPS or OS, who has a goal of securing a new job with BIZLINK assistance. This is documented in a Job Plan and entered in JobReady as Career Development</w:t>
            </w:r>
            <w:r w:rsidRPr="00482917">
              <w:rPr>
                <w:rStyle w:val="Heading4Char"/>
                <w:sz w:val="22"/>
                <w:szCs w:val="22"/>
              </w:rPr>
              <w:t>.</w:t>
            </w:r>
          </w:p>
        </w:tc>
      </w:tr>
      <w:tr w:rsidR="00FB6987" w:rsidRPr="00482917" w14:paraId="07B84B6C" w14:textId="77777777" w:rsidTr="005D205E">
        <w:trPr>
          <w:trHeight w:val="227"/>
        </w:trPr>
        <w:tc>
          <w:tcPr>
            <w:tcW w:w="9692" w:type="dxa"/>
          </w:tcPr>
          <w:p w14:paraId="271264F8" w14:textId="2A96D0AC" w:rsidR="00FB6987" w:rsidRPr="00482917" w:rsidRDefault="00FB6987" w:rsidP="005D205E">
            <w:pPr>
              <w:rPr>
                <w:sz w:val="22"/>
                <w:szCs w:val="22"/>
                <w:u w:color="000000"/>
                <w:lang w:val="en-GB"/>
              </w:rPr>
            </w:pPr>
            <w:r w:rsidRPr="00482917">
              <w:rPr>
                <w:rStyle w:val="Heading4Char"/>
                <w:sz w:val="22"/>
                <w:szCs w:val="22"/>
              </w:rPr>
              <w:t>Client</w:t>
            </w:r>
            <w:r w:rsidRPr="00482917">
              <w:rPr>
                <w:b/>
                <w:sz w:val="22"/>
                <w:szCs w:val="22"/>
                <w:u w:color="000000"/>
              </w:rPr>
              <w:t xml:space="preserve"> </w:t>
            </w:r>
            <w:r w:rsidRPr="00482917">
              <w:rPr>
                <w:sz w:val="22"/>
                <w:szCs w:val="22"/>
                <w:lang w:val="en-US"/>
              </w:rPr>
              <w:t xml:space="preserve">A person </w:t>
            </w:r>
            <w:r w:rsidRPr="00482917">
              <w:rPr>
                <w:sz w:val="22"/>
                <w:szCs w:val="22"/>
              </w:rPr>
              <w:t xml:space="preserve">who participates in </w:t>
            </w:r>
            <w:r w:rsidR="00786126" w:rsidRPr="00482917">
              <w:rPr>
                <w:sz w:val="22"/>
                <w:szCs w:val="22"/>
              </w:rPr>
              <w:t xml:space="preserve">a </w:t>
            </w:r>
            <w:r w:rsidRPr="00482917">
              <w:rPr>
                <w:sz w:val="22"/>
                <w:szCs w:val="22"/>
              </w:rPr>
              <w:t>BIZLINK Disability Employment Service. Also referred to (historically and by different programs) as an interested party, stakeholder, customer</w:t>
            </w:r>
            <w:r w:rsidRPr="00482917">
              <w:rPr>
                <w:sz w:val="22"/>
                <w:szCs w:val="22"/>
                <w:lang w:val="en-US"/>
              </w:rPr>
              <w:t>, consumer</w:t>
            </w:r>
            <w:r w:rsidRPr="00482917">
              <w:rPr>
                <w:sz w:val="22"/>
                <w:szCs w:val="22"/>
              </w:rPr>
              <w:t>, registrant, service recipient, participant, job seeker or worker.</w:t>
            </w:r>
          </w:p>
        </w:tc>
      </w:tr>
      <w:tr w:rsidR="00FB6987" w:rsidRPr="00482917" w14:paraId="54DEF6C9" w14:textId="77777777" w:rsidTr="005D205E">
        <w:trPr>
          <w:trHeight w:val="227"/>
        </w:trPr>
        <w:tc>
          <w:tcPr>
            <w:tcW w:w="9692" w:type="dxa"/>
          </w:tcPr>
          <w:p w14:paraId="44323318" w14:textId="77777777" w:rsidR="00FB6987" w:rsidRPr="00482917" w:rsidRDefault="00FB6987" w:rsidP="005D205E">
            <w:pPr>
              <w:rPr>
                <w:b/>
                <w:sz w:val="22"/>
                <w:szCs w:val="22"/>
              </w:rPr>
            </w:pPr>
            <w:r w:rsidRPr="00482917">
              <w:rPr>
                <w:rStyle w:val="Heading4Char"/>
                <w:sz w:val="22"/>
                <w:szCs w:val="22"/>
              </w:rPr>
              <w:t>COIN</w:t>
            </w:r>
            <w:r w:rsidRPr="00482917">
              <w:rPr>
                <w:sz w:val="22"/>
                <w:szCs w:val="22"/>
              </w:rPr>
              <w:t xml:space="preserve"> - </w:t>
            </w:r>
            <w:r w:rsidRPr="00482917">
              <w:rPr>
                <w:b/>
                <w:bCs/>
                <w:sz w:val="22"/>
                <w:szCs w:val="22"/>
              </w:rPr>
              <w:t>Complaint or Incident Notice</w:t>
            </w:r>
            <w:r w:rsidRPr="00482917">
              <w:rPr>
                <w:sz w:val="22"/>
                <w:szCs w:val="22"/>
              </w:rPr>
              <w:t xml:space="preserve"> Internal Quality Document used to report complaints about BIZLINK from any source </w:t>
            </w:r>
            <w:proofErr w:type="gramStart"/>
            <w:r w:rsidRPr="00482917">
              <w:rPr>
                <w:sz w:val="22"/>
                <w:szCs w:val="22"/>
              </w:rPr>
              <w:t>e.g.</w:t>
            </w:r>
            <w:proofErr w:type="gramEnd"/>
            <w:r w:rsidRPr="00482917">
              <w:rPr>
                <w:sz w:val="22"/>
                <w:szCs w:val="22"/>
              </w:rPr>
              <w:t xml:space="preserve"> clients, employers, BIZLINK employees. Also used to report incidents (including near misses) that pose a risk or identify a hazard, internal problems that are causing an impact on quality / service provision.</w:t>
            </w:r>
          </w:p>
        </w:tc>
      </w:tr>
      <w:tr w:rsidR="00FB6987" w:rsidRPr="00482917" w14:paraId="23A8C333" w14:textId="77777777" w:rsidTr="005D205E">
        <w:trPr>
          <w:trHeight w:val="227"/>
        </w:trPr>
        <w:tc>
          <w:tcPr>
            <w:tcW w:w="9692" w:type="dxa"/>
          </w:tcPr>
          <w:p w14:paraId="08AE5969" w14:textId="77777777" w:rsidR="00FB6987" w:rsidRPr="00482917" w:rsidRDefault="00FB6987" w:rsidP="005D205E">
            <w:pPr>
              <w:rPr>
                <w:rStyle w:val="Heading4Char"/>
                <w:sz w:val="22"/>
                <w:szCs w:val="22"/>
              </w:rPr>
            </w:pPr>
            <w:r w:rsidRPr="00482917">
              <w:rPr>
                <w:b/>
                <w:bCs/>
                <w:sz w:val="22"/>
                <w:szCs w:val="22"/>
              </w:rPr>
              <w:t>Confidentiality</w:t>
            </w:r>
            <w:r w:rsidRPr="00482917">
              <w:rPr>
                <w:sz w:val="22"/>
                <w:szCs w:val="22"/>
              </w:rPr>
              <w:t xml:space="preserve"> The treatment of information that an individual has disclosed in a relationship of trust and with the expectation that it will not be used or divulged to others in ways that are inconsistent with the understanding of the original disclosure, without permission. For instance, employees can only share information with a third party with client or participant consent or authority. This prevents the access of sensitive information from being public or released to unauthorised third parties.</w:t>
            </w:r>
          </w:p>
        </w:tc>
      </w:tr>
      <w:tr w:rsidR="00FB6987" w:rsidRPr="00482917" w14:paraId="7F2028E9" w14:textId="77777777" w:rsidTr="005D205E">
        <w:trPr>
          <w:trHeight w:val="227"/>
        </w:trPr>
        <w:tc>
          <w:tcPr>
            <w:tcW w:w="9692" w:type="dxa"/>
          </w:tcPr>
          <w:p w14:paraId="7479C8FB" w14:textId="77777777" w:rsidR="00FB6987" w:rsidRPr="00482917" w:rsidRDefault="00FB6987" w:rsidP="005D205E">
            <w:pPr>
              <w:rPr>
                <w:sz w:val="22"/>
                <w:szCs w:val="22"/>
              </w:rPr>
            </w:pPr>
            <w:r w:rsidRPr="00482917">
              <w:rPr>
                <w:b/>
                <w:bCs/>
                <w:sz w:val="22"/>
                <w:szCs w:val="22"/>
              </w:rPr>
              <w:t xml:space="preserve">Data Breach </w:t>
            </w:r>
            <w:r w:rsidRPr="00482917">
              <w:rPr>
                <w:sz w:val="22"/>
                <w:szCs w:val="22"/>
              </w:rPr>
              <w:t xml:space="preserve">an incident in which personal, confidential, </w:t>
            </w:r>
            <w:proofErr w:type="gramStart"/>
            <w:r w:rsidRPr="00482917">
              <w:rPr>
                <w:sz w:val="22"/>
                <w:szCs w:val="22"/>
              </w:rPr>
              <w:t>sensitive</w:t>
            </w:r>
            <w:proofErr w:type="gramEnd"/>
            <w:r w:rsidRPr="00482917">
              <w:rPr>
                <w:sz w:val="22"/>
                <w:szCs w:val="22"/>
              </w:rPr>
              <w:t xml:space="preserve"> or commercial information is compromised, disclosed, copied, transmitted, accessed, removed, destroyed, stolen or used by unauthorised individuals, accidentally or intentionally.</w:t>
            </w:r>
          </w:p>
        </w:tc>
      </w:tr>
      <w:tr w:rsidR="00FB6987" w:rsidRPr="00482917" w14:paraId="7CBFD018" w14:textId="77777777" w:rsidTr="005D205E">
        <w:trPr>
          <w:trHeight w:val="227"/>
        </w:trPr>
        <w:tc>
          <w:tcPr>
            <w:tcW w:w="9692" w:type="dxa"/>
          </w:tcPr>
          <w:p w14:paraId="0FCE69DC" w14:textId="77777777" w:rsidR="00FB6987" w:rsidRPr="00482917" w:rsidRDefault="00FB6987" w:rsidP="005D205E">
            <w:pPr>
              <w:rPr>
                <w:b/>
                <w:bCs/>
                <w:sz w:val="22"/>
                <w:szCs w:val="22"/>
              </w:rPr>
            </w:pPr>
            <w:r w:rsidRPr="00482917">
              <w:rPr>
                <w:rStyle w:val="Heading4Char"/>
                <w:sz w:val="22"/>
                <w:szCs w:val="22"/>
              </w:rPr>
              <w:t>Department</w:t>
            </w:r>
            <w:r w:rsidRPr="00482917">
              <w:rPr>
                <w:sz w:val="22"/>
                <w:szCs w:val="22"/>
              </w:rPr>
              <w:t xml:space="preserve"> - </w:t>
            </w:r>
            <w:r w:rsidRPr="00482917">
              <w:rPr>
                <w:b/>
                <w:sz w:val="22"/>
                <w:szCs w:val="22"/>
              </w:rPr>
              <w:t>Department of Social Services (DSS)</w:t>
            </w:r>
            <w:r w:rsidRPr="00482917">
              <w:rPr>
                <w:sz w:val="22"/>
                <w:szCs w:val="22"/>
              </w:rPr>
              <w:t xml:space="preserve"> DES funder since 19/09/13, previously DEEWR. Commonly referred to as the “Department”. Department related matters are also known as the “program”.</w:t>
            </w:r>
          </w:p>
        </w:tc>
      </w:tr>
      <w:tr w:rsidR="00FB6987" w:rsidRPr="00482917" w14:paraId="264AD38D" w14:textId="77777777" w:rsidTr="005D205E">
        <w:trPr>
          <w:trHeight w:val="227"/>
        </w:trPr>
        <w:tc>
          <w:tcPr>
            <w:tcW w:w="9692" w:type="dxa"/>
          </w:tcPr>
          <w:p w14:paraId="659F2B3E" w14:textId="77777777" w:rsidR="00FB6987" w:rsidRPr="00482917" w:rsidRDefault="00FB6987" w:rsidP="005D205E">
            <w:pPr>
              <w:rPr>
                <w:sz w:val="22"/>
                <w:szCs w:val="22"/>
              </w:rPr>
            </w:pPr>
            <w:r w:rsidRPr="00482917">
              <w:rPr>
                <w:rStyle w:val="Heading4Char"/>
                <w:sz w:val="22"/>
                <w:szCs w:val="22"/>
              </w:rPr>
              <w:t>DES</w:t>
            </w:r>
            <w:r w:rsidRPr="00482917">
              <w:rPr>
                <w:b/>
                <w:bCs/>
                <w:sz w:val="22"/>
                <w:szCs w:val="22"/>
              </w:rPr>
              <w:t xml:space="preserve"> - </w:t>
            </w:r>
            <w:r w:rsidRPr="00482917">
              <w:rPr>
                <w:b/>
                <w:sz w:val="22"/>
                <w:szCs w:val="22"/>
              </w:rPr>
              <w:t>Disability Employment Service</w:t>
            </w:r>
            <w:r w:rsidRPr="00482917">
              <w:rPr>
                <w:sz w:val="22"/>
                <w:szCs w:val="22"/>
              </w:rPr>
              <w:t xml:space="preserve"> Programs of tailored assistance for people with disability, see DMS and ESS.</w:t>
            </w:r>
          </w:p>
        </w:tc>
      </w:tr>
      <w:tr w:rsidR="00FB6987" w:rsidRPr="00482917" w14:paraId="378FF247" w14:textId="77777777" w:rsidTr="005D205E">
        <w:trPr>
          <w:trHeight w:val="227"/>
        </w:trPr>
        <w:tc>
          <w:tcPr>
            <w:tcW w:w="9692" w:type="dxa"/>
          </w:tcPr>
          <w:p w14:paraId="1FA27C86" w14:textId="77777777" w:rsidR="00FB6987" w:rsidRPr="00482917" w:rsidRDefault="00FB6987" w:rsidP="005D205E">
            <w:pPr>
              <w:rPr>
                <w:sz w:val="22"/>
                <w:szCs w:val="22"/>
              </w:rPr>
            </w:pPr>
            <w:r w:rsidRPr="00482917">
              <w:rPr>
                <w:rStyle w:val="Heading4Char"/>
                <w:sz w:val="22"/>
                <w:szCs w:val="22"/>
              </w:rPr>
              <w:t>Direct Registration</w:t>
            </w:r>
            <w:r w:rsidRPr="00482917">
              <w:rPr>
                <w:rFonts w:cs="Calibri,Bold"/>
                <w:b/>
                <w:bCs/>
                <w:sz w:val="22"/>
                <w:szCs w:val="22"/>
              </w:rPr>
              <w:t xml:space="preserve"> </w:t>
            </w:r>
            <w:r w:rsidRPr="00482917">
              <w:rPr>
                <w:rFonts w:cs="Calibri,Bold"/>
                <w:bCs/>
                <w:sz w:val="22"/>
                <w:szCs w:val="22"/>
              </w:rPr>
              <w:t>A</w:t>
            </w:r>
            <w:r w:rsidRPr="00482917">
              <w:rPr>
                <w:sz w:val="22"/>
                <w:szCs w:val="22"/>
              </w:rPr>
              <w:t xml:space="preserve"> registration not referred by Centrelink. Voluntary DES clients can Direct Register from adjacent ESA’s if they choose BIZLINK.</w:t>
            </w:r>
          </w:p>
        </w:tc>
      </w:tr>
      <w:tr w:rsidR="00FB6987" w:rsidRPr="00482917" w14:paraId="61CDF053" w14:textId="77777777" w:rsidTr="005D205E">
        <w:trPr>
          <w:trHeight w:val="227"/>
        </w:trPr>
        <w:tc>
          <w:tcPr>
            <w:tcW w:w="9692" w:type="dxa"/>
          </w:tcPr>
          <w:p w14:paraId="284E6037" w14:textId="77777777" w:rsidR="00FB6987" w:rsidRPr="00482917" w:rsidRDefault="00FB6987" w:rsidP="005D205E">
            <w:pPr>
              <w:rPr>
                <w:sz w:val="22"/>
                <w:szCs w:val="22"/>
              </w:rPr>
            </w:pPr>
            <w:r w:rsidRPr="00482917">
              <w:rPr>
                <w:rStyle w:val="Heading4Char"/>
                <w:sz w:val="22"/>
                <w:szCs w:val="22"/>
              </w:rPr>
              <w:t>DMS</w:t>
            </w:r>
            <w:r w:rsidRPr="00482917">
              <w:rPr>
                <w:b/>
                <w:sz w:val="22"/>
                <w:szCs w:val="22"/>
              </w:rPr>
              <w:t xml:space="preserve"> - Disability Management Service</w:t>
            </w:r>
            <w:r w:rsidRPr="00482917">
              <w:rPr>
                <w:sz w:val="22"/>
                <w:szCs w:val="22"/>
              </w:rPr>
              <w:t xml:space="preserve"> One of the two program types under DES. For clients with disability, injury or health condition who require assistance but are not expected to need long-term support in the workplace.</w:t>
            </w:r>
          </w:p>
        </w:tc>
      </w:tr>
      <w:tr w:rsidR="00FB6987" w:rsidRPr="00482917" w14:paraId="1CAECDB1" w14:textId="77777777" w:rsidTr="005D205E">
        <w:trPr>
          <w:trHeight w:val="227"/>
        </w:trPr>
        <w:tc>
          <w:tcPr>
            <w:tcW w:w="9692" w:type="dxa"/>
          </w:tcPr>
          <w:p w14:paraId="348991E5" w14:textId="77777777" w:rsidR="00FB6987" w:rsidRPr="00482917" w:rsidRDefault="00FB6987" w:rsidP="005D205E">
            <w:pPr>
              <w:rPr>
                <w:rStyle w:val="Heading4Char"/>
                <w:sz w:val="22"/>
                <w:szCs w:val="22"/>
              </w:rPr>
            </w:pPr>
            <w:r w:rsidRPr="00482917">
              <w:rPr>
                <w:rStyle w:val="Heading4Char"/>
                <w:sz w:val="22"/>
                <w:szCs w:val="22"/>
              </w:rPr>
              <w:t xml:space="preserve">Employment Hero </w:t>
            </w:r>
            <w:r w:rsidRPr="00482917">
              <w:rPr>
                <w:rStyle w:val="Heading4Char"/>
                <w:b w:val="0"/>
                <w:bCs w:val="0"/>
                <w:sz w:val="22"/>
                <w:szCs w:val="22"/>
              </w:rPr>
              <w:t>An online, Australian-based, human resource platform, combining HR and payroll / financial services. The mobile application is called SWAG.</w:t>
            </w:r>
            <w:r w:rsidRPr="00482917">
              <w:rPr>
                <w:rStyle w:val="Heading4Char"/>
                <w:sz w:val="22"/>
                <w:szCs w:val="22"/>
              </w:rPr>
              <w:t xml:space="preserve">  </w:t>
            </w:r>
          </w:p>
        </w:tc>
      </w:tr>
      <w:tr w:rsidR="00FB6987" w:rsidRPr="00482917" w14:paraId="549CFE3E" w14:textId="77777777" w:rsidTr="005D205E">
        <w:trPr>
          <w:trHeight w:val="227"/>
        </w:trPr>
        <w:tc>
          <w:tcPr>
            <w:tcW w:w="9692" w:type="dxa"/>
          </w:tcPr>
          <w:p w14:paraId="7915CE6C" w14:textId="77777777" w:rsidR="00FB6987" w:rsidRPr="00482917" w:rsidRDefault="00FB6987" w:rsidP="005D205E">
            <w:pPr>
              <w:rPr>
                <w:sz w:val="22"/>
                <w:szCs w:val="22"/>
              </w:rPr>
            </w:pPr>
            <w:r w:rsidRPr="00482917">
              <w:rPr>
                <w:rStyle w:val="Heading4Char"/>
                <w:sz w:val="22"/>
                <w:szCs w:val="22"/>
              </w:rPr>
              <w:t>ESA</w:t>
            </w:r>
            <w:r w:rsidRPr="00482917">
              <w:rPr>
                <w:sz w:val="22"/>
                <w:szCs w:val="22"/>
              </w:rPr>
              <w:t xml:space="preserve"> - </w:t>
            </w:r>
            <w:r w:rsidRPr="00482917">
              <w:rPr>
                <w:b/>
                <w:sz w:val="22"/>
                <w:szCs w:val="22"/>
              </w:rPr>
              <w:t>Employment Service Area</w:t>
            </w:r>
            <w:r w:rsidRPr="00482917">
              <w:rPr>
                <w:sz w:val="22"/>
                <w:szCs w:val="22"/>
              </w:rPr>
              <w:t xml:space="preserve"> A geographical area within an LMR that corresponds to Centrelink Customer Service Centre boundaries. BIZLINK has a DES contract to service the Central &amp; West and North ESAs in the Perth LMR.</w:t>
            </w:r>
          </w:p>
        </w:tc>
      </w:tr>
      <w:tr w:rsidR="00FB6987" w:rsidRPr="00482917" w14:paraId="164CAC2E" w14:textId="77777777" w:rsidTr="005D205E">
        <w:trPr>
          <w:trHeight w:val="227"/>
        </w:trPr>
        <w:tc>
          <w:tcPr>
            <w:tcW w:w="9692" w:type="dxa"/>
          </w:tcPr>
          <w:p w14:paraId="25D277DA" w14:textId="22477E53" w:rsidR="00FB6987" w:rsidRPr="00482917" w:rsidRDefault="00FB6987" w:rsidP="005D205E">
            <w:pPr>
              <w:rPr>
                <w:b/>
                <w:bCs/>
                <w:sz w:val="22"/>
                <w:szCs w:val="22"/>
              </w:rPr>
            </w:pPr>
            <w:r w:rsidRPr="00482917">
              <w:rPr>
                <w:rStyle w:val="Heading4Char"/>
                <w:sz w:val="22"/>
                <w:szCs w:val="22"/>
              </w:rPr>
              <w:t>ESAt</w:t>
            </w:r>
            <w:r w:rsidRPr="00482917">
              <w:rPr>
                <w:b/>
                <w:sz w:val="22"/>
                <w:szCs w:val="22"/>
              </w:rPr>
              <w:t xml:space="preserve"> - Employment Services Assessments</w:t>
            </w:r>
            <w:r w:rsidRPr="00482917">
              <w:rPr>
                <w:sz w:val="22"/>
                <w:szCs w:val="22"/>
              </w:rPr>
              <w:t xml:space="preserve"> completed by Centrelink to recommend the most appropriate employment service assistance based on an assessment of the client’s: Barriers to finding and maintaining employment that may relate to the impact of disability, injury, illness, or other disadvantage, and </w:t>
            </w:r>
            <w:r w:rsidR="00482917" w:rsidRPr="00482917">
              <w:rPr>
                <w:sz w:val="22"/>
                <w:szCs w:val="22"/>
              </w:rPr>
              <w:t>w</w:t>
            </w:r>
            <w:r w:rsidRPr="00482917">
              <w:rPr>
                <w:sz w:val="22"/>
                <w:szCs w:val="22"/>
              </w:rPr>
              <w:t>ork capacity in hour bandwidths.</w:t>
            </w:r>
          </w:p>
        </w:tc>
      </w:tr>
      <w:tr w:rsidR="00FB6987" w:rsidRPr="00482917" w14:paraId="4EB15BEA" w14:textId="77777777" w:rsidTr="005D205E">
        <w:trPr>
          <w:trHeight w:val="227"/>
        </w:trPr>
        <w:tc>
          <w:tcPr>
            <w:tcW w:w="9692" w:type="dxa"/>
          </w:tcPr>
          <w:p w14:paraId="16762D37" w14:textId="77777777" w:rsidR="00FB6987" w:rsidRPr="00482917" w:rsidRDefault="00FB6987" w:rsidP="005D205E">
            <w:pPr>
              <w:rPr>
                <w:sz w:val="22"/>
                <w:szCs w:val="22"/>
              </w:rPr>
            </w:pPr>
            <w:r w:rsidRPr="00482917">
              <w:rPr>
                <w:rStyle w:val="Heading4Char"/>
                <w:sz w:val="22"/>
                <w:szCs w:val="22"/>
              </w:rPr>
              <w:t>ESS</w:t>
            </w:r>
            <w:r w:rsidRPr="00482917">
              <w:rPr>
                <w:b/>
                <w:sz w:val="22"/>
                <w:szCs w:val="22"/>
              </w:rPr>
              <w:t xml:space="preserve"> - Employment Support Service</w:t>
            </w:r>
            <w:r w:rsidRPr="00482917">
              <w:rPr>
                <w:sz w:val="22"/>
                <w:szCs w:val="22"/>
              </w:rPr>
              <w:t xml:space="preserve"> One of the two program types under the DES banner. BIZLINK provides a DES–ESS program. For clients with permanent disability with an assessed need for more long-term, ongoing support in the workplace.</w:t>
            </w:r>
          </w:p>
        </w:tc>
      </w:tr>
      <w:tr w:rsidR="00FB6987" w:rsidRPr="00482917" w14:paraId="3761C443" w14:textId="77777777" w:rsidTr="005D205E">
        <w:trPr>
          <w:trHeight w:val="227"/>
        </w:trPr>
        <w:tc>
          <w:tcPr>
            <w:tcW w:w="9692" w:type="dxa"/>
          </w:tcPr>
          <w:p w14:paraId="051FFE0C" w14:textId="77777777" w:rsidR="00FB6987" w:rsidRPr="00482917" w:rsidRDefault="00FB6987" w:rsidP="005D205E">
            <w:pPr>
              <w:rPr>
                <w:rFonts w:cs="Calibri,Bold"/>
                <w:b/>
                <w:bCs/>
                <w:sz w:val="22"/>
                <w:szCs w:val="22"/>
              </w:rPr>
            </w:pPr>
            <w:r w:rsidRPr="00482917">
              <w:rPr>
                <w:rStyle w:val="Heading4Char"/>
                <w:sz w:val="22"/>
                <w:szCs w:val="22"/>
              </w:rPr>
              <w:t>ESSWeb - Department IT System</w:t>
            </w:r>
            <w:r w:rsidRPr="00482917">
              <w:rPr>
                <w:b/>
                <w:sz w:val="22"/>
                <w:szCs w:val="22"/>
              </w:rPr>
              <w:t xml:space="preserve"> </w:t>
            </w:r>
            <w:bookmarkStart w:id="99" w:name="_Hlk57111799"/>
            <w:r w:rsidRPr="00482917">
              <w:rPr>
                <w:bCs/>
                <w:sz w:val="22"/>
                <w:szCs w:val="22"/>
              </w:rPr>
              <w:t>The Department’s</w:t>
            </w:r>
            <w:r w:rsidRPr="00482917">
              <w:rPr>
                <w:sz w:val="22"/>
                <w:szCs w:val="22"/>
              </w:rPr>
              <w:t xml:space="preserve"> secure internet-based IT system to receive referrals, manage caseloads, undertake web-based training and claim payments</w:t>
            </w:r>
            <w:bookmarkEnd w:id="99"/>
            <w:r w:rsidRPr="00482917">
              <w:rPr>
                <w:sz w:val="22"/>
                <w:szCs w:val="22"/>
              </w:rPr>
              <w:t>.</w:t>
            </w:r>
          </w:p>
        </w:tc>
      </w:tr>
      <w:tr w:rsidR="00FB6987" w:rsidRPr="00482917" w14:paraId="584E41A9" w14:textId="77777777" w:rsidTr="005D205E">
        <w:trPr>
          <w:trHeight w:val="227"/>
        </w:trPr>
        <w:tc>
          <w:tcPr>
            <w:tcW w:w="9692" w:type="dxa"/>
          </w:tcPr>
          <w:p w14:paraId="1FC4B486" w14:textId="7CA39429" w:rsidR="00FB6987" w:rsidRPr="00482917" w:rsidRDefault="00FB6987" w:rsidP="005D205E">
            <w:pPr>
              <w:rPr>
                <w:rStyle w:val="Heading4Char"/>
                <w:sz w:val="22"/>
                <w:szCs w:val="22"/>
              </w:rPr>
            </w:pPr>
            <w:r w:rsidRPr="00482917">
              <w:rPr>
                <w:rStyle w:val="Heading4Char"/>
                <w:sz w:val="22"/>
                <w:szCs w:val="22"/>
              </w:rPr>
              <w:t xml:space="preserve">File Note (Note, Client Note) </w:t>
            </w:r>
            <w:r w:rsidRPr="00482917">
              <w:rPr>
                <w:rStyle w:val="Heading4Char"/>
                <w:b w:val="0"/>
                <w:bCs w:val="0"/>
                <w:sz w:val="22"/>
                <w:szCs w:val="22"/>
              </w:rPr>
              <w:t xml:space="preserve">A record of activities, actions, </w:t>
            </w:r>
            <w:proofErr w:type="gramStart"/>
            <w:r w:rsidRPr="00482917">
              <w:rPr>
                <w:rStyle w:val="Heading4Char"/>
                <w:b w:val="0"/>
                <w:bCs w:val="0"/>
                <w:sz w:val="22"/>
                <w:szCs w:val="22"/>
              </w:rPr>
              <w:t>strategies</w:t>
            </w:r>
            <w:proofErr w:type="gramEnd"/>
            <w:r w:rsidRPr="00482917">
              <w:rPr>
                <w:rStyle w:val="Heading4Char"/>
                <w:b w:val="0"/>
                <w:bCs w:val="0"/>
                <w:sz w:val="22"/>
                <w:szCs w:val="22"/>
              </w:rPr>
              <w:t xml:space="preserve"> and outcomes, recorded in JobRead</w:t>
            </w:r>
            <w:r w:rsidR="00482917" w:rsidRPr="00482917">
              <w:rPr>
                <w:rStyle w:val="Heading4Char"/>
                <w:b w:val="0"/>
                <w:bCs w:val="0"/>
                <w:sz w:val="22"/>
                <w:szCs w:val="22"/>
              </w:rPr>
              <w:t>y for DES and SupportAbility for NDIS</w:t>
            </w:r>
            <w:r w:rsidRPr="00482917">
              <w:rPr>
                <w:rStyle w:val="Heading4Char"/>
                <w:b w:val="0"/>
                <w:bCs w:val="0"/>
                <w:sz w:val="22"/>
                <w:szCs w:val="22"/>
              </w:rPr>
              <w:t>.</w:t>
            </w:r>
          </w:p>
        </w:tc>
      </w:tr>
      <w:tr w:rsidR="00FB6987" w:rsidRPr="00482917" w14:paraId="3C9776E7" w14:textId="77777777" w:rsidTr="005D205E">
        <w:trPr>
          <w:trHeight w:val="227"/>
        </w:trPr>
        <w:tc>
          <w:tcPr>
            <w:tcW w:w="9692" w:type="dxa"/>
          </w:tcPr>
          <w:p w14:paraId="4D39C716" w14:textId="77777777" w:rsidR="00FB6987" w:rsidRPr="00482917" w:rsidRDefault="00FB6987" w:rsidP="005D205E">
            <w:pPr>
              <w:rPr>
                <w:sz w:val="22"/>
                <w:szCs w:val="22"/>
              </w:rPr>
            </w:pPr>
            <w:bookmarkStart w:id="100" w:name="_Hlk11760820"/>
            <w:r w:rsidRPr="00482917">
              <w:rPr>
                <w:rStyle w:val="Heading4Char"/>
                <w:sz w:val="22"/>
                <w:szCs w:val="22"/>
              </w:rPr>
              <w:t>File</w:t>
            </w:r>
            <w:r w:rsidRPr="00482917">
              <w:rPr>
                <w:b/>
                <w:sz w:val="22"/>
                <w:szCs w:val="22"/>
              </w:rPr>
              <w:t xml:space="preserve"> </w:t>
            </w:r>
            <w:r w:rsidRPr="00482917">
              <w:rPr>
                <w:sz w:val="22"/>
                <w:szCs w:val="22"/>
              </w:rPr>
              <w:t xml:space="preserve">This may be paper copy or electronic copy. Whilst BIZLINK aims to be </w:t>
            </w:r>
            <w:r w:rsidRPr="00482917" w:rsidDel="00E71B78">
              <w:rPr>
                <w:sz w:val="22"/>
                <w:szCs w:val="22"/>
              </w:rPr>
              <w:t>paper-free</w:t>
            </w:r>
            <w:r w:rsidRPr="00482917">
              <w:rPr>
                <w:sz w:val="22"/>
                <w:szCs w:val="22"/>
              </w:rPr>
              <w:t>, records can be either form.</w:t>
            </w:r>
          </w:p>
        </w:tc>
      </w:tr>
      <w:bookmarkEnd w:id="100"/>
      <w:tr w:rsidR="00FB6987" w:rsidRPr="00482917" w14:paraId="733BE641" w14:textId="77777777" w:rsidTr="005D205E">
        <w:trPr>
          <w:trHeight w:val="227"/>
        </w:trPr>
        <w:tc>
          <w:tcPr>
            <w:tcW w:w="9692" w:type="dxa"/>
          </w:tcPr>
          <w:p w14:paraId="19B94294" w14:textId="77777777" w:rsidR="00FB6987" w:rsidRPr="00482917" w:rsidRDefault="00FB6987" w:rsidP="005D205E">
            <w:pPr>
              <w:rPr>
                <w:sz w:val="22"/>
                <w:szCs w:val="22"/>
              </w:rPr>
            </w:pPr>
            <w:r w:rsidRPr="00482917">
              <w:rPr>
                <w:rStyle w:val="Heading4Char"/>
                <w:sz w:val="22"/>
                <w:szCs w:val="22"/>
              </w:rPr>
              <w:t>ICAN</w:t>
            </w:r>
            <w:r w:rsidRPr="00482917">
              <w:rPr>
                <w:b/>
                <w:sz w:val="22"/>
                <w:szCs w:val="22"/>
              </w:rPr>
              <w:t xml:space="preserve"> - Improvement/Corrective Action Notice</w:t>
            </w:r>
            <w:r w:rsidRPr="00482917">
              <w:rPr>
                <w:sz w:val="22"/>
                <w:szCs w:val="22"/>
              </w:rPr>
              <w:t xml:space="preserve"> Internal Quality Document used to report ideas for improvements from </w:t>
            </w:r>
            <w:proofErr w:type="gramStart"/>
            <w:r w:rsidRPr="00482917">
              <w:rPr>
                <w:sz w:val="22"/>
                <w:szCs w:val="22"/>
              </w:rPr>
              <w:t>e.g.</w:t>
            </w:r>
            <w:proofErr w:type="gramEnd"/>
            <w:r w:rsidRPr="00482917">
              <w:rPr>
                <w:sz w:val="22"/>
                <w:szCs w:val="22"/>
              </w:rPr>
              <w:t xml:space="preserve"> results of surveys, audits, observations or other reports / reviews. </w:t>
            </w:r>
          </w:p>
        </w:tc>
      </w:tr>
      <w:tr w:rsidR="00FB6987" w:rsidRPr="00482917" w14:paraId="1C61448F" w14:textId="77777777" w:rsidTr="005D205E">
        <w:trPr>
          <w:trHeight w:val="227"/>
        </w:trPr>
        <w:tc>
          <w:tcPr>
            <w:tcW w:w="9692" w:type="dxa"/>
          </w:tcPr>
          <w:p w14:paraId="5BFD382F" w14:textId="77777777" w:rsidR="00FB6987" w:rsidRPr="00482917" w:rsidRDefault="00FB6987" w:rsidP="00482917">
            <w:pPr>
              <w:rPr>
                <w:sz w:val="22"/>
                <w:szCs w:val="22"/>
              </w:rPr>
            </w:pPr>
            <w:r w:rsidRPr="00482917">
              <w:rPr>
                <w:b/>
                <w:bCs/>
                <w:sz w:val="22"/>
                <w:szCs w:val="22"/>
              </w:rPr>
              <w:lastRenderedPageBreak/>
              <w:t>Information / Data</w:t>
            </w:r>
            <w:r w:rsidRPr="00482917">
              <w:rPr>
                <w:sz w:val="22"/>
                <w:szCs w:val="22"/>
              </w:rPr>
              <w:t xml:space="preserve"> Includes, but is not limited to, all client, contract, service, operational, financial, HR and strategic information of BIZLINK whether held as hard-copy or electronically in any form. In this manual the terms ‘data’ and ‘information’ have been used interchangeably and should be taken to mean both data and information</w:t>
            </w:r>
          </w:p>
        </w:tc>
      </w:tr>
      <w:tr w:rsidR="00FB6987" w:rsidRPr="00482917" w14:paraId="5CCA5372" w14:textId="77777777" w:rsidTr="005D205E">
        <w:trPr>
          <w:trHeight w:val="227"/>
        </w:trPr>
        <w:tc>
          <w:tcPr>
            <w:tcW w:w="9692" w:type="dxa"/>
          </w:tcPr>
          <w:p w14:paraId="5A8FE17D" w14:textId="77777777" w:rsidR="00FB6987" w:rsidRPr="00482917" w:rsidRDefault="00FB6987" w:rsidP="005D205E">
            <w:pPr>
              <w:rPr>
                <w:b/>
                <w:bCs/>
                <w:sz w:val="22"/>
                <w:szCs w:val="22"/>
              </w:rPr>
            </w:pPr>
            <w:r w:rsidRPr="00482917">
              <w:rPr>
                <w:rStyle w:val="Heading4Char"/>
                <w:sz w:val="22"/>
                <w:szCs w:val="22"/>
              </w:rPr>
              <w:t>Interested Party / Parties / Stakeholders</w:t>
            </w:r>
            <w:r w:rsidRPr="00482917">
              <w:rPr>
                <w:sz w:val="22"/>
                <w:szCs w:val="22"/>
                <w:u w:color="000000"/>
              </w:rPr>
              <w:t xml:space="preserve"> Includes Client, Employer, Funder, Client's Support Network, and Referral sources. Whilst clients are the primary interested party and participant in BIZLINK services and programs, employers of clients, the client's support network, funder of our service and referral sources, </w:t>
            </w:r>
            <w:proofErr w:type="gramStart"/>
            <w:r w:rsidRPr="00482917">
              <w:rPr>
                <w:sz w:val="22"/>
                <w:szCs w:val="22"/>
                <w:u w:color="000000"/>
              </w:rPr>
              <w:t>e.g.</w:t>
            </w:r>
            <w:proofErr w:type="gramEnd"/>
            <w:r w:rsidRPr="00482917">
              <w:rPr>
                <w:sz w:val="22"/>
                <w:szCs w:val="22"/>
                <w:u w:color="000000"/>
              </w:rPr>
              <w:t xml:space="preserve"> schools, community services, are also interested parties. Procedures may address the needs of all interested parties or will list them as appropriate.</w:t>
            </w:r>
          </w:p>
        </w:tc>
      </w:tr>
      <w:tr w:rsidR="00FB6987" w:rsidRPr="00482917" w14:paraId="118EFF61" w14:textId="77777777" w:rsidTr="005D205E">
        <w:trPr>
          <w:trHeight w:val="227"/>
        </w:trPr>
        <w:tc>
          <w:tcPr>
            <w:tcW w:w="9692" w:type="dxa"/>
          </w:tcPr>
          <w:p w14:paraId="58F030DA" w14:textId="77777777" w:rsidR="00FB6987" w:rsidRPr="00482917" w:rsidRDefault="00FB6987" w:rsidP="005D205E">
            <w:pPr>
              <w:rPr>
                <w:rStyle w:val="Heading4Char"/>
                <w:sz w:val="22"/>
                <w:szCs w:val="22"/>
              </w:rPr>
            </w:pPr>
            <w:r w:rsidRPr="00482917">
              <w:rPr>
                <w:rStyle w:val="Heading4Char"/>
                <w:sz w:val="22"/>
                <w:szCs w:val="22"/>
              </w:rPr>
              <w:t>Internal Quality Document</w:t>
            </w:r>
            <w:r w:rsidRPr="00482917">
              <w:rPr>
                <w:sz w:val="22"/>
                <w:szCs w:val="22"/>
              </w:rPr>
              <w:t xml:space="preserve"> documents that are essential for operations and quality management. Internal Quality Documents are created or developed by BIZLINK </w:t>
            </w:r>
            <w:proofErr w:type="gramStart"/>
            <w:r w:rsidRPr="00482917">
              <w:rPr>
                <w:sz w:val="22"/>
                <w:szCs w:val="22"/>
              </w:rPr>
              <w:t>e.g.</w:t>
            </w:r>
            <w:proofErr w:type="gramEnd"/>
            <w:r w:rsidRPr="00482917">
              <w:rPr>
                <w:sz w:val="22"/>
                <w:szCs w:val="22"/>
              </w:rPr>
              <w:t xml:space="preserve"> forms, manuals, reports. </w:t>
            </w:r>
          </w:p>
        </w:tc>
      </w:tr>
      <w:tr w:rsidR="00FB6987" w:rsidRPr="00482917" w14:paraId="1AA6AADB" w14:textId="77777777" w:rsidTr="005D205E">
        <w:trPr>
          <w:trHeight w:val="227"/>
        </w:trPr>
        <w:tc>
          <w:tcPr>
            <w:tcW w:w="9692" w:type="dxa"/>
          </w:tcPr>
          <w:p w14:paraId="35E7DA18" w14:textId="27405CB0" w:rsidR="00FB6987" w:rsidRPr="00482917" w:rsidRDefault="00FB6987" w:rsidP="005D205E">
            <w:pPr>
              <w:rPr>
                <w:rStyle w:val="Heading4Char"/>
                <w:b w:val="0"/>
                <w:bCs w:val="0"/>
                <w:sz w:val="22"/>
                <w:szCs w:val="22"/>
              </w:rPr>
            </w:pPr>
            <w:r w:rsidRPr="00482917">
              <w:rPr>
                <w:rStyle w:val="Heading4Char"/>
                <w:sz w:val="22"/>
                <w:szCs w:val="22"/>
              </w:rPr>
              <w:t xml:space="preserve">IT Systems </w:t>
            </w:r>
            <w:r w:rsidRPr="00482917">
              <w:rPr>
                <w:rStyle w:val="Heading4Char"/>
                <w:b w:val="0"/>
                <w:bCs w:val="0"/>
                <w:sz w:val="22"/>
                <w:szCs w:val="22"/>
              </w:rPr>
              <w:t>All Information Technology devices, networks, external databases and systems related to BIZLINK providing its service, including, but not limited to: Department database (ESSWeb), Third Party database (JobReady</w:t>
            </w:r>
            <w:r w:rsidR="00482917">
              <w:rPr>
                <w:rStyle w:val="Heading4Char"/>
                <w:b w:val="0"/>
                <w:bCs w:val="0"/>
                <w:sz w:val="22"/>
                <w:szCs w:val="22"/>
              </w:rPr>
              <w:t>/SupportAbility</w:t>
            </w:r>
            <w:r w:rsidRPr="00482917">
              <w:rPr>
                <w:rStyle w:val="Heading4Char"/>
                <w:b w:val="0"/>
                <w:bCs w:val="0"/>
                <w:sz w:val="22"/>
                <w:szCs w:val="22"/>
              </w:rPr>
              <w:t>), NDIS database (PRODA</w:t>
            </w:r>
            <w:r w:rsidR="00482917">
              <w:rPr>
                <w:rStyle w:val="Heading4Char"/>
                <w:b w:val="0"/>
                <w:bCs w:val="0"/>
                <w:sz w:val="22"/>
                <w:szCs w:val="22"/>
              </w:rPr>
              <w:t>/PACE</w:t>
            </w:r>
            <w:proofErr w:type="gramStart"/>
            <w:r w:rsidRPr="00482917">
              <w:rPr>
                <w:rStyle w:val="Heading4Char"/>
                <w:b w:val="0"/>
                <w:bCs w:val="0"/>
                <w:sz w:val="22"/>
                <w:szCs w:val="22"/>
              </w:rPr>
              <w:t>)</w:t>
            </w:r>
            <w:r w:rsidR="00482917">
              <w:rPr>
                <w:rStyle w:val="Heading4Char"/>
                <w:b w:val="0"/>
                <w:bCs w:val="0"/>
                <w:sz w:val="22"/>
                <w:szCs w:val="22"/>
              </w:rPr>
              <w:t xml:space="preserve">, </w:t>
            </w:r>
            <w:r w:rsidRPr="00482917">
              <w:rPr>
                <w:rStyle w:val="Heading4Char"/>
                <w:b w:val="0"/>
                <w:bCs w:val="0"/>
                <w:sz w:val="22"/>
                <w:szCs w:val="22"/>
              </w:rPr>
              <w:t xml:space="preserve"> and</w:t>
            </w:r>
            <w:proofErr w:type="gramEnd"/>
            <w:r w:rsidRPr="00482917">
              <w:rPr>
                <w:rStyle w:val="Heading4Char"/>
                <w:b w:val="0"/>
                <w:bCs w:val="0"/>
                <w:sz w:val="22"/>
                <w:szCs w:val="22"/>
              </w:rPr>
              <w:t xml:space="preserve"> any other application available via the BIZLINK Cloud and all associated files, folders and information storage.</w:t>
            </w:r>
          </w:p>
        </w:tc>
      </w:tr>
      <w:tr w:rsidR="00FB6987" w:rsidRPr="00482917" w14:paraId="0AF512F8" w14:textId="77777777" w:rsidTr="005D205E">
        <w:trPr>
          <w:trHeight w:val="227"/>
        </w:trPr>
        <w:tc>
          <w:tcPr>
            <w:tcW w:w="9692" w:type="dxa"/>
          </w:tcPr>
          <w:p w14:paraId="06F548C3" w14:textId="77777777" w:rsidR="00FB6987" w:rsidRPr="00482917" w:rsidRDefault="00FB6987" w:rsidP="005D205E">
            <w:pPr>
              <w:rPr>
                <w:sz w:val="22"/>
                <w:szCs w:val="22"/>
              </w:rPr>
            </w:pPr>
            <w:r w:rsidRPr="00482917">
              <w:rPr>
                <w:rStyle w:val="Heading4Char"/>
                <w:sz w:val="22"/>
                <w:szCs w:val="22"/>
              </w:rPr>
              <w:t>JCA</w:t>
            </w:r>
            <w:r w:rsidRPr="00482917">
              <w:rPr>
                <w:b/>
                <w:bCs/>
                <w:sz w:val="22"/>
                <w:szCs w:val="22"/>
              </w:rPr>
              <w:t xml:space="preserve"> -</w:t>
            </w:r>
            <w:r w:rsidRPr="00482917">
              <w:rPr>
                <w:b/>
                <w:sz w:val="22"/>
                <w:szCs w:val="22"/>
              </w:rPr>
              <w:t xml:space="preserve"> Job Capacity Assessment</w:t>
            </w:r>
            <w:r w:rsidRPr="00482917">
              <w:rPr>
                <w:sz w:val="22"/>
                <w:szCs w:val="22"/>
              </w:rPr>
              <w:t xml:space="preserve"> Provides assessment of a DES client’s participation level, work barriers, and the interventions and assistance needed to help improve their current and future work capacity. </w:t>
            </w:r>
          </w:p>
        </w:tc>
      </w:tr>
      <w:tr w:rsidR="00FB6987" w:rsidRPr="00482917" w14:paraId="5CBCDB70" w14:textId="77777777" w:rsidTr="005D205E">
        <w:trPr>
          <w:trHeight w:val="227"/>
        </w:trPr>
        <w:tc>
          <w:tcPr>
            <w:tcW w:w="9692" w:type="dxa"/>
          </w:tcPr>
          <w:p w14:paraId="76E57B6C" w14:textId="77777777" w:rsidR="00FB6987" w:rsidRPr="00482917" w:rsidRDefault="00FB6987" w:rsidP="005D205E">
            <w:pPr>
              <w:rPr>
                <w:rStyle w:val="Heading4Char"/>
                <w:sz w:val="22"/>
                <w:szCs w:val="22"/>
              </w:rPr>
            </w:pPr>
            <w:r w:rsidRPr="00482917">
              <w:rPr>
                <w:rStyle w:val="Heading4Char"/>
                <w:sz w:val="22"/>
                <w:szCs w:val="22"/>
              </w:rPr>
              <w:t>JobReady - Third Party IT Provider Database</w:t>
            </w:r>
            <w:r w:rsidRPr="00482917">
              <w:rPr>
                <w:b/>
                <w:bCs/>
                <w:sz w:val="22"/>
                <w:szCs w:val="22"/>
              </w:rPr>
              <w:t xml:space="preserve"> </w:t>
            </w:r>
            <w:r w:rsidRPr="00482917">
              <w:rPr>
                <w:bCs/>
                <w:sz w:val="22"/>
                <w:szCs w:val="22"/>
              </w:rPr>
              <w:t xml:space="preserve">Third party provided database that interacts with the Department Database (ESSWeb), includes management reports, alerts, File Notes, education, </w:t>
            </w:r>
            <w:proofErr w:type="gramStart"/>
            <w:r w:rsidRPr="00482917">
              <w:rPr>
                <w:bCs/>
                <w:sz w:val="22"/>
                <w:szCs w:val="22"/>
              </w:rPr>
              <w:t>employment</w:t>
            </w:r>
            <w:proofErr w:type="gramEnd"/>
            <w:r w:rsidRPr="00482917">
              <w:rPr>
                <w:bCs/>
                <w:sz w:val="22"/>
                <w:szCs w:val="22"/>
              </w:rPr>
              <w:t xml:space="preserve"> and wage histories.</w:t>
            </w:r>
          </w:p>
        </w:tc>
      </w:tr>
      <w:tr w:rsidR="00FB6987" w:rsidRPr="00482917" w14:paraId="00EA370F" w14:textId="77777777" w:rsidTr="005D205E">
        <w:trPr>
          <w:trHeight w:val="227"/>
        </w:trPr>
        <w:tc>
          <w:tcPr>
            <w:tcW w:w="9692" w:type="dxa"/>
          </w:tcPr>
          <w:p w14:paraId="543B459B" w14:textId="77777777" w:rsidR="00FB6987" w:rsidRPr="00482917" w:rsidRDefault="00FB6987" w:rsidP="005D205E">
            <w:pPr>
              <w:rPr>
                <w:sz w:val="22"/>
                <w:szCs w:val="22"/>
              </w:rPr>
            </w:pPr>
            <w:r w:rsidRPr="00482917">
              <w:rPr>
                <w:rStyle w:val="Heading4Char"/>
                <w:sz w:val="22"/>
                <w:szCs w:val="22"/>
              </w:rPr>
              <w:t>LMR</w:t>
            </w:r>
            <w:r w:rsidRPr="00482917">
              <w:rPr>
                <w:b/>
                <w:bCs/>
                <w:sz w:val="22"/>
                <w:szCs w:val="22"/>
              </w:rPr>
              <w:t xml:space="preserve"> -</w:t>
            </w:r>
            <w:r w:rsidRPr="00482917">
              <w:rPr>
                <w:b/>
                <w:sz w:val="22"/>
                <w:szCs w:val="22"/>
              </w:rPr>
              <w:t xml:space="preserve"> Labour Market Region</w:t>
            </w:r>
            <w:r w:rsidRPr="00482917">
              <w:rPr>
                <w:sz w:val="22"/>
                <w:szCs w:val="22"/>
              </w:rPr>
              <w:t xml:space="preserve"> 19 Geographical areas that align with Centrelink Customer Service Centres further divided into ESAs. The BIZLINK LMR is Perth and our DES contracted </w:t>
            </w:r>
            <w:proofErr w:type="gramStart"/>
            <w:r w:rsidRPr="00482917">
              <w:rPr>
                <w:sz w:val="22"/>
                <w:szCs w:val="22"/>
              </w:rPr>
              <w:t>ESA’s</w:t>
            </w:r>
            <w:proofErr w:type="gramEnd"/>
            <w:r w:rsidRPr="00482917">
              <w:rPr>
                <w:sz w:val="22"/>
                <w:szCs w:val="22"/>
              </w:rPr>
              <w:t xml:space="preserve"> are the Central &amp; West and North.</w:t>
            </w:r>
          </w:p>
        </w:tc>
      </w:tr>
      <w:tr w:rsidR="00FB6987" w:rsidRPr="00482917" w14:paraId="542FA194" w14:textId="77777777" w:rsidTr="005D205E">
        <w:trPr>
          <w:trHeight w:val="227"/>
        </w:trPr>
        <w:tc>
          <w:tcPr>
            <w:tcW w:w="9692" w:type="dxa"/>
          </w:tcPr>
          <w:p w14:paraId="344EF592" w14:textId="503126D6" w:rsidR="00FB6987" w:rsidRPr="00482917" w:rsidRDefault="00FB6987" w:rsidP="005D205E">
            <w:pPr>
              <w:rPr>
                <w:b/>
                <w:bCs/>
                <w:color w:val="000000"/>
                <w:sz w:val="22"/>
                <w:szCs w:val="22"/>
              </w:rPr>
            </w:pPr>
            <w:r w:rsidRPr="00482917">
              <w:rPr>
                <w:b/>
                <w:bCs/>
                <w:color w:val="000000"/>
                <w:sz w:val="22"/>
                <w:szCs w:val="22"/>
              </w:rPr>
              <w:t xml:space="preserve">NDIS Core Module </w:t>
            </w:r>
            <w:proofErr w:type="gramStart"/>
            <w:r w:rsidRPr="00482917">
              <w:rPr>
                <w:color w:val="000000"/>
                <w:sz w:val="22"/>
                <w:szCs w:val="22"/>
              </w:rPr>
              <w:t>cover</w:t>
            </w:r>
            <w:r w:rsidR="004C3948">
              <w:rPr>
                <w:color w:val="000000"/>
                <w:sz w:val="22"/>
                <w:szCs w:val="22"/>
              </w:rPr>
              <w:t>s</w:t>
            </w:r>
            <w:r w:rsidRPr="00482917">
              <w:rPr>
                <w:color w:val="000000"/>
                <w:sz w:val="22"/>
                <w:szCs w:val="22"/>
              </w:rPr>
              <w:t>:</w:t>
            </w:r>
            <w:proofErr w:type="gramEnd"/>
            <w:r w:rsidRPr="00482917">
              <w:rPr>
                <w:color w:val="000000"/>
                <w:sz w:val="22"/>
                <w:szCs w:val="22"/>
              </w:rPr>
              <w:t xml:space="preserve"> rights and responsibility for participants; governance and operational management; the provision of supports, and the support provision environment.</w:t>
            </w:r>
          </w:p>
        </w:tc>
      </w:tr>
      <w:tr w:rsidR="00FB6987" w:rsidRPr="00482917" w14:paraId="0E113A1A" w14:textId="77777777" w:rsidTr="005D205E">
        <w:trPr>
          <w:trHeight w:val="227"/>
        </w:trPr>
        <w:tc>
          <w:tcPr>
            <w:tcW w:w="9692" w:type="dxa"/>
          </w:tcPr>
          <w:p w14:paraId="4256914E" w14:textId="77777777" w:rsidR="00FB6987" w:rsidRPr="00482917" w:rsidRDefault="00FB6987" w:rsidP="005D205E">
            <w:pPr>
              <w:rPr>
                <w:rStyle w:val="Heading4Char"/>
                <w:b w:val="0"/>
                <w:bCs w:val="0"/>
                <w:sz w:val="22"/>
                <w:szCs w:val="22"/>
              </w:rPr>
            </w:pPr>
            <w:r w:rsidRPr="00482917">
              <w:rPr>
                <w:b/>
                <w:bCs/>
                <w:color w:val="000000"/>
                <w:sz w:val="22"/>
                <w:szCs w:val="22"/>
              </w:rPr>
              <w:t xml:space="preserve">NDIS Practice Standards </w:t>
            </w:r>
            <w:r w:rsidRPr="00482917">
              <w:rPr>
                <w:color w:val="000000"/>
                <w:sz w:val="22"/>
                <w:szCs w:val="22"/>
              </w:rPr>
              <w:t>create a benchmark for providers to assess their performance, and to demonstrate how they provide high quality and safe supports and services to NDIS participants. Together with the NDIS Code of Conduct, the NDIS Practice Standards assist NDIS participants to be aware of what quality service provision they should expect from NDIS providers. The NDIS Practice Standards consist of a core module and several supplementary modules that apply according to the types of supports and services NDIS providers deliver. BIZLINK must meet the Core Module.</w:t>
            </w:r>
          </w:p>
        </w:tc>
      </w:tr>
      <w:tr w:rsidR="00FB6987" w:rsidRPr="00482917" w14:paraId="403644E7" w14:textId="77777777" w:rsidTr="005D205E">
        <w:trPr>
          <w:trHeight w:val="227"/>
        </w:trPr>
        <w:tc>
          <w:tcPr>
            <w:tcW w:w="9692" w:type="dxa"/>
          </w:tcPr>
          <w:p w14:paraId="2655AF64" w14:textId="77777777" w:rsidR="00FB6987" w:rsidRPr="00482917" w:rsidRDefault="00FB6987" w:rsidP="005D205E">
            <w:pPr>
              <w:rPr>
                <w:color w:val="000000"/>
                <w:sz w:val="22"/>
                <w:szCs w:val="22"/>
              </w:rPr>
            </w:pPr>
            <w:r w:rsidRPr="00482917">
              <w:rPr>
                <w:rStyle w:val="Heading4Char"/>
                <w:sz w:val="22"/>
                <w:szCs w:val="22"/>
              </w:rPr>
              <w:t>NSDS</w:t>
            </w:r>
            <w:r w:rsidRPr="00482917">
              <w:rPr>
                <w:b/>
                <w:sz w:val="22"/>
                <w:szCs w:val="22"/>
              </w:rPr>
              <w:t xml:space="preserve"> - National Standards for Disability Services</w:t>
            </w:r>
            <w:r w:rsidRPr="00482917">
              <w:rPr>
                <w:sz w:val="22"/>
                <w:szCs w:val="22"/>
              </w:rPr>
              <w:t xml:space="preserve"> </w:t>
            </w:r>
            <w:r w:rsidRPr="00482917">
              <w:rPr>
                <w:color w:val="000000"/>
                <w:sz w:val="22"/>
                <w:szCs w:val="22"/>
              </w:rPr>
              <w:t>guiding standards for the delivery of quality services. Six National Standards for Disability Services, supported by 40 Indicators of Practice that outline the Australian Government’s expectations of service quality and link directly to core organisational processes and outcomes. For Australian Government funding, DES providers must be certified as complying with the standards.</w:t>
            </w:r>
          </w:p>
        </w:tc>
      </w:tr>
      <w:tr w:rsidR="00FB6987" w:rsidRPr="00482917" w14:paraId="3D26AB8E" w14:textId="77777777" w:rsidTr="005D205E">
        <w:trPr>
          <w:trHeight w:val="227"/>
        </w:trPr>
        <w:tc>
          <w:tcPr>
            <w:tcW w:w="9692" w:type="dxa"/>
          </w:tcPr>
          <w:p w14:paraId="7CFE26E2" w14:textId="77777777" w:rsidR="00FB6987" w:rsidRPr="00482917" w:rsidRDefault="00FB6987" w:rsidP="00FB6987">
            <w:pPr>
              <w:rPr>
                <w:sz w:val="22"/>
                <w:szCs w:val="22"/>
              </w:rPr>
            </w:pPr>
            <w:r w:rsidRPr="00482917">
              <w:rPr>
                <w:rStyle w:val="Heading4Char"/>
                <w:sz w:val="22"/>
                <w:szCs w:val="22"/>
              </w:rPr>
              <w:t>Open Employment</w:t>
            </w:r>
            <w:r w:rsidRPr="00482917">
              <w:rPr>
                <w:b/>
                <w:bCs/>
                <w:sz w:val="22"/>
                <w:szCs w:val="22"/>
              </w:rPr>
              <w:t xml:space="preserve"> </w:t>
            </w:r>
            <w:r w:rsidRPr="00482917">
              <w:rPr>
                <w:sz w:val="22"/>
                <w:szCs w:val="22"/>
              </w:rPr>
              <w:t>means DES Employment where an employee with a disability is engaged in the mainstream workforce, in a commercial setting, alongside employees without disability as specified in any Guidelines.</w:t>
            </w:r>
          </w:p>
        </w:tc>
      </w:tr>
      <w:tr w:rsidR="00FB6987" w:rsidRPr="00482917" w14:paraId="2BDC2915" w14:textId="77777777" w:rsidTr="005D205E">
        <w:trPr>
          <w:trHeight w:val="227"/>
        </w:trPr>
        <w:tc>
          <w:tcPr>
            <w:tcW w:w="9692" w:type="dxa"/>
          </w:tcPr>
          <w:p w14:paraId="0F903F61" w14:textId="77777777" w:rsidR="00FB6987" w:rsidRPr="00482917" w:rsidRDefault="00FB6987" w:rsidP="00FB6987">
            <w:pPr>
              <w:rPr>
                <w:sz w:val="22"/>
                <w:szCs w:val="22"/>
              </w:rPr>
            </w:pPr>
            <w:r w:rsidRPr="00482917">
              <w:rPr>
                <w:rStyle w:val="Heading4Char"/>
                <w:sz w:val="22"/>
                <w:szCs w:val="22"/>
              </w:rPr>
              <w:t>OSA</w:t>
            </w:r>
            <w:r w:rsidRPr="00482917">
              <w:rPr>
                <w:b/>
                <w:bCs/>
                <w:sz w:val="22"/>
                <w:szCs w:val="22"/>
              </w:rPr>
              <w:t xml:space="preserve"> - Ongoing Support Assessment</w:t>
            </w:r>
            <w:r w:rsidRPr="00482917">
              <w:rPr>
                <w:bCs/>
                <w:sz w:val="22"/>
                <w:szCs w:val="22"/>
              </w:rPr>
              <w:t xml:space="preserve"> Independent assessment of need for, and level of DES ongoing support assistance.</w:t>
            </w:r>
          </w:p>
        </w:tc>
      </w:tr>
      <w:tr w:rsidR="00FB6987" w:rsidRPr="00482917" w14:paraId="7E58FB84" w14:textId="77777777" w:rsidTr="005D205E">
        <w:trPr>
          <w:trHeight w:val="227"/>
        </w:trPr>
        <w:tc>
          <w:tcPr>
            <w:tcW w:w="9692" w:type="dxa"/>
          </w:tcPr>
          <w:p w14:paraId="3820D0FD" w14:textId="77777777" w:rsidR="00FB6987" w:rsidRPr="00482917" w:rsidRDefault="00FB6987" w:rsidP="00FB6987">
            <w:pPr>
              <w:rPr>
                <w:rFonts w:eastAsiaTheme="majorEastAsia"/>
                <w:sz w:val="22"/>
                <w:szCs w:val="22"/>
              </w:rPr>
            </w:pPr>
            <w:r w:rsidRPr="00482917">
              <w:rPr>
                <w:rFonts w:eastAsiaTheme="majorEastAsia"/>
                <w:b/>
                <w:bCs/>
                <w:sz w:val="22"/>
                <w:szCs w:val="22"/>
              </w:rPr>
              <w:t xml:space="preserve">Participant </w:t>
            </w:r>
            <w:r w:rsidRPr="00482917">
              <w:rPr>
                <w:sz w:val="22"/>
                <w:szCs w:val="22"/>
              </w:rPr>
              <w:t>A person who participates in BIZLINK NDIS services and programs. May also be referred to as a client, however, we have used client to differentiate to our DES program.</w:t>
            </w:r>
          </w:p>
          <w:p w14:paraId="5DFE42E4" w14:textId="77777777" w:rsidR="00FB6987" w:rsidRPr="00482917" w:rsidRDefault="00FB6987" w:rsidP="00FB6987">
            <w:pPr>
              <w:rPr>
                <w:rFonts w:eastAsiaTheme="majorEastAsia"/>
                <w:sz w:val="22"/>
                <w:szCs w:val="22"/>
              </w:rPr>
            </w:pPr>
            <w:r w:rsidRPr="00482917">
              <w:rPr>
                <w:rFonts w:eastAsiaTheme="majorEastAsia"/>
                <w:b/>
                <w:bCs/>
                <w:sz w:val="22"/>
                <w:szCs w:val="22"/>
              </w:rPr>
              <w:t>Privacy</w:t>
            </w:r>
            <w:r w:rsidRPr="00482917">
              <w:rPr>
                <w:rFonts w:eastAsiaTheme="majorEastAsia"/>
                <w:sz w:val="22"/>
                <w:szCs w:val="22"/>
              </w:rPr>
              <w:t xml:space="preserve"> is when an individual is free from public interruption and intrusion. The word privacy is derived from the word ‘private’ which means the role of the public is limited, so the term privacy refers to a condition where a person is apart from public attention and observation. It is the right of every individual to be left alone in their personal matters because everybody has a personal life. A person can draw a boundary on the access of their information from the use of others. Privacy is a matter of choice of an individual they do not want to disclose to other people, e.g., setting privacy on social media account to limit the access of personal information like who can view posts etc.</w:t>
            </w:r>
          </w:p>
        </w:tc>
      </w:tr>
      <w:tr w:rsidR="00FB6987" w:rsidRPr="00482917" w14:paraId="7EC060B9" w14:textId="77777777" w:rsidTr="005D205E">
        <w:trPr>
          <w:trHeight w:val="227"/>
        </w:trPr>
        <w:tc>
          <w:tcPr>
            <w:tcW w:w="9692" w:type="dxa"/>
          </w:tcPr>
          <w:p w14:paraId="36B5FD3A" w14:textId="7EF1D387" w:rsidR="00FB6987" w:rsidRPr="00482917" w:rsidRDefault="00FB6987" w:rsidP="00FB6987">
            <w:pPr>
              <w:rPr>
                <w:rStyle w:val="Heading4Char"/>
                <w:sz w:val="22"/>
                <w:szCs w:val="22"/>
              </w:rPr>
            </w:pPr>
            <w:r w:rsidRPr="00482917">
              <w:rPr>
                <w:rStyle w:val="Heading4Char"/>
                <w:sz w:val="22"/>
                <w:szCs w:val="22"/>
              </w:rPr>
              <w:t xml:space="preserve">PRODA </w:t>
            </w:r>
            <w:r w:rsidRPr="00482917">
              <w:rPr>
                <w:rStyle w:val="Heading4Char"/>
                <w:b w:val="0"/>
                <w:bCs w:val="0"/>
                <w:sz w:val="22"/>
                <w:szCs w:val="22"/>
              </w:rPr>
              <w:t>(Provider Digital Access) An online identity verification and authentication system. Allows secure access to government online services, including the NDIS – being updated to PACE.</w:t>
            </w:r>
          </w:p>
        </w:tc>
      </w:tr>
      <w:tr w:rsidR="00FB6987" w:rsidRPr="00482917" w14:paraId="31EFAFF5" w14:textId="77777777" w:rsidTr="005D205E">
        <w:trPr>
          <w:trHeight w:val="227"/>
        </w:trPr>
        <w:tc>
          <w:tcPr>
            <w:tcW w:w="9692" w:type="dxa"/>
          </w:tcPr>
          <w:p w14:paraId="354BA46D" w14:textId="77777777" w:rsidR="00FB6987" w:rsidRPr="00482917" w:rsidRDefault="00FB6987" w:rsidP="00FB6987">
            <w:pPr>
              <w:rPr>
                <w:b/>
                <w:sz w:val="22"/>
                <w:szCs w:val="22"/>
              </w:rPr>
            </w:pPr>
            <w:r w:rsidRPr="00482917">
              <w:rPr>
                <w:rStyle w:val="Heading4Char"/>
                <w:sz w:val="22"/>
                <w:szCs w:val="22"/>
              </w:rPr>
              <w:t>QRC</w:t>
            </w:r>
            <w:r w:rsidRPr="00482917">
              <w:rPr>
                <w:b/>
                <w:sz w:val="22"/>
                <w:szCs w:val="22"/>
              </w:rPr>
              <w:t xml:space="preserve"> - Quality Review Committee</w:t>
            </w:r>
            <w:r w:rsidRPr="00482917">
              <w:rPr>
                <w:sz w:val="22"/>
                <w:szCs w:val="22"/>
              </w:rPr>
              <w:t xml:space="preserve"> Internal Committee, made up of ‘Top Management’, the QRC oversees the Quality and Information Security Management System in accordance with the QRC Agenda.</w:t>
            </w:r>
          </w:p>
        </w:tc>
      </w:tr>
      <w:tr w:rsidR="00FB6987" w:rsidRPr="00482917" w14:paraId="0F6B243E" w14:textId="77777777" w:rsidTr="005D205E">
        <w:trPr>
          <w:trHeight w:val="227"/>
        </w:trPr>
        <w:tc>
          <w:tcPr>
            <w:tcW w:w="9692" w:type="dxa"/>
          </w:tcPr>
          <w:p w14:paraId="533E12FC" w14:textId="77777777" w:rsidR="00FB6987" w:rsidRPr="00482917" w:rsidRDefault="00FB6987" w:rsidP="00FB6987">
            <w:pPr>
              <w:rPr>
                <w:sz w:val="22"/>
                <w:szCs w:val="22"/>
                <w:u w:color="000000"/>
                <w:lang w:val="en-GB"/>
              </w:rPr>
            </w:pPr>
            <w:r w:rsidRPr="00482917">
              <w:rPr>
                <w:rStyle w:val="Heading4Char"/>
                <w:sz w:val="22"/>
                <w:szCs w:val="22"/>
              </w:rPr>
              <w:t>Quality</w:t>
            </w:r>
            <w:r w:rsidRPr="00482917">
              <w:rPr>
                <w:b/>
                <w:sz w:val="22"/>
                <w:szCs w:val="22"/>
                <w:u w:color="000000"/>
              </w:rPr>
              <w:t xml:space="preserve"> </w:t>
            </w:r>
            <w:r w:rsidRPr="00482917">
              <w:rPr>
                <w:sz w:val="22"/>
                <w:szCs w:val="22"/>
                <w:lang w:val="en-US"/>
              </w:rPr>
              <w:t xml:space="preserve">Degree to which requirements are met. </w:t>
            </w:r>
            <w:r w:rsidRPr="00482917">
              <w:rPr>
                <w:sz w:val="22"/>
                <w:szCs w:val="22"/>
              </w:rPr>
              <w:t xml:space="preserve">"Quality" can have adjectives such as poor, </w:t>
            </w:r>
            <w:proofErr w:type="gramStart"/>
            <w:r w:rsidRPr="00482917">
              <w:rPr>
                <w:sz w:val="22"/>
                <w:szCs w:val="22"/>
              </w:rPr>
              <w:t>good</w:t>
            </w:r>
            <w:proofErr w:type="gramEnd"/>
            <w:r w:rsidRPr="00482917">
              <w:rPr>
                <w:sz w:val="22"/>
                <w:szCs w:val="22"/>
              </w:rPr>
              <w:t xml:space="preserve"> or excellent.</w:t>
            </w:r>
            <w:r w:rsidRPr="00482917">
              <w:rPr>
                <w:sz w:val="22"/>
                <w:szCs w:val="22"/>
                <w:lang w:val="en-US"/>
              </w:rPr>
              <w:t xml:space="preserve"> </w:t>
            </w:r>
          </w:p>
        </w:tc>
      </w:tr>
      <w:tr w:rsidR="00FB6987" w:rsidRPr="00482917" w14:paraId="475A3132" w14:textId="77777777" w:rsidTr="005D205E">
        <w:trPr>
          <w:trHeight w:val="227"/>
        </w:trPr>
        <w:tc>
          <w:tcPr>
            <w:tcW w:w="9692" w:type="dxa"/>
          </w:tcPr>
          <w:p w14:paraId="1C5A1812" w14:textId="77777777" w:rsidR="00FB6987" w:rsidRPr="00482917" w:rsidRDefault="00FB6987" w:rsidP="00FB6987">
            <w:pPr>
              <w:rPr>
                <w:sz w:val="22"/>
                <w:szCs w:val="22"/>
                <w:u w:color="000000"/>
              </w:rPr>
            </w:pPr>
            <w:r w:rsidRPr="00482917">
              <w:rPr>
                <w:rStyle w:val="Heading4Char"/>
                <w:sz w:val="22"/>
                <w:szCs w:val="22"/>
              </w:rPr>
              <w:lastRenderedPageBreak/>
              <w:t>Record</w:t>
            </w:r>
            <w:r w:rsidRPr="00482917">
              <w:rPr>
                <w:b/>
                <w:sz w:val="22"/>
                <w:szCs w:val="22"/>
                <w:lang w:val="en-US"/>
              </w:rPr>
              <w:t xml:space="preserve"> </w:t>
            </w:r>
            <w:r w:rsidRPr="00482917">
              <w:rPr>
                <w:sz w:val="22"/>
                <w:szCs w:val="22"/>
                <w:u w:color="000000"/>
              </w:rPr>
              <w:t xml:space="preserve">Any document, software, or other record that illustrates conformity to specified requirements and demonstrates the effectiveness of the quality and information security management system, </w:t>
            </w:r>
            <w:proofErr w:type="gramStart"/>
            <w:r w:rsidRPr="00482917">
              <w:rPr>
                <w:sz w:val="22"/>
                <w:szCs w:val="22"/>
                <w:u w:color="000000"/>
              </w:rPr>
              <w:t>e.g.</w:t>
            </w:r>
            <w:proofErr w:type="gramEnd"/>
            <w:r w:rsidRPr="00482917">
              <w:rPr>
                <w:sz w:val="22"/>
                <w:szCs w:val="22"/>
                <w:u w:color="000000"/>
              </w:rPr>
              <w:t xml:space="preserve"> strategic planning, service activities, complaints or incidents, corrective or preventive action, internal audits, training, checklists, File Notes, Job Plans (DES), Goal Plans (NDIS). They must be legible and stored so that they are accessible and prevented from damage, </w:t>
            </w:r>
            <w:proofErr w:type="gramStart"/>
            <w:r w:rsidRPr="00482917">
              <w:rPr>
                <w:sz w:val="22"/>
                <w:szCs w:val="22"/>
                <w:u w:color="000000"/>
              </w:rPr>
              <w:t>deterioration</w:t>
            </w:r>
            <w:proofErr w:type="gramEnd"/>
            <w:r w:rsidRPr="00482917">
              <w:rPr>
                <w:sz w:val="22"/>
                <w:szCs w:val="22"/>
                <w:u w:color="000000"/>
              </w:rPr>
              <w:t xml:space="preserve"> or loss. </w:t>
            </w:r>
          </w:p>
        </w:tc>
      </w:tr>
      <w:tr w:rsidR="00FB6987" w:rsidRPr="00482917" w14:paraId="2324F607" w14:textId="77777777" w:rsidTr="005D205E">
        <w:trPr>
          <w:trHeight w:val="227"/>
        </w:trPr>
        <w:tc>
          <w:tcPr>
            <w:tcW w:w="9692" w:type="dxa"/>
          </w:tcPr>
          <w:p w14:paraId="6A1E3004" w14:textId="77777777" w:rsidR="00FB6987" w:rsidRPr="00482917" w:rsidRDefault="00FB6987" w:rsidP="00FB6987">
            <w:pPr>
              <w:rPr>
                <w:rStyle w:val="Heading4Char"/>
                <w:b w:val="0"/>
                <w:bCs w:val="0"/>
                <w:sz w:val="22"/>
                <w:szCs w:val="22"/>
                <w:lang w:val="en-GB"/>
              </w:rPr>
            </w:pPr>
            <w:r w:rsidRPr="00482917">
              <w:rPr>
                <w:rStyle w:val="Heading4Char"/>
                <w:sz w:val="22"/>
                <w:szCs w:val="22"/>
              </w:rPr>
              <w:t xml:space="preserve">Statement of Applicability (SoA) </w:t>
            </w:r>
            <w:r w:rsidRPr="00265554">
              <w:rPr>
                <w:rStyle w:val="Heading4Char"/>
                <w:b w:val="0"/>
                <w:bCs w:val="0"/>
                <w:sz w:val="22"/>
                <w:szCs w:val="22"/>
              </w:rPr>
              <w:t>Details</w:t>
            </w:r>
            <w:r w:rsidRPr="00265554">
              <w:rPr>
                <w:b/>
                <w:bCs/>
                <w:sz w:val="22"/>
                <w:szCs w:val="22"/>
                <w:lang w:val="en-GB"/>
              </w:rPr>
              <w:t xml:space="preserve"> </w:t>
            </w:r>
            <w:r w:rsidRPr="00482917">
              <w:rPr>
                <w:sz w:val="22"/>
                <w:szCs w:val="22"/>
                <w:lang w:val="en-GB"/>
              </w:rPr>
              <w:t>controls and policies applied by BIZLINK and provides benchmarks against the Annex A control of ISO 27001. Our SoA includes the Australian Government Information Security Manual (ISM).</w:t>
            </w:r>
          </w:p>
        </w:tc>
      </w:tr>
      <w:tr w:rsidR="00FB6987" w:rsidRPr="00482917" w14:paraId="6651CA6D" w14:textId="77777777" w:rsidTr="005D205E">
        <w:trPr>
          <w:trHeight w:val="227"/>
        </w:trPr>
        <w:tc>
          <w:tcPr>
            <w:tcW w:w="9692" w:type="dxa"/>
          </w:tcPr>
          <w:p w14:paraId="5BFF2596" w14:textId="77777777" w:rsidR="00FB6987" w:rsidRPr="00482917" w:rsidRDefault="00FB6987" w:rsidP="00FB6987">
            <w:pPr>
              <w:rPr>
                <w:sz w:val="22"/>
                <w:szCs w:val="22"/>
                <w:u w:color="000000"/>
              </w:rPr>
            </w:pPr>
            <w:r w:rsidRPr="00482917">
              <w:rPr>
                <w:rStyle w:val="Heading4Char"/>
                <w:sz w:val="22"/>
                <w:szCs w:val="22"/>
              </w:rPr>
              <w:t>Supplier</w:t>
            </w:r>
            <w:r w:rsidRPr="00482917">
              <w:rPr>
                <w:b/>
                <w:sz w:val="22"/>
                <w:szCs w:val="22"/>
                <w:u w:color="000000"/>
              </w:rPr>
              <w:t xml:space="preserve"> </w:t>
            </w:r>
            <w:r w:rsidRPr="00482917">
              <w:rPr>
                <w:sz w:val="22"/>
                <w:szCs w:val="22"/>
                <w:u w:color="000000"/>
                <w:lang w:val="en-GB"/>
              </w:rPr>
              <w:t xml:space="preserve">An organisation </w:t>
            </w:r>
            <w:r w:rsidRPr="00482917">
              <w:rPr>
                <w:sz w:val="22"/>
                <w:szCs w:val="22"/>
                <w:u w:color="000000"/>
                <w:lang w:val="en-US"/>
              </w:rPr>
              <w:t xml:space="preserve">or person </w:t>
            </w:r>
            <w:r w:rsidRPr="00482917">
              <w:rPr>
                <w:sz w:val="22"/>
                <w:szCs w:val="22"/>
                <w:u w:color="000000"/>
                <w:lang w:val="en-GB"/>
              </w:rPr>
              <w:t>that provides a product</w:t>
            </w:r>
            <w:r w:rsidRPr="00482917">
              <w:rPr>
                <w:sz w:val="22"/>
                <w:szCs w:val="22"/>
                <w:u w:color="000000"/>
              </w:rPr>
              <w:t xml:space="preserve"> or service. In ISO also known as External Provider.  </w:t>
            </w:r>
          </w:p>
        </w:tc>
      </w:tr>
      <w:tr w:rsidR="00482917" w:rsidRPr="00482917" w14:paraId="552750B8" w14:textId="77777777" w:rsidTr="005D205E">
        <w:trPr>
          <w:trHeight w:val="227"/>
        </w:trPr>
        <w:tc>
          <w:tcPr>
            <w:tcW w:w="9692" w:type="dxa"/>
          </w:tcPr>
          <w:p w14:paraId="17ACA449" w14:textId="0B261CF2" w:rsidR="00482917" w:rsidRPr="00482917" w:rsidRDefault="00482917" w:rsidP="00FB6987">
            <w:pPr>
              <w:rPr>
                <w:rStyle w:val="Heading4Char"/>
                <w:sz w:val="22"/>
              </w:rPr>
            </w:pPr>
            <w:r>
              <w:rPr>
                <w:rStyle w:val="Heading4Char"/>
                <w:sz w:val="22"/>
                <w:szCs w:val="22"/>
              </w:rPr>
              <w:t>SupportAbility</w:t>
            </w:r>
            <w:r w:rsidRPr="00482917">
              <w:rPr>
                <w:rStyle w:val="Heading4Char"/>
                <w:sz w:val="22"/>
                <w:szCs w:val="22"/>
              </w:rPr>
              <w:t xml:space="preserve"> - Third Party IT Provider Database</w:t>
            </w:r>
            <w:r w:rsidRPr="00482917">
              <w:rPr>
                <w:b/>
                <w:bCs/>
                <w:sz w:val="22"/>
                <w:szCs w:val="22"/>
              </w:rPr>
              <w:t xml:space="preserve"> </w:t>
            </w:r>
            <w:r w:rsidRPr="00482917">
              <w:rPr>
                <w:bCs/>
                <w:sz w:val="22"/>
                <w:szCs w:val="22"/>
              </w:rPr>
              <w:t>Third party provided database tha</w:t>
            </w:r>
            <w:r>
              <w:rPr>
                <w:bCs/>
                <w:sz w:val="22"/>
                <w:szCs w:val="22"/>
              </w:rPr>
              <w:t xml:space="preserve">t has limited </w:t>
            </w:r>
            <w:r w:rsidRPr="00482917">
              <w:rPr>
                <w:bCs/>
                <w:sz w:val="22"/>
                <w:szCs w:val="22"/>
              </w:rPr>
              <w:t>interact</w:t>
            </w:r>
            <w:r>
              <w:rPr>
                <w:bCs/>
                <w:sz w:val="22"/>
                <w:szCs w:val="22"/>
              </w:rPr>
              <w:t>ion with NDIS D</w:t>
            </w:r>
            <w:r w:rsidRPr="00482917">
              <w:rPr>
                <w:bCs/>
                <w:sz w:val="22"/>
                <w:szCs w:val="22"/>
              </w:rPr>
              <w:t>atabase (</w:t>
            </w:r>
            <w:r>
              <w:rPr>
                <w:bCs/>
                <w:sz w:val="22"/>
                <w:szCs w:val="22"/>
              </w:rPr>
              <w:t>PRODA/PACE)</w:t>
            </w:r>
            <w:r w:rsidRPr="00482917">
              <w:rPr>
                <w:bCs/>
                <w:sz w:val="22"/>
                <w:szCs w:val="22"/>
              </w:rPr>
              <w:t xml:space="preserve">, includes management reports, alerts, File Notes, </w:t>
            </w:r>
            <w:r w:rsidR="004C3948">
              <w:rPr>
                <w:bCs/>
                <w:sz w:val="22"/>
                <w:szCs w:val="22"/>
              </w:rPr>
              <w:t>goals,</w:t>
            </w:r>
            <w:r w:rsidRPr="00482917">
              <w:rPr>
                <w:bCs/>
                <w:sz w:val="22"/>
                <w:szCs w:val="22"/>
              </w:rPr>
              <w:t xml:space="preserve"> </w:t>
            </w:r>
            <w:r w:rsidR="004C3948">
              <w:rPr>
                <w:bCs/>
                <w:sz w:val="22"/>
                <w:szCs w:val="22"/>
              </w:rPr>
              <w:t xml:space="preserve">NDIS </w:t>
            </w:r>
            <w:r>
              <w:rPr>
                <w:bCs/>
                <w:sz w:val="22"/>
                <w:szCs w:val="22"/>
              </w:rPr>
              <w:t>invoicing</w:t>
            </w:r>
            <w:r w:rsidR="004C3948">
              <w:rPr>
                <w:bCs/>
                <w:sz w:val="22"/>
                <w:szCs w:val="22"/>
              </w:rPr>
              <w:t xml:space="preserve"> and claiming</w:t>
            </w:r>
            <w:r>
              <w:rPr>
                <w:bCs/>
                <w:sz w:val="22"/>
                <w:szCs w:val="22"/>
              </w:rPr>
              <w:t>.</w:t>
            </w:r>
          </w:p>
        </w:tc>
      </w:tr>
      <w:tr w:rsidR="00FB6987" w:rsidRPr="00482917" w14:paraId="38D75E2E" w14:textId="77777777" w:rsidTr="005D205E">
        <w:trPr>
          <w:trHeight w:val="227"/>
        </w:trPr>
        <w:tc>
          <w:tcPr>
            <w:tcW w:w="9692" w:type="dxa"/>
          </w:tcPr>
          <w:p w14:paraId="6ACF96C1" w14:textId="77777777" w:rsidR="00FB6987" w:rsidRPr="00482917" w:rsidRDefault="00FB6987" w:rsidP="00FB6987">
            <w:pPr>
              <w:rPr>
                <w:rStyle w:val="Heading4Char"/>
                <w:sz w:val="22"/>
                <w:szCs w:val="22"/>
              </w:rPr>
            </w:pPr>
            <w:r w:rsidRPr="00482917">
              <w:rPr>
                <w:rStyle w:val="Heading4Char"/>
                <w:sz w:val="22"/>
                <w:szCs w:val="22"/>
              </w:rPr>
              <w:t xml:space="preserve">Support Network </w:t>
            </w:r>
            <w:r w:rsidRPr="00482917">
              <w:rPr>
                <w:rStyle w:val="Heading4Char"/>
                <w:b w:val="0"/>
                <w:bCs w:val="0"/>
                <w:sz w:val="22"/>
                <w:szCs w:val="22"/>
              </w:rPr>
              <w:t xml:space="preserve">includes ‘family, friends and carers’ and recognises the importance of connection with family and friends, as well as the caring roles played by family, </w:t>
            </w:r>
            <w:proofErr w:type="gramStart"/>
            <w:r w:rsidRPr="00482917">
              <w:rPr>
                <w:rStyle w:val="Heading4Char"/>
                <w:b w:val="0"/>
                <w:bCs w:val="0"/>
                <w:sz w:val="22"/>
                <w:szCs w:val="22"/>
              </w:rPr>
              <w:t>friends</w:t>
            </w:r>
            <w:proofErr w:type="gramEnd"/>
            <w:r w:rsidRPr="00482917">
              <w:rPr>
                <w:rStyle w:val="Heading4Char"/>
                <w:b w:val="0"/>
                <w:bCs w:val="0"/>
                <w:sz w:val="22"/>
                <w:szCs w:val="22"/>
              </w:rPr>
              <w:t xml:space="preserve"> and carers.</w:t>
            </w:r>
            <w:r w:rsidRPr="00482917">
              <w:rPr>
                <w:rStyle w:val="Heading4Char"/>
                <w:sz w:val="22"/>
                <w:szCs w:val="22"/>
              </w:rPr>
              <w:t xml:space="preserve"> </w:t>
            </w:r>
          </w:p>
        </w:tc>
      </w:tr>
      <w:tr w:rsidR="00FB6987" w:rsidRPr="00482917" w14:paraId="1F57B10F" w14:textId="77777777" w:rsidTr="005D205E">
        <w:trPr>
          <w:trHeight w:val="227"/>
        </w:trPr>
        <w:tc>
          <w:tcPr>
            <w:tcW w:w="9692" w:type="dxa"/>
          </w:tcPr>
          <w:p w14:paraId="3944CC20" w14:textId="77777777" w:rsidR="00FB6987" w:rsidRPr="00482917" w:rsidRDefault="00FB6987" w:rsidP="00FB6987">
            <w:pPr>
              <w:rPr>
                <w:rStyle w:val="Heading4Char"/>
                <w:b w:val="0"/>
                <w:bCs w:val="0"/>
                <w:sz w:val="22"/>
                <w:szCs w:val="22"/>
              </w:rPr>
            </w:pPr>
            <w:r w:rsidRPr="00482917">
              <w:rPr>
                <w:rStyle w:val="Heading4Char"/>
                <w:sz w:val="22"/>
                <w:szCs w:val="22"/>
              </w:rPr>
              <w:t>SWS</w:t>
            </w:r>
            <w:r w:rsidRPr="00482917">
              <w:rPr>
                <w:b/>
                <w:sz w:val="22"/>
                <w:szCs w:val="22"/>
              </w:rPr>
              <w:t xml:space="preserve"> -</w:t>
            </w:r>
            <w:r w:rsidRPr="00482917">
              <w:rPr>
                <w:sz w:val="22"/>
                <w:szCs w:val="22"/>
              </w:rPr>
              <w:t xml:space="preserve"> </w:t>
            </w:r>
            <w:r w:rsidRPr="00482917">
              <w:rPr>
                <w:b/>
                <w:sz w:val="22"/>
                <w:szCs w:val="22"/>
              </w:rPr>
              <w:t>Supported Wages System</w:t>
            </w:r>
            <w:r w:rsidRPr="00482917">
              <w:rPr>
                <w:sz w:val="22"/>
                <w:szCs w:val="22"/>
              </w:rPr>
              <w:t xml:space="preserve"> A process that enables employers to pay productivity-based wages to people whose work productivity is significantly reduced </w:t>
            </w:r>
            <w:proofErr w:type="gramStart"/>
            <w:r w:rsidRPr="00482917">
              <w:rPr>
                <w:sz w:val="22"/>
                <w:szCs w:val="22"/>
              </w:rPr>
              <w:t>as a result of</w:t>
            </w:r>
            <w:proofErr w:type="gramEnd"/>
            <w:r w:rsidRPr="00482917">
              <w:rPr>
                <w:sz w:val="22"/>
                <w:szCs w:val="22"/>
              </w:rPr>
              <w:t xml:space="preserve"> the effects of their disability.</w:t>
            </w:r>
          </w:p>
        </w:tc>
      </w:tr>
      <w:tr w:rsidR="00FB6987" w:rsidRPr="00482917" w14:paraId="101CB841" w14:textId="77777777" w:rsidTr="005D205E">
        <w:trPr>
          <w:trHeight w:val="227"/>
        </w:trPr>
        <w:tc>
          <w:tcPr>
            <w:tcW w:w="9692" w:type="dxa"/>
          </w:tcPr>
          <w:p w14:paraId="0230403B" w14:textId="77777777" w:rsidR="00FB6987" w:rsidRPr="00482917" w:rsidRDefault="00FB6987" w:rsidP="00FB6987">
            <w:pPr>
              <w:rPr>
                <w:rStyle w:val="Heading4Char"/>
                <w:b w:val="0"/>
                <w:bCs w:val="0"/>
                <w:sz w:val="22"/>
                <w:szCs w:val="22"/>
              </w:rPr>
            </w:pPr>
            <w:r w:rsidRPr="00482917">
              <w:rPr>
                <w:rStyle w:val="Heading4Char"/>
                <w:sz w:val="22"/>
                <w:szCs w:val="22"/>
              </w:rPr>
              <w:t xml:space="preserve">Top Management </w:t>
            </w:r>
            <w:r w:rsidRPr="00482917">
              <w:rPr>
                <w:rStyle w:val="Heading4Char"/>
                <w:b w:val="0"/>
                <w:bCs w:val="0"/>
                <w:sz w:val="22"/>
                <w:szCs w:val="22"/>
              </w:rPr>
              <w:t>This is an ISO reference, for BIZLINK it means the Managing Director, Quality Manager, Compliance Manager, Operations Manager and Finance Manager. This group represents the heads of departments within BIZLINK and so provides oversight for the organisation as representatives of the QRC.</w:t>
            </w:r>
          </w:p>
        </w:tc>
      </w:tr>
      <w:tr w:rsidR="00FB6987" w:rsidRPr="00482917" w14:paraId="6C97FB0A" w14:textId="77777777" w:rsidTr="005D205E">
        <w:trPr>
          <w:trHeight w:val="227"/>
        </w:trPr>
        <w:tc>
          <w:tcPr>
            <w:tcW w:w="9692" w:type="dxa"/>
          </w:tcPr>
          <w:p w14:paraId="38D55E86" w14:textId="77777777" w:rsidR="00FB6987" w:rsidRPr="00482917" w:rsidRDefault="00FB6987" w:rsidP="00FB6987">
            <w:pPr>
              <w:rPr>
                <w:rStyle w:val="Heading4Char"/>
                <w:b w:val="0"/>
                <w:bCs w:val="0"/>
                <w:sz w:val="22"/>
                <w:szCs w:val="22"/>
              </w:rPr>
            </w:pPr>
            <w:r w:rsidRPr="00482917">
              <w:rPr>
                <w:rStyle w:val="Heading4Char"/>
                <w:sz w:val="22"/>
                <w:szCs w:val="22"/>
              </w:rPr>
              <w:t xml:space="preserve">Vocational Development / Voc Dev </w:t>
            </w:r>
            <w:r w:rsidRPr="00482917">
              <w:rPr>
                <w:rStyle w:val="Heading4Char"/>
                <w:b w:val="0"/>
                <w:bCs w:val="0"/>
                <w:sz w:val="22"/>
                <w:szCs w:val="22"/>
              </w:rPr>
              <w:t xml:space="preserve">includes participation in work experience or work trials to explore interests, develop work readiness and to assist Coordinator to observe skills in a work environment. Also includes education or training to explore interests, develop work readiness and </w:t>
            </w:r>
            <w:proofErr w:type="gramStart"/>
            <w:r w:rsidRPr="00482917">
              <w:rPr>
                <w:rStyle w:val="Heading4Char"/>
                <w:b w:val="0"/>
                <w:bCs w:val="0"/>
                <w:sz w:val="22"/>
                <w:szCs w:val="22"/>
              </w:rPr>
              <w:t>job related</w:t>
            </w:r>
            <w:proofErr w:type="gramEnd"/>
            <w:r w:rsidRPr="00482917">
              <w:rPr>
                <w:rStyle w:val="Heading4Char"/>
                <w:b w:val="0"/>
                <w:bCs w:val="0"/>
                <w:sz w:val="22"/>
                <w:szCs w:val="22"/>
              </w:rPr>
              <w:t xml:space="preserve"> skills and, in some instances, gain qualifications to improve opportunities for securing or retaining employment or to enhance the prospect for promotion.</w:t>
            </w:r>
            <w:r w:rsidRPr="00482917">
              <w:rPr>
                <w:rStyle w:val="Heading4Char"/>
                <w:sz w:val="22"/>
                <w:szCs w:val="22"/>
              </w:rPr>
              <w:t xml:space="preserve"> </w:t>
            </w:r>
          </w:p>
        </w:tc>
      </w:tr>
    </w:tbl>
    <w:p w14:paraId="1D86AFF6" w14:textId="77777777" w:rsidR="00FB6987" w:rsidRDefault="00FB6987" w:rsidP="00FB6987">
      <w:pPr>
        <w:tabs>
          <w:tab w:val="left" w:pos="468"/>
          <w:tab w:val="left" w:pos="4068"/>
        </w:tabs>
        <w:spacing w:before="120"/>
        <w:rPr>
          <w:rFonts w:eastAsia="Times New Roman"/>
          <w:sz w:val="12"/>
          <w:szCs w:val="12"/>
          <w:u w:color="000000"/>
          <w:lang w:val="en-GB"/>
        </w:rPr>
      </w:pPr>
    </w:p>
    <w:p w14:paraId="531937A0" w14:textId="77777777" w:rsidR="00FB6987" w:rsidRPr="008D54FB" w:rsidRDefault="00FB6987" w:rsidP="00FB6987">
      <w:pPr>
        <w:rPr>
          <w:u w:color="000000"/>
          <w:lang w:val="en-GB"/>
        </w:rPr>
      </w:pPr>
      <w:r>
        <w:rPr>
          <w:u w:color="000000"/>
          <w:lang w:val="en-GB"/>
        </w:rPr>
        <w:t xml:space="preserve">Cyber Security Definitions reference </w:t>
      </w:r>
      <w:hyperlink r:id="rId123" w:history="1">
        <w:r w:rsidRPr="008D54FB">
          <w:rPr>
            <w:rStyle w:val="Hyperlink"/>
          </w:rPr>
          <w:t>Information Security Manual (ISM) | Cyber.gov.au</w:t>
        </w:r>
      </w:hyperlink>
    </w:p>
    <w:p w14:paraId="7BE9068C" w14:textId="77777777" w:rsidR="00FB6987" w:rsidRDefault="00FB6987" w:rsidP="007935CA">
      <w:pPr>
        <w:rPr>
          <w:rFonts w:cs="Arial"/>
          <w:szCs w:val="24"/>
        </w:rPr>
      </w:pPr>
    </w:p>
    <w:p w14:paraId="3EA2FF1D" w14:textId="7D1ECA56" w:rsidR="009B1F7E" w:rsidRPr="00C91262" w:rsidRDefault="009B1F7E" w:rsidP="007935CA">
      <w:pPr>
        <w:rPr>
          <w:rFonts w:cs="Arial"/>
          <w:szCs w:val="24"/>
        </w:rPr>
        <w:sectPr w:rsidR="009B1F7E" w:rsidRPr="00C91262" w:rsidSect="00D20935">
          <w:footerReference w:type="default" r:id="rId124"/>
          <w:pgSz w:w="11906" w:h="16838"/>
          <w:pgMar w:top="1440" w:right="1080" w:bottom="1440" w:left="1080" w:header="708" w:footer="708" w:gutter="0"/>
          <w:cols w:space="708"/>
          <w:docGrid w:linePitch="360"/>
        </w:sectPr>
      </w:pPr>
    </w:p>
    <w:p w14:paraId="7C6A6334" w14:textId="28AB590E" w:rsidR="00EB35FC" w:rsidRPr="004C1525" w:rsidRDefault="00EB35FC" w:rsidP="004C1525">
      <w:pPr>
        <w:rPr>
          <w:b/>
          <w:bCs/>
          <w:sz w:val="28"/>
          <w:szCs w:val="24"/>
        </w:rPr>
      </w:pPr>
      <w:bookmarkStart w:id="101" w:name="_Toc18654120"/>
      <w:r w:rsidRPr="004C1525">
        <w:rPr>
          <w:b/>
          <w:bCs/>
          <w:sz w:val="28"/>
          <w:szCs w:val="24"/>
        </w:rPr>
        <w:lastRenderedPageBreak/>
        <w:t xml:space="preserve">Getting Information </w:t>
      </w:r>
      <w:r w:rsidR="003D377B" w:rsidRPr="004C1525">
        <w:rPr>
          <w:b/>
          <w:bCs/>
          <w:sz w:val="28"/>
          <w:szCs w:val="24"/>
        </w:rPr>
        <w:t>How</w:t>
      </w:r>
      <w:r w:rsidRPr="004C1525">
        <w:rPr>
          <w:b/>
          <w:bCs/>
          <w:sz w:val="28"/>
          <w:szCs w:val="24"/>
        </w:rPr>
        <w:t xml:space="preserve"> You Need It</w:t>
      </w:r>
      <w:bookmarkEnd w:id="101"/>
      <w:r w:rsidRPr="004C1525">
        <w:rPr>
          <w:b/>
          <w:bCs/>
          <w:sz w:val="28"/>
          <w:szCs w:val="24"/>
        </w:rPr>
        <w:t xml:space="preserve"> </w:t>
      </w:r>
    </w:p>
    <w:p w14:paraId="1F2E06BE" w14:textId="1E4CD2F6" w:rsidR="00EB35FC" w:rsidRPr="00C91262" w:rsidRDefault="00EB35FC" w:rsidP="00EB35FC">
      <w:pPr>
        <w:widowControl w:val="0"/>
        <w:rPr>
          <w:sz w:val="22"/>
        </w:rPr>
      </w:pPr>
      <w:r w:rsidRPr="00C91262">
        <w:rPr>
          <w:sz w:val="22"/>
        </w:rPr>
        <w:t xml:space="preserve">BIZLINK assists people with a range of abilities. Staff can read and explain this information or BIZLINK can provide the information in different </w:t>
      </w:r>
      <w:proofErr w:type="gramStart"/>
      <w:r w:rsidRPr="00C91262">
        <w:rPr>
          <w:sz w:val="22"/>
        </w:rPr>
        <w:t>ways;</w:t>
      </w:r>
      <w:proofErr w:type="gramEnd"/>
      <w:r w:rsidRPr="00C91262">
        <w:rPr>
          <w:sz w:val="22"/>
        </w:rPr>
        <w:t xml:space="preserve"> such as, in large print, another language or electronically; e.g. emailed to you as a word document, as needed. Discuss with your Coordinator or contact BIZLINK. </w:t>
      </w:r>
    </w:p>
    <w:p w14:paraId="06334668" w14:textId="3581A1B5" w:rsidR="00EB35FC" w:rsidRPr="004C1525" w:rsidRDefault="00DA0A57" w:rsidP="004C1525">
      <w:pPr>
        <w:rPr>
          <w:b/>
          <w:bCs/>
          <w:sz w:val="28"/>
          <w:szCs w:val="24"/>
        </w:rPr>
      </w:pPr>
      <w:bookmarkStart w:id="102" w:name="_Toc18654121"/>
      <w:r>
        <w:rPr>
          <w:noProof/>
        </w:rPr>
        <w:drawing>
          <wp:anchor distT="0" distB="0" distL="114300" distR="114300" simplePos="0" relativeHeight="251665408" behindDoc="0" locked="0" layoutInCell="1" allowOverlap="1" wp14:anchorId="0E0AFDA5" wp14:editId="0752A143">
            <wp:simplePos x="0" y="0"/>
            <wp:positionH relativeFrom="column">
              <wp:posOffset>677392</wp:posOffset>
            </wp:positionH>
            <wp:positionV relativeFrom="paragraph">
              <wp:posOffset>359142</wp:posOffset>
            </wp:positionV>
            <wp:extent cx="539750" cy="539750"/>
            <wp:effectExtent l="0" t="0" r="0" b="0"/>
            <wp:wrapTopAndBottom/>
            <wp:docPr id="28" name="Picture 28" descr="Connect with us on Instagram logo&#10;www.instagram.com/bizlinkqualityemployment">
              <a:hlinkClick xmlns:a="http://schemas.openxmlformats.org/drawingml/2006/main" r:id="rId1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Connect with us on Instagram logo&#10;www.instagram.com/bizlinkqualityemployment">
                      <a:hlinkClick r:id="rId125"/>
                    </pic:cNvPr>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6F62A4B7" wp14:editId="5C363753">
            <wp:simplePos x="0" y="0"/>
            <wp:positionH relativeFrom="margin">
              <wp:posOffset>25132</wp:posOffset>
            </wp:positionH>
            <wp:positionV relativeFrom="paragraph">
              <wp:posOffset>343535</wp:posOffset>
            </wp:positionV>
            <wp:extent cx="540000" cy="540000"/>
            <wp:effectExtent l="0" t="0" r="0" b="0"/>
            <wp:wrapTopAndBottom/>
            <wp:docPr id="27" name="Picture 27" descr="Connect with us on Facebook logo&#10;www.facebook.com/bizlinkqualityemployment/">
              <a:hlinkClick xmlns:a="http://schemas.openxmlformats.org/drawingml/2006/main" r:id="rId1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Connect with us on Facebook logo&#10;www.facebook.com/bizlinkqualityemployment/">
                      <a:hlinkClick r:id="rId127"/>
                    </pic:cNvPr>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szCs w:val="24"/>
        </w:rPr>
        <w:t>Social Media</w:t>
      </w:r>
      <w:bookmarkEnd w:id="102"/>
    </w:p>
    <w:p w14:paraId="3DDD98FE" w14:textId="006947B3" w:rsidR="00EB35FC" w:rsidRDefault="00EB35FC" w:rsidP="00EB35FC">
      <w:pPr>
        <w:widowControl w:val="0"/>
        <w:rPr>
          <w:sz w:val="22"/>
        </w:rPr>
      </w:pPr>
    </w:p>
    <w:p w14:paraId="7CBCCCCB" w14:textId="3A762F8C" w:rsidR="003D377B" w:rsidRPr="00C91262" w:rsidRDefault="00DA0A57" w:rsidP="003D377B">
      <w:pPr>
        <w:widowControl w:val="0"/>
        <w:spacing w:after="0"/>
        <w:rPr>
          <w:sz w:val="22"/>
        </w:rPr>
      </w:pPr>
      <w:r>
        <w:rPr>
          <w:sz w:val="22"/>
        </w:rPr>
        <w:t>B</w:t>
      </w:r>
      <w:r w:rsidR="00EB35FC" w:rsidRPr="00C91262">
        <w:rPr>
          <w:sz w:val="22"/>
        </w:rPr>
        <w:t xml:space="preserve">IZLINK has a Facebook </w:t>
      </w:r>
      <w:r w:rsidR="00FB6987">
        <w:rPr>
          <w:sz w:val="22"/>
        </w:rPr>
        <w:t xml:space="preserve">and Instagram </w:t>
      </w:r>
      <w:r w:rsidR="00EB35FC" w:rsidRPr="00C91262">
        <w:rPr>
          <w:sz w:val="22"/>
        </w:rPr>
        <w:t xml:space="preserve">page. We use </w:t>
      </w:r>
      <w:r>
        <w:rPr>
          <w:sz w:val="22"/>
        </w:rPr>
        <w:t>these</w:t>
      </w:r>
      <w:r w:rsidR="00EB35FC" w:rsidRPr="00C91262">
        <w:rPr>
          <w:sz w:val="22"/>
        </w:rPr>
        <w:t xml:space="preserve"> as an extension of our Bizzybodies newsletter and to provide another avenue for clients to connect with us and stay informed. Our </w:t>
      </w:r>
      <w:r>
        <w:rPr>
          <w:sz w:val="22"/>
        </w:rPr>
        <w:t>Social Media</w:t>
      </w:r>
      <w:r w:rsidR="00EB35FC" w:rsidRPr="00C91262">
        <w:rPr>
          <w:sz w:val="22"/>
        </w:rPr>
        <w:t xml:space="preserve"> promotes our service, shares good news stories, provides relevant Department </w:t>
      </w:r>
      <w:proofErr w:type="gramStart"/>
      <w:r w:rsidR="00EB35FC" w:rsidRPr="00C91262">
        <w:rPr>
          <w:sz w:val="22"/>
        </w:rPr>
        <w:t>updates</w:t>
      </w:r>
      <w:proofErr w:type="gramEnd"/>
      <w:r w:rsidR="00EB35FC" w:rsidRPr="00C91262">
        <w:rPr>
          <w:sz w:val="22"/>
        </w:rPr>
        <w:t xml:space="preserve"> and shares information about BIZLINK services. </w:t>
      </w:r>
    </w:p>
    <w:p w14:paraId="4526E5BD" w14:textId="77777777" w:rsidR="00EB35FC" w:rsidRPr="00C91262" w:rsidRDefault="00EB35FC" w:rsidP="00EB35FC">
      <w:bookmarkStart w:id="103" w:name="_Toc18654122"/>
    </w:p>
    <w:p w14:paraId="47093FDA" w14:textId="2B465B3C" w:rsidR="00EB35FC" w:rsidRPr="004C1525" w:rsidRDefault="00EB35FC" w:rsidP="004C1525">
      <w:pPr>
        <w:rPr>
          <w:b/>
          <w:bCs/>
          <w:sz w:val="28"/>
          <w:szCs w:val="24"/>
        </w:rPr>
      </w:pPr>
      <w:r w:rsidRPr="004C1525">
        <w:rPr>
          <w:b/>
          <w:bCs/>
          <w:sz w:val="28"/>
          <w:szCs w:val="24"/>
        </w:rPr>
        <w:t>Website</w:t>
      </w:r>
      <w:bookmarkEnd w:id="103"/>
    </w:p>
    <w:p w14:paraId="48E365DC" w14:textId="7081169E" w:rsidR="00EB35FC" w:rsidRPr="00C91262" w:rsidRDefault="00EB35FC" w:rsidP="003D377B">
      <w:pPr>
        <w:spacing w:after="0"/>
        <w:rPr>
          <w:sz w:val="22"/>
        </w:rPr>
      </w:pPr>
      <w:r w:rsidRPr="00C91262">
        <w:rPr>
          <w:sz w:val="22"/>
        </w:rPr>
        <w:t xml:space="preserve">Our website provides information about BIZLINK for job seekers, employers, </w:t>
      </w:r>
      <w:proofErr w:type="gramStart"/>
      <w:r w:rsidRPr="00C91262">
        <w:rPr>
          <w:sz w:val="22"/>
        </w:rPr>
        <w:t>schools</w:t>
      </w:r>
      <w:proofErr w:type="gramEnd"/>
      <w:r w:rsidRPr="00C91262">
        <w:rPr>
          <w:sz w:val="22"/>
        </w:rPr>
        <w:t xml:space="preserve"> and community organisations. We post our policies, </w:t>
      </w:r>
      <w:proofErr w:type="gramStart"/>
      <w:r w:rsidRPr="00C91262">
        <w:rPr>
          <w:sz w:val="22"/>
        </w:rPr>
        <w:t>reports</w:t>
      </w:r>
      <w:proofErr w:type="gramEnd"/>
      <w:r w:rsidRPr="00C91262">
        <w:rPr>
          <w:sz w:val="22"/>
        </w:rPr>
        <w:t xml:space="preserve"> and newsletters to the website.</w:t>
      </w:r>
      <w:r w:rsidR="00DA0A57">
        <w:rPr>
          <w:sz w:val="22"/>
        </w:rPr>
        <w:t xml:space="preserve"> We have a feedback page, where you can complete a survey anytime.</w:t>
      </w:r>
    </w:p>
    <w:p w14:paraId="56C796B1" w14:textId="6419E7A7" w:rsidR="00EB35FC" w:rsidRDefault="006A0DBC" w:rsidP="00EB35FC">
      <w:pPr>
        <w:rPr>
          <w:color w:val="0000FF"/>
          <w:sz w:val="22"/>
        </w:rPr>
      </w:pPr>
      <w:hyperlink r:id="rId129" w:history="1">
        <w:r w:rsidR="00DA0A57" w:rsidRPr="00264A62">
          <w:rPr>
            <w:rStyle w:val="Hyperlink"/>
            <w:sz w:val="22"/>
          </w:rPr>
          <w:t>www.bizlink.asn.au</w:t>
        </w:r>
      </w:hyperlink>
      <w:r w:rsidR="00EB35FC" w:rsidRPr="00C91262">
        <w:rPr>
          <w:color w:val="0000FF"/>
          <w:sz w:val="22"/>
        </w:rPr>
        <w:t xml:space="preserve"> </w:t>
      </w:r>
    </w:p>
    <w:p w14:paraId="2D1191B4" w14:textId="77777777" w:rsidR="00DA0A57" w:rsidRPr="00C91262" w:rsidRDefault="00DA0A57" w:rsidP="00EB35FC">
      <w:pPr>
        <w:rPr>
          <w:color w:val="0000FF"/>
          <w:sz w:val="22"/>
        </w:rPr>
      </w:pPr>
    </w:p>
    <w:p w14:paraId="37AB35E6" w14:textId="40D2590F" w:rsidR="00EB35FC" w:rsidRPr="00C91262" w:rsidRDefault="00EB35FC" w:rsidP="00C5741D">
      <w:pPr>
        <w:rPr>
          <w:sz w:val="22"/>
          <w:lang w:val="en-US"/>
        </w:rPr>
      </w:pPr>
      <w:r w:rsidRPr="00C91262">
        <w:rPr>
          <w:color w:val="0000FF"/>
          <w:sz w:val="22"/>
        </w:rPr>
        <w:br w:type="column"/>
      </w:r>
      <w:r w:rsidRPr="00C91262">
        <w:rPr>
          <w:noProof/>
          <w:sz w:val="22"/>
        </w:rPr>
        <w:drawing>
          <wp:inline distT="0" distB="0" distL="0" distR="0" wp14:anchorId="045DFC10" wp14:editId="3400E0BF">
            <wp:extent cx="1802296" cy="866713"/>
            <wp:effectExtent l="0" t="0" r="7620" b="0"/>
            <wp:docPr id="53" name="Picture 53" descr="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 logo"/>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807555" cy="869242"/>
                    </a:xfrm>
                    <a:prstGeom prst="rect">
                      <a:avLst/>
                    </a:prstGeom>
                    <a:noFill/>
                    <a:ln>
                      <a:noFill/>
                    </a:ln>
                    <a:effectLst/>
                  </pic:spPr>
                </pic:pic>
              </a:graphicData>
            </a:graphic>
          </wp:inline>
        </w:drawing>
      </w:r>
    </w:p>
    <w:p w14:paraId="3E3F7758" w14:textId="5F6B948F" w:rsidR="00EB35FC" w:rsidRPr="00C91262" w:rsidRDefault="00EB35FC" w:rsidP="00EB35FC">
      <w:pPr>
        <w:widowControl w:val="0"/>
        <w:rPr>
          <w:sz w:val="22"/>
          <w:lang w:val="en-US"/>
        </w:rPr>
      </w:pPr>
      <w:r w:rsidRPr="00C91262">
        <w:rPr>
          <w:sz w:val="22"/>
          <w:lang w:val="en-US"/>
        </w:rPr>
        <w:t xml:space="preserve">BIZLINK acknowledges the support of the Australian Government Department of Social </w:t>
      </w:r>
      <w:r w:rsidR="00BF3CC8" w:rsidRPr="00C91262">
        <w:rPr>
          <w:sz w:val="22"/>
          <w:lang w:val="en-US"/>
        </w:rPr>
        <w:t>Services, which</w:t>
      </w:r>
      <w:r w:rsidRPr="00C91262">
        <w:rPr>
          <w:sz w:val="22"/>
          <w:lang w:val="en-US"/>
        </w:rPr>
        <w:t xml:space="preserve"> provides BIZLINK with Employment Support Services funding.</w:t>
      </w:r>
    </w:p>
    <w:p w14:paraId="55E2BCA5" w14:textId="77777777" w:rsidR="00EB35FC" w:rsidRPr="004C1525" w:rsidRDefault="00EB35FC" w:rsidP="004C1525">
      <w:pPr>
        <w:rPr>
          <w:b/>
          <w:bCs/>
          <w:sz w:val="28"/>
          <w:szCs w:val="24"/>
        </w:rPr>
      </w:pPr>
      <w:r w:rsidRPr="004C1525">
        <w:rPr>
          <w:b/>
          <w:bCs/>
          <w:sz w:val="28"/>
          <w:szCs w:val="24"/>
        </w:rPr>
        <w:t>Need an Employment Service?</w:t>
      </w:r>
    </w:p>
    <w:p w14:paraId="766BE65F" w14:textId="50D6DFED" w:rsidR="00EB35FC" w:rsidRPr="00C91262" w:rsidRDefault="00EB35FC" w:rsidP="00EB35FC">
      <w:pPr>
        <w:widowControl w:val="0"/>
        <w:ind w:right="-17"/>
        <w:rPr>
          <w:color w:val="253136"/>
          <w:szCs w:val="24"/>
        </w:rPr>
      </w:pPr>
      <w:r w:rsidRPr="00C91262">
        <w:rPr>
          <w:color w:val="253136"/>
          <w:szCs w:val="24"/>
        </w:rPr>
        <w:t>BIZLINK is a West Australian, not-for-profit, disability employment service</w:t>
      </w:r>
      <w:r w:rsidR="004C1525">
        <w:rPr>
          <w:color w:val="253136"/>
          <w:szCs w:val="24"/>
        </w:rPr>
        <w:t xml:space="preserve"> and registered NDIS provider for Employment Supports</w:t>
      </w:r>
      <w:r w:rsidRPr="00C91262">
        <w:rPr>
          <w:color w:val="253136"/>
          <w:szCs w:val="24"/>
        </w:rPr>
        <w:t>. BIZLINK is dedicated to securing and supporting inclusive employment in the Perth suburbs and has done so since 1992. BIZLINK has the experience and results to provide the best employment support.</w:t>
      </w:r>
    </w:p>
    <w:p w14:paraId="2471C1F3" w14:textId="2063855A" w:rsidR="00EB35FC" w:rsidRPr="00C91262" w:rsidRDefault="00EB35FC" w:rsidP="003D377B">
      <w:pPr>
        <w:widowControl w:val="0"/>
        <w:rPr>
          <w:color w:val="253136"/>
          <w:szCs w:val="24"/>
        </w:rPr>
      </w:pPr>
      <w:r w:rsidRPr="00C91262">
        <w:rPr>
          <w:b/>
          <w:bCs/>
          <w:color w:val="253136"/>
          <w:szCs w:val="24"/>
        </w:rPr>
        <w:t>Choose BIZLINK for</w:t>
      </w:r>
      <w:r w:rsidRPr="00C91262">
        <w:rPr>
          <w:color w:val="253136"/>
          <w:szCs w:val="24"/>
        </w:rPr>
        <w:t>:</w:t>
      </w:r>
    </w:p>
    <w:p w14:paraId="3B2A4F6F" w14:textId="0C09A03F" w:rsidR="00EB35FC" w:rsidRPr="003403DC" w:rsidRDefault="00786126" w:rsidP="006F4113">
      <w:pPr>
        <w:pStyle w:val="ListParagraph"/>
        <w:numPr>
          <w:ilvl w:val="0"/>
          <w:numId w:val="175"/>
        </w:numPr>
        <w:rPr>
          <w:b w:val="0"/>
          <w:bCs w:val="0"/>
        </w:rPr>
      </w:pPr>
      <w:r>
        <w:rPr>
          <w:b w:val="0"/>
          <w:bCs w:val="0"/>
        </w:rPr>
        <w:t xml:space="preserve">A </w:t>
      </w:r>
      <w:r w:rsidR="00DA0A57">
        <w:rPr>
          <w:b w:val="0"/>
          <w:bCs w:val="0"/>
        </w:rPr>
        <w:t>F</w:t>
      </w:r>
      <w:r w:rsidR="00EB35FC" w:rsidRPr="003403DC">
        <w:rPr>
          <w:b w:val="0"/>
          <w:bCs w:val="0"/>
        </w:rPr>
        <w:t xml:space="preserve">ree </w:t>
      </w:r>
      <w:r w:rsidR="00DA0A57">
        <w:rPr>
          <w:b w:val="0"/>
          <w:bCs w:val="0"/>
        </w:rPr>
        <w:t>Disability Employment S</w:t>
      </w:r>
      <w:r w:rsidR="00EB35FC" w:rsidRPr="003403DC">
        <w:rPr>
          <w:b w:val="0"/>
          <w:bCs w:val="0"/>
        </w:rPr>
        <w:t>ervice</w:t>
      </w:r>
    </w:p>
    <w:p w14:paraId="61362C17" w14:textId="3AF227D2" w:rsidR="00EB35FC" w:rsidRPr="003403DC" w:rsidRDefault="00EB35FC" w:rsidP="006F4113">
      <w:pPr>
        <w:pStyle w:val="ListParagraph"/>
        <w:numPr>
          <w:ilvl w:val="0"/>
          <w:numId w:val="175"/>
        </w:numPr>
        <w:rPr>
          <w:b w:val="0"/>
          <w:bCs w:val="0"/>
        </w:rPr>
      </w:pPr>
      <w:r w:rsidRPr="003403DC">
        <w:rPr>
          <w:b w:val="0"/>
          <w:bCs w:val="0"/>
        </w:rPr>
        <w:t xml:space="preserve">Convenience of </w:t>
      </w:r>
      <w:r w:rsidR="00DA0A57">
        <w:rPr>
          <w:b w:val="0"/>
          <w:bCs w:val="0"/>
        </w:rPr>
        <w:t>10</w:t>
      </w:r>
      <w:r w:rsidRPr="003403DC">
        <w:rPr>
          <w:b w:val="0"/>
          <w:bCs w:val="0"/>
        </w:rPr>
        <w:t xml:space="preserve"> Offices across Perth</w:t>
      </w:r>
    </w:p>
    <w:p w14:paraId="7646553B" w14:textId="77777777" w:rsidR="00EB35FC" w:rsidRPr="003403DC" w:rsidRDefault="00EB35FC" w:rsidP="006F4113">
      <w:pPr>
        <w:pStyle w:val="ListParagraph"/>
        <w:numPr>
          <w:ilvl w:val="0"/>
          <w:numId w:val="175"/>
        </w:numPr>
        <w:rPr>
          <w:b w:val="0"/>
          <w:bCs w:val="0"/>
        </w:rPr>
      </w:pPr>
      <w:r w:rsidRPr="003403DC">
        <w:rPr>
          <w:b w:val="0"/>
          <w:bCs w:val="0"/>
        </w:rPr>
        <w:t>Personalised job-matching</w:t>
      </w:r>
    </w:p>
    <w:p w14:paraId="0340A156" w14:textId="1FB91CF4" w:rsidR="00EB35FC" w:rsidRPr="003403DC" w:rsidRDefault="00EB35FC" w:rsidP="006F4113">
      <w:pPr>
        <w:pStyle w:val="ListParagraph"/>
        <w:numPr>
          <w:ilvl w:val="0"/>
          <w:numId w:val="175"/>
        </w:numPr>
        <w:rPr>
          <w:b w:val="0"/>
          <w:bCs w:val="0"/>
        </w:rPr>
      </w:pPr>
      <w:r w:rsidRPr="003403DC">
        <w:rPr>
          <w:b w:val="0"/>
          <w:bCs w:val="0"/>
        </w:rPr>
        <w:t>Pre-employment skills development</w:t>
      </w:r>
    </w:p>
    <w:p w14:paraId="617A1F1B" w14:textId="77777777" w:rsidR="00EB35FC" w:rsidRPr="003403DC" w:rsidRDefault="00EB35FC" w:rsidP="006F4113">
      <w:pPr>
        <w:pStyle w:val="ListParagraph"/>
        <w:numPr>
          <w:ilvl w:val="0"/>
          <w:numId w:val="175"/>
        </w:numPr>
        <w:rPr>
          <w:b w:val="0"/>
          <w:bCs w:val="0"/>
        </w:rPr>
      </w:pPr>
      <w:r w:rsidRPr="003403DC">
        <w:rPr>
          <w:b w:val="0"/>
          <w:bCs w:val="0"/>
        </w:rPr>
        <w:t>Individual one-to-one assistance</w:t>
      </w:r>
    </w:p>
    <w:p w14:paraId="250837DD" w14:textId="77777777" w:rsidR="00EB35FC" w:rsidRPr="003403DC" w:rsidRDefault="00EB35FC" w:rsidP="006F4113">
      <w:pPr>
        <w:pStyle w:val="ListParagraph"/>
        <w:numPr>
          <w:ilvl w:val="0"/>
          <w:numId w:val="175"/>
        </w:numPr>
        <w:rPr>
          <w:b w:val="0"/>
          <w:bCs w:val="0"/>
        </w:rPr>
      </w:pPr>
      <w:r w:rsidRPr="003403DC">
        <w:rPr>
          <w:b w:val="0"/>
          <w:bCs w:val="0"/>
        </w:rPr>
        <w:t>On-site training support and advice</w:t>
      </w:r>
    </w:p>
    <w:p w14:paraId="67F85C31" w14:textId="526A999C" w:rsidR="00DA0A57" w:rsidRPr="00DA0A57" w:rsidRDefault="00EB35FC" w:rsidP="00DA0A57">
      <w:pPr>
        <w:pStyle w:val="ListParagraph"/>
        <w:numPr>
          <w:ilvl w:val="0"/>
          <w:numId w:val="175"/>
        </w:numPr>
        <w:rPr>
          <w:b w:val="0"/>
          <w:bCs w:val="0"/>
        </w:rPr>
        <w:sectPr w:rsidR="00DA0A57" w:rsidRPr="00DA0A57" w:rsidSect="00250316">
          <w:footerReference w:type="default" r:id="rId131"/>
          <w:pgSz w:w="11906" w:h="16838"/>
          <w:pgMar w:top="1440" w:right="1080" w:bottom="1440" w:left="1080" w:header="708" w:footer="708" w:gutter="0"/>
          <w:cols w:num="2" w:space="708"/>
          <w:docGrid w:linePitch="360"/>
        </w:sectPr>
      </w:pPr>
      <w:r w:rsidRPr="003403DC">
        <w:rPr>
          <w:b w:val="0"/>
          <w:bCs w:val="0"/>
        </w:rPr>
        <w:t>Apprenticeship and Traineeship support</w:t>
      </w:r>
    </w:p>
    <w:p w14:paraId="45083B78" w14:textId="77777777" w:rsidR="00DA0A57" w:rsidRPr="00DA0A57" w:rsidRDefault="00DA0A57" w:rsidP="00DA0A57"/>
    <w:p w14:paraId="13DE4C71" w14:textId="1384031A" w:rsidR="00EB35FC" w:rsidRPr="00C91262" w:rsidRDefault="00EB35FC" w:rsidP="00DA0A57">
      <w:pPr>
        <w:widowControl w:val="0"/>
        <w:jc w:val="center"/>
        <w:rPr>
          <w:b/>
          <w:bCs/>
          <w:color w:val="008080"/>
          <w:sz w:val="56"/>
          <w:szCs w:val="72"/>
        </w:rPr>
      </w:pPr>
      <w:r w:rsidRPr="00C91262">
        <w:rPr>
          <w:b/>
          <w:bCs/>
          <w:color w:val="008080"/>
          <w:sz w:val="56"/>
          <w:szCs w:val="72"/>
        </w:rPr>
        <w:t>1300 780 789</w:t>
      </w:r>
    </w:p>
    <w:p w14:paraId="0EEB0EEA" w14:textId="3DF5B89D" w:rsidR="003D377B" w:rsidRPr="00C91262" w:rsidRDefault="00EB35FC" w:rsidP="00DA0A57">
      <w:pPr>
        <w:widowControl w:val="0"/>
        <w:spacing w:after="0"/>
        <w:jc w:val="center"/>
        <w:rPr>
          <w:b/>
          <w:bCs/>
          <w:szCs w:val="28"/>
        </w:rPr>
      </w:pPr>
      <w:r w:rsidRPr="00C91262">
        <w:rPr>
          <w:b/>
          <w:bCs/>
          <w:szCs w:val="28"/>
        </w:rPr>
        <w:t>To discuss how BIZLINK could be the</w:t>
      </w:r>
    </w:p>
    <w:p w14:paraId="19874FDF" w14:textId="16B83FB2" w:rsidR="00EB35FC" w:rsidRPr="00C13015" w:rsidRDefault="00EB35FC" w:rsidP="00DA0A57">
      <w:pPr>
        <w:widowControl w:val="0"/>
        <w:jc w:val="center"/>
        <w:rPr>
          <w:sz w:val="22"/>
          <w:lang w:val="en-US"/>
        </w:rPr>
      </w:pPr>
      <w:r w:rsidRPr="00C91262">
        <w:rPr>
          <w:b/>
          <w:bCs/>
          <w:szCs w:val="28"/>
        </w:rPr>
        <w:t>BEST provider for you</w:t>
      </w:r>
      <w:r w:rsidR="00AE179E">
        <w:rPr>
          <w:noProof/>
        </w:rPr>
        <w:drawing>
          <wp:anchor distT="0" distB="0" distL="114300" distR="114300" simplePos="0" relativeHeight="251663360" behindDoc="0" locked="0" layoutInCell="1" allowOverlap="1" wp14:anchorId="37B2792A" wp14:editId="617B929D">
            <wp:simplePos x="4002258" y="7146388"/>
            <wp:positionH relativeFrom="margin">
              <wp:align>center</wp:align>
            </wp:positionH>
            <wp:positionV relativeFrom="margin">
              <wp:align>bottom</wp:align>
            </wp:positionV>
            <wp:extent cx="6120000" cy="1573241"/>
            <wp:effectExtent l="0" t="0" r="0" b="8255"/>
            <wp:wrapSquare wrapText="bothSides"/>
            <wp:docPr id="1021515444" name="Picture 1" descr="Image Description: Banner Logo - Registered NDIS Provider Logo, ISO 27001 Certification logo, NDIS Certification logo, BIZLINK Quality Employment logo, NSDS Certification logo, ISO 9001 Certification logo, Disability Employment Services logo, Tel: 1300 780 789, Job-matching, Training, Support, Careers, www.bizlink.asn.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1515444" name="Picture 1" descr="Image Description: Banner Logo - Registered NDIS Provider Logo, ISO 27001 Certification logo, NDIS Certification logo, BIZLINK Quality Employment logo, NSDS Certification logo, ISO 9001 Certification logo, Disability Employment Services logo, Tel: 1300 780 789, Job-matching, Training, Support, Careers, www.bizlink.asn.au"/>
                    <pic:cNvPicPr/>
                  </pic:nvPicPr>
                  <pic:blipFill>
                    <a:blip r:embed="rId132">
                      <a:extLst>
                        <a:ext uri="{28A0092B-C50C-407E-A947-70E740481C1C}">
                          <a14:useLocalDpi xmlns:a14="http://schemas.microsoft.com/office/drawing/2010/main" val="0"/>
                        </a:ext>
                      </a:extLst>
                    </a:blip>
                    <a:stretch>
                      <a:fillRect/>
                    </a:stretch>
                  </pic:blipFill>
                  <pic:spPr>
                    <a:xfrm>
                      <a:off x="0" y="0"/>
                      <a:ext cx="6120000" cy="1573241"/>
                    </a:xfrm>
                    <a:prstGeom prst="rect">
                      <a:avLst/>
                    </a:prstGeom>
                  </pic:spPr>
                </pic:pic>
              </a:graphicData>
            </a:graphic>
            <wp14:sizeRelH relativeFrom="margin">
              <wp14:pctWidth>0</wp14:pctWidth>
            </wp14:sizeRelH>
            <wp14:sizeRelV relativeFrom="margin">
              <wp14:pctHeight>0</wp14:pctHeight>
            </wp14:sizeRelV>
          </wp:anchor>
        </w:drawing>
      </w:r>
    </w:p>
    <w:sectPr w:rsidR="00EB35FC" w:rsidRPr="00C13015" w:rsidSect="00DA0A57">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F321B" w14:textId="77777777" w:rsidR="005C45BE" w:rsidRDefault="005C45BE" w:rsidP="00FF5B4B">
      <w:pPr>
        <w:spacing w:after="0"/>
      </w:pPr>
      <w:r>
        <w:separator/>
      </w:r>
    </w:p>
  </w:endnote>
  <w:endnote w:type="continuationSeparator" w:id="0">
    <w:p w14:paraId="2834326E" w14:textId="77777777" w:rsidR="005C45BE" w:rsidRDefault="005C45BE" w:rsidP="00FF5B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Futura Medium">
    <w:altName w:val="Century Gothic"/>
    <w:panose1 w:val="00000000000000000000"/>
    <w:charset w:val="00"/>
    <w:family w:val="swiss"/>
    <w:notTrueType/>
    <w:pitch w:val="default"/>
    <w:sig w:usb0="00000003" w:usb1="00000000" w:usb2="00000000" w:usb3="00000000" w:csb0="00000001" w:csb1="00000000"/>
  </w:font>
  <w:font w:name="DXUQGK+HelveticaNeue-Light">
    <w:altName w:val="Calibri"/>
    <w:panose1 w:val="00000000000000000000"/>
    <w:charset w:val="00"/>
    <w:family w:val="swiss"/>
    <w:notTrueType/>
    <w:pitch w:val="default"/>
    <w:sig w:usb0="00000003" w:usb1="00000000" w:usb2="00000000" w:usb3="00000000" w:csb0="00000001" w:csb1="00000000"/>
  </w:font>
  <w:font w:name="CPKKSM+HelveticaNeue-Roman">
    <w:altName w:val="Cambri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auto"/>
    <w:notTrueType/>
    <w:pitch w:val="default"/>
    <w:sig w:usb0="00000003" w:usb1="00000000" w:usb2="00000000" w:usb3="00000000" w:csb0="00000001"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Rubik">
    <w:altName w:val="Calibri"/>
    <w:charset w:val="00"/>
    <w:family w:val="auto"/>
    <w:pitch w:val="default"/>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D5F64" w14:textId="1769369A" w:rsidR="005C45BE" w:rsidRPr="009010FC" w:rsidRDefault="005C45BE" w:rsidP="009010FC">
    <w:pPr>
      <w:pStyle w:val="Footer"/>
      <w:jc w:val="right"/>
    </w:pPr>
    <w:r>
      <w:rPr>
        <w:noProof/>
      </w:rPr>
      <w:fldChar w:fldCharType="begin"/>
    </w:r>
    <w:r>
      <w:rPr>
        <w:noProof/>
      </w:rPr>
      <w:instrText xml:space="preserve"> FILENAME  \p  \* MERGEFORMAT </w:instrText>
    </w:r>
    <w:r>
      <w:rPr>
        <w:noProof/>
      </w:rPr>
      <w:fldChar w:fldCharType="separate"/>
    </w:r>
    <w:r w:rsidR="006A0DBC">
      <w:rPr>
        <w:noProof/>
      </w:rPr>
      <w:t>G:\QA\Quality\Policy Manual-R14.docx</w:t>
    </w:r>
    <w:r>
      <w:rPr>
        <w:noProof/>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C31DB" w14:textId="72FCED6A" w:rsidR="005C45BE" w:rsidRDefault="005C45BE">
    <w:pPr>
      <w:pStyle w:val="Footer"/>
    </w:pPr>
    <w:r>
      <w:t>Policy on Individual Outcomes-R1</w:t>
    </w:r>
    <w:r w:rsidR="00D9207F">
      <w:t>2</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47269" w14:textId="15B59BCD" w:rsidR="005C45BE" w:rsidRDefault="005C45BE">
    <w:pPr>
      <w:pStyle w:val="Footer"/>
    </w:pPr>
    <w:r>
      <w:t>Policy on Feedback and Complaints-R1</w:t>
    </w:r>
    <w:r w:rsidR="00D9207F">
      <w:t>3</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3960C" w14:textId="6B6085CA" w:rsidR="005C45BE" w:rsidRDefault="005C45BE">
    <w:pPr>
      <w:pStyle w:val="Footer"/>
    </w:pPr>
    <w:r>
      <w:t>Policy on Employee Complaints-R</w:t>
    </w:r>
    <w:r w:rsidR="00503EF2">
      <w:t>3</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69CBD" w14:textId="0DC1F4B1" w:rsidR="005C45BE" w:rsidRDefault="005C45BE">
    <w:pPr>
      <w:pStyle w:val="Footer"/>
    </w:pPr>
    <w:r>
      <w:t>Policy on Service Access-R</w:t>
    </w:r>
    <w:r w:rsidR="00D9207F">
      <w:t>10</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EDF3F" w14:textId="5B61F896" w:rsidR="005C45BE" w:rsidRDefault="005C45BE">
    <w:pPr>
      <w:pStyle w:val="Footer"/>
    </w:pPr>
    <w:r>
      <w:t xml:space="preserve">Policy on </w:t>
    </w:r>
    <w:r w:rsidR="00E25D57">
      <w:t>Positive Behaviour Management</w:t>
    </w:r>
    <w:r>
      <w:t>-R</w:t>
    </w:r>
    <w:r w:rsidR="0099618A">
      <w:t>2</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9454" w14:textId="575AF54C" w:rsidR="005C45BE" w:rsidRDefault="005C45BE">
    <w:pPr>
      <w:pStyle w:val="Footer"/>
    </w:pPr>
    <w:r>
      <w:t>Policy on Prevention of Violence and Aggression-R</w:t>
    </w:r>
    <w:r w:rsidR="00D9207F">
      <w:t>4</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2869D" w14:textId="18B263B1" w:rsidR="005C45BE" w:rsidRDefault="005C45BE">
    <w:pPr>
      <w:pStyle w:val="Footer"/>
    </w:pPr>
    <w:r>
      <w:t>Policy on Service Management and Quality-R</w:t>
    </w:r>
    <w:r w:rsidR="00D9207F">
      <w:t>10</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6DC98" w14:textId="11927200" w:rsidR="005C45BE" w:rsidRDefault="005C45BE">
    <w:pPr>
      <w:pStyle w:val="Footer"/>
    </w:pPr>
    <w:r>
      <w:t>Policy on Board Code of Conduct-R</w:t>
    </w:r>
    <w:r w:rsidR="003B1626">
      <w:t>1</w:t>
    </w:r>
    <w:r w:rsidR="00C73B94">
      <w:t>1</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252E3" w14:textId="71D58A46" w:rsidR="005C45BE" w:rsidRDefault="005C45BE">
    <w:pPr>
      <w:pStyle w:val="Footer"/>
    </w:pPr>
    <w:r>
      <w:t>Policy on Code of Conduct-R</w:t>
    </w:r>
    <w:r w:rsidR="003B1626">
      <w:t>1</w:t>
    </w:r>
    <w:r w:rsidR="002B3CA6">
      <w:t>1</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608ED" w14:textId="3A8B64A9" w:rsidR="005C45BE" w:rsidRDefault="005C45BE">
    <w:pPr>
      <w:pStyle w:val="Footer"/>
    </w:pPr>
    <w:r>
      <w:t>Policy on Employee Recruitment and Selection-R</w:t>
    </w:r>
    <w:r w:rsidR="00D9207F">
      <w:t>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A2FB0" w14:textId="70965BB5" w:rsidR="005C45BE" w:rsidRDefault="005C45BE" w:rsidP="00811AE0">
    <w:pPr>
      <w:pStyle w:val="Footer"/>
      <w:jc w:val="cen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7CE8A" w14:textId="3B52C695" w:rsidR="005C45BE" w:rsidRDefault="005C45BE">
    <w:pPr>
      <w:pStyle w:val="Footer"/>
    </w:pPr>
    <w:r>
      <w:t>Policy on Equal Employment Opportunity-R</w:t>
    </w:r>
    <w:r w:rsidR="00D9207F">
      <w:t>10</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40D37" w14:textId="091C5142" w:rsidR="005C45BE" w:rsidRDefault="005C45BE">
    <w:pPr>
      <w:pStyle w:val="Footer"/>
    </w:pPr>
    <w:r>
      <w:t xml:space="preserve">Policy on </w:t>
    </w:r>
    <w:r w:rsidR="00E85687">
      <w:t xml:space="preserve">Employee Screening </w:t>
    </w:r>
    <w:r>
      <w:t>Checks-R</w:t>
    </w:r>
    <w:r w:rsidR="00D9207F">
      <w:t>2</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A61B8" w14:textId="49C2F374" w:rsidR="005C45BE" w:rsidRDefault="005C45BE">
    <w:pPr>
      <w:pStyle w:val="Footer"/>
    </w:pPr>
    <w:r>
      <w:t>Policy on Employee Training and Appraisal-R</w:t>
    </w:r>
    <w:r w:rsidR="00D9207F">
      <w:t>9</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95140" w14:textId="146DBF9F" w:rsidR="005C45BE" w:rsidRDefault="005C45BE">
    <w:pPr>
      <w:pStyle w:val="Footer"/>
    </w:pPr>
    <w:r>
      <w:t>Policy on Work Safety and Health-R</w:t>
    </w:r>
    <w:r w:rsidR="003B1626">
      <w:t>1</w:t>
    </w:r>
    <w:r w:rsidR="00D9207F">
      <w:t>1</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9004" w14:textId="73F7BED0" w:rsidR="005C45BE" w:rsidRPr="00A92D66" w:rsidRDefault="005C45BE">
    <w:pPr>
      <w:pStyle w:val="Footer"/>
    </w:pPr>
    <w:r>
      <w:t>Policy on Financial Management-R</w:t>
    </w:r>
    <w:r w:rsidR="00D9207F">
      <w:t>3</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D8A9C" w14:textId="27A38773" w:rsidR="005C45BE" w:rsidRDefault="005C45BE">
    <w:pPr>
      <w:pStyle w:val="Footer"/>
    </w:pPr>
    <w:r>
      <w:t>Policy on Risk Management–R</w:t>
    </w:r>
    <w:r w:rsidR="00D9207F">
      <w:t>10</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3B0B5" w14:textId="7A46B85C" w:rsidR="005C45BE" w:rsidRDefault="005C45BE">
    <w:pPr>
      <w:pStyle w:val="Footer"/>
    </w:pPr>
    <w:r>
      <w:t xml:space="preserve">Policy on </w:t>
    </w:r>
    <w:r>
      <w:rPr>
        <w:color w:val="000000"/>
      </w:rPr>
      <w:t>Fraud and Corruption Control</w:t>
    </w:r>
    <w:r>
      <w:t>–R</w:t>
    </w:r>
    <w:r w:rsidR="007814DB">
      <w:t>1</w:t>
    </w:r>
    <w:r w:rsidR="00D9207F">
      <w:t>0</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C50B4" w14:textId="6AA48502" w:rsidR="005C45BE" w:rsidRDefault="005C45BE">
    <w:pPr>
      <w:pStyle w:val="Footer"/>
    </w:pPr>
    <w:r>
      <w:t>Policy on Client Training and Support-R</w:t>
    </w:r>
    <w:r w:rsidR="00D9207F">
      <w:t>9</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744C0" w14:textId="52B93B81" w:rsidR="005C45BE" w:rsidRDefault="005C45BE">
    <w:pPr>
      <w:pStyle w:val="Footer"/>
    </w:pPr>
    <w:r>
      <w:t>Policy on Client Employment Conditions-R</w:t>
    </w:r>
    <w:r w:rsidR="00D9207F">
      <w:t>9</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B24CB" w14:textId="77777777" w:rsidR="005C45BE" w:rsidRDefault="005C45BE" w:rsidP="00FF4909">
    <w:pPr>
      <w:pStyle w:val="Footer"/>
      <w:jc w:val="right"/>
    </w:pPr>
  </w:p>
  <w:p w14:paraId="59AF73A9" w14:textId="78F50E2B" w:rsidR="005C45BE" w:rsidRDefault="005C45BE">
    <w:pPr>
      <w:pStyle w:val="Footer"/>
    </w:pPr>
    <w:r>
      <w:t>Policy on Motor Vehicle Use-R1</w:t>
    </w:r>
    <w:r w:rsidR="00D9207F">
      <w:t>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89DDC" w14:textId="3955F3DE" w:rsidR="005C45BE" w:rsidRPr="00186F92" w:rsidRDefault="005C45BE">
    <w:pPr>
      <w:pStyle w:val="Footer"/>
      <w:rPr>
        <w:szCs w:val="24"/>
      </w:rPr>
    </w:pP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1CA10" w14:textId="15D0B996" w:rsidR="005C45BE" w:rsidRDefault="005C45BE">
    <w:pPr>
      <w:pStyle w:val="Footer"/>
    </w:pPr>
    <w:r>
      <w:t>Policy on Information Technology and Cyber Safety–R</w:t>
    </w:r>
    <w:r w:rsidR="00D9207F">
      <w:t>10</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26E7" w14:textId="7CC29294" w:rsidR="005C45BE" w:rsidRDefault="005C45BE">
    <w:pPr>
      <w:pStyle w:val="Footer"/>
    </w:pPr>
    <w:r>
      <w:t>Policy on Policy Making–R</w:t>
    </w:r>
    <w:r w:rsidR="00D9207F">
      <w:t>10</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7D0B" w14:textId="167E4466" w:rsidR="005C45BE" w:rsidRDefault="005C45BE">
    <w:pPr>
      <w:pStyle w:val="Footer"/>
    </w:pPr>
    <w:r>
      <w:t>Policy on Policy Making–R</w:t>
    </w:r>
    <w:r w:rsidR="00A92D66">
      <w:t>9</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4AC88" w14:textId="7CA7A12E" w:rsidR="006B0E21" w:rsidRDefault="006B0E21">
    <w:pPr>
      <w:pStyle w:val="Footer"/>
    </w:pPr>
    <w:r>
      <w:t>Policy on Employee Leave–R</w:t>
    </w:r>
    <w:r w:rsidR="00E71CB6">
      <w:t>2</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B4663" w14:textId="06B42ED0" w:rsidR="00B70F62" w:rsidRDefault="00B70F62">
    <w:pPr>
      <w:pStyle w:val="Footer"/>
    </w:pPr>
    <w:bookmarkStart w:id="93" w:name="_Hlk121922615"/>
    <w:bookmarkStart w:id="94" w:name="_Hlk121922616"/>
    <w:r>
      <w:t xml:space="preserve">Policy on </w:t>
    </w:r>
    <w:bookmarkStart w:id="95" w:name="_Hlk141786333"/>
    <w:r>
      <w:t>Workplace Discrimination and Harassment</w:t>
    </w:r>
    <w:bookmarkEnd w:id="95"/>
    <w:r>
      <w:t>–R1</w:t>
    </w:r>
    <w:bookmarkEnd w:id="93"/>
    <w:bookmarkEnd w:id="94"/>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CDB04" w14:textId="5BF3CD82" w:rsidR="004C3948" w:rsidRDefault="00265554">
    <w:pPr>
      <w:pStyle w:val="Footer"/>
    </w:pPr>
    <w:r>
      <w:t>Terms and Definitions</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C15D3" w14:textId="77777777" w:rsidR="005C45BE" w:rsidRDefault="005C45BE" w:rsidP="00923176">
    <w:pPr>
      <w:pStyle w:val="Footer"/>
      <w:rPr>
        <w:rFonts w:cs="Arial"/>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D179F" w14:textId="41312682" w:rsidR="005E5DC2" w:rsidRPr="00186F92" w:rsidRDefault="005E5DC2">
    <w:pPr>
      <w:pStyle w:val="Footer"/>
      <w:rPr>
        <w:szCs w:val="24"/>
      </w:rPr>
    </w:pPr>
    <w:r>
      <w:rPr>
        <w:szCs w:val="24"/>
      </w:rPr>
      <w:t>Policy on Rights-R1</w:t>
    </w:r>
    <w:r w:rsidR="00D9207F">
      <w:rPr>
        <w:szCs w:val="24"/>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C670B" w14:textId="59F9E577" w:rsidR="005C45BE" w:rsidRPr="00186F92" w:rsidRDefault="005C45BE">
    <w:pPr>
      <w:pStyle w:val="Footer"/>
      <w:rPr>
        <w:szCs w:val="24"/>
      </w:rPr>
    </w:pPr>
    <w:r>
      <w:rPr>
        <w:szCs w:val="24"/>
      </w:rPr>
      <w:t>Policy on Privacy-R1</w:t>
    </w:r>
    <w:r w:rsidR="0087302A">
      <w:rPr>
        <w:szCs w:val="24"/>
      </w:rPr>
      <w:t>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A4A8E" w14:textId="164A66C1" w:rsidR="005C45BE" w:rsidRDefault="005C45BE">
    <w:pPr>
      <w:pStyle w:val="Footer"/>
    </w:pPr>
    <w:r>
      <w:t>Policy on Police Checks for Clients-R</w:t>
    </w:r>
    <w:r w:rsidR="00D9207F">
      <w:t>9</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6037" w14:textId="302F5909" w:rsidR="005C45BE" w:rsidRDefault="005C45BE">
    <w:pPr>
      <w:pStyle w:val="Footer"/>
    </w:pPr>
    <w:r>
      <w:t>Policy on Child Safety and Wellbeing-R</w:t>
    </w:r>
    <w:r w:rsidR="00D9207F">
      <w:t>4</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F80E2" w14:textId="5508D805" w:rsidR="005C45BE" w:rsidRDefault="005C45BE">
    <w:pPr>
      <w:pStyle w:val="Footer"/>
    </w:pPr>
    <w:r>
      <w:t>Policy on Information Security Management-R</w:t>
    </w:r>
    <w:r w:rsidR="00F57E78">
      <w:t>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15BC4" w14:textId="3988648C" w:rsidR="005C45BE" w:rsidRDefault="005C45BE">
    <w:pPr>
      <w:pStyle w:val="Footer"/>
    </w:pPr>
    <w:r>
      <w:t>Policy on Participation and Inclusion-R1</w:t>
    </w:r>
    <w:r w:rsidR="00D9207F">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A7540" w14:textId="77777777" w:rsidR="005C45BE" w:rsidRDefault="005C45BE" w:rsidP="00FF5B4B">
      <w:pPr>
        <w:spacing w:after="0"/>
      </w:pPr>
      <w:r>
        <w:separator/>
      </w:r>
    </w:p>
  </w:footnote>
  <w:footnote w:type="continuationSeparator" w:id="0">
    <w:p w14:paraId="681DAB70" w14:textId="77777777" w:rsidR="005C45BE" w:rsidRDefault="005C45BE" w:rsidP="00FF5B4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2A4C1" w14:textId="3DC510FD" w:rsidR="005C45BE" w:rsidRDefault="005C45BE">
    <w:pPr>
      <w:pStyle w:val="Header"/>
    </w:pPr>
  </w:p>
  <w:p w14:paraId="58F760D8" w14:textId="77777777" w:rsidR="005C45BE" w:rsidRDefault="005C45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FF6D" w14:textId="20CBFEA4" w:rsidR="005C45BE" w:rsidRPr="00110125" w:rsidRDefault="005C45BE">
    <w:pPr>
      <w:pStyle w:val="Header"/>
      <w:rPr>
        <w:rFonts w:eastAsia="Times New Roman"/>
        <w:color w:val="000000"/>
        <w:sz w:val="16"/>
      </w:rPr>
    </w:pPr>
    <w:r w:rsidRPr="00811AE0">
      <w:rPr>
        <w:rFonts w:ascii="Arial Narrow" w:hAnsi="Arial Narrow"/>
        <w:noProof/>
        <w:sz w:val="20"/>
      </w:rPr>
      <w:fldChar w:fldCharType="begin"/>
    </w:r>
    <w:r w:rsidRPr="00811AE0">
      <w:rPr>
        <w:rFonts w:ascii="Arial Narrow" w:hAnsi="Arial Narrow"/>
        <w:noProof/>
        <w:sz w:val="20"/>
      </w:rPr>
      <w:instrText xml:space="preserve"> FILENAME  \p  \* MERGEFORMAT </w:instrText>
    </w:r>
    <w:r w:rsidRPr="00811AE0">
      <w:rPr>
        <w:rFonts w:ascii="Arial Narrow" w:hAnsi="Arial Narrow"/>
        <w:noProof/>
        <w:sz w:val="20"/>
      </w:rPr>
      <w:fldChar w:fldCharType="separate"/>
    </w:r>
    <w:r w:rsidR="006A0DBC">
      <w:rPr>
        <w:rFonts w:ascii="Arial Narrow" w:hAnsi="Arial Narrow"/>
        <w:noProof/>
        <w:sz w:val="20"/>
      </w:rPr>
      <w:t>G:\QA\Quality\Policy Manual-R14.docx</w:t>
    </w:r>
    <w:r w:rsidRPr="00811AE0">
      <w:rPr>
        <w:rFonts w:ascii="Arial Narrow" w:hAnsi="Arial Narrow"/>
        <w:noProof/>
        <w:sz w:val="20"/>
      </w:rPr>
      <w:fldChar w:fldCharType="end"/>
    </w:r>
    <w:r w:rsidRPr="00811AE0">
      <w:rPr>
        <w:rFonts w:ascii="Arial Narrow" w:hAnsi="Arial Narrow"/>
        <w:sz w:val="22"/>
        <w:szCs w:val="18"/>
      </w:rPr>
      <w:tab/>
    </w:r>
    <w:r w:rsidRPr="00811AE0">
      <w:rPr>
        <w:rFonts w:ascii="Arial Narrow" w:hAnsi="Arial Narrow"/>
        <w:sz w:val="20"/>
      </w:rPr>
      <w:t xml:space="preserve"> Page </w:t>
    </w:r>
    <w:sdt>
      <w:sdtPr>
        <w:rPr>
          <w:rFonts w:ascii="Arial Narrow" w:hAnsi="Arial Narrow"/>
          <w:sz w:val="20"/>
        </w:rPr>
        <w:id w:val="2036917998"/>
        <w:docPartObj>
          <w:docPartGallery w:val="Page Numbers (Top of Page)"/>
          <w:docPartUnique/>
        </w:docPartObj>
      </w:sdtPr>
      <w:sdtEndPr/>
      <w:sdtContent>
        <w:r w:rsidRPr="00811AE0">
          <w:rPr>
            <w:rFonts w:ascii="Arial Narrow" w:hAnsi="Arial Narrow"/>
            <w:sz w:val="20"/>
          </w:rPr>
          <w:fldChar w:fldCharType="begin"/>
        </w:r>
        <w:r w:rsidRPr="00811AE0">
          <w:rPr>
            <w:rFonts w:ascii="Arial Narrow" w:hAnsi="Arial Narrow"/>
            <w:sz w:val="20"/>
          </w:rPr>
          <w:instrText xml:space="preserve"> PAGE   \* MERGEFORMAT </w:instrText>
        </w:r>
        <w:r w:rsidRPr="00811AE0">
          <w:rPr>
            <w:rFonts w:ascii="Arial Narrow" w:hAnsi="Arial Narrow"/>
            <w:sz w:val="20"/>
          </w:rPr>
          <w:fldChar w:fldCharType="separate"/>
        </w:r>
        <w:r w:rsidRPr="00811AE0">
          <w:rPr>
            <w:rFonts w:ascii="Arial Narrow" w:hAnsi="Arial Narrow"/>
            <w:noProof/>
            <w:sz w:val="20"/>
          </w:rPr>
          <w:t>96</w:t>
        </w:r>
        <w:r w:rsidRPr="00811AE0">
          <w:rPr>
            <w:rFonts w:ascii="Arial Narrow" w:hAnsi="Arial Narrow"/>
            <w:noProof/>
            <w:sz w:val="20"/>
          </w:rPr>
          <w:fldChar w:fldCharType="end"/>
        </w:r>
        <w:r w:rsidRPr="00811AE0">
          <w:rPr>
            <w:rFonts w:ascii="Arial Narrow" w:hAnsi="Arial Narrow"/>
            <w:sz w:val="20"/>
          </w:rPr>
          <w:t xml:space="preserve">  </w:t>
        </w:r>
      </w:sdtContent>
    </w:sdt>
    <w:r>
      <w:rPr>
        <w:rFonts w:ascii="Arial Narrow" w:hAnsi="Arial Narrow"/>
        <w:sz w:val="22"/>
        <w:szCs w:val="22"/>
      </w:rPr>
      <w:t xml:space="preserve"> </w:t>
    </w:r>
    <w:r w:rsidRPr="00F160BB">
      <w:rPr>
        <w:rFonts w:ascii="Arial Narrow" w:eastAsia="Times New Roman" w:hAnsi="Arial Narrow"/>
        <w:color w:val="000000"/>
        <w:sz w:val="16"/>
      </w:rPr>
      <w:t>Once printed this document is no longer controlled – the current version is as per the Document Register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618"/>
    <w:multiLevelType w:val="hybridMultilevel"/>
    <w:tmpl w:val="B1580068"/>
    <w:lvl w:ilvl="0" w:tplc="36D29634">
      <w:numFmt w:val="bullet"/>
      <w:lvlText w:val="•"/>
      <w:lvlJc w:val="left"/>
      <w:pPr>
        <w:ind w:left="1080" w:hanging="360"/>
      </w:pPr>
      <w:rPr>
        <w:rFonts w:ascii="Arial" w:eastAsiaTheme="minorHAns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 w15:restartNumberingAfterBreak="0">
    <w:nsid w:val="0B41677E"/>
    <w:multiLevelType w:val="hybridMultilevel"/>
    <w:tmpl w:val="3AE820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B8361B4"/>
    <w:multiLevelType w:val="hybridMultilevel"/>
    <w:tmpl w:val="E4041A68"/>
    <w:lvl w:ilvl="0" w:tplc="6CC68770">
      <w:start w:val="1"/>
      <w:numFmt w:val="lowerLetter"/>
      <w:lvlText w:val="%1)"/>
      <w:lvlJc w:val="left"/>
      <w:pPr>
        <w:ind w:left="720" w:hanging="360"/>
      </w:pPr>
      <w:rPr>
        <w:rFonts w:ascii="Arial" w:eastAsiaTheme="minorHAnsi" w:hAnsi="Arial" w:cstheme="minorBidi"/>
      </w:rPr>
    </w:lvl>
    <w:lvl w:ilvl="1" w:tplc="0C09001B">
      <w:start w:val="1"/>
      <w:numFmt w:val="lowerRoman"/>
      <w:lvlText w:val="%2."/>
      <w:lvlJc w:val="right"/>
      <w:pPr>
        <w:ind w:left="1440" w:hanging="360"/>
      </w:pPr>
      <w:rPr>
        <w:rFonts w:hint="default"/>
      </w:rPr>
    </w:lvl>
    <w:lvl w:ilvl="2" w:tplc="A3463724">
      <w:start w:val="1"/>
      <w:numFmt w:val="bullet"/>
      <w:lvlText w:val=""/>
      <w:lvlJc w:val="left"/>
      <w:pPr>
        <w:ind w:left="2160" w:hanging="360"/>
      </w:pPr>
      <w:rPr>
        <w:rFonts w:ascii="Wingdings" w:hAnsi="Wingdings" w:hint="default"/>
      </w:rPr>
    </w:lvl>
    <w:lvl w:ilvl="3" w:tplc="36D29634">
      <w:numFmt w:val="bullet"/>
      <w:lvlText w:val="•"/>
      <w:lvlJc w:val="left"/>
      <w:pPr>
        <w:ind w:left="2880" w:hanging="360"/>
      </w:pPr>
      <w:rPr>
        <w:rFonts w:ascii="Arial" w:eastAsiaTheme="minorHAnsi" w:hAnsi="Arial" w:cs="Arial" w:hint="default"/>
      </w:rPr>
    </w:lvl>
    <w:lvl w:ilvl="4" w:tplc="67A83612" w:tentative="1">
      <w:start w:val="1"/>
      <w:numFmt w:val="bullet"/>
      <w:lvlText w:val="o"/>
      <w:lvlJc w:val="left"/>
      <w:pPr>
        <w:ind w:left="3600" w:hanging="360"/>
      </w:pPr>
      <w:rPr>
        <w:rFonts w:ascii="Courier New" w:hAnsi="Courier New" w:cs="Courier New" w:hint="default"/>
      </w:rPr>
    </w:lvl>
    <w:lvl w:ilvl="5" w:tplc="9B382D34" w:tentative="1">
      <w:start w:val="1"/>
      <w:numFmt w:val="bullet"/>
      <w:lvlText w:val=""/>
      <w:lvlJc w:val="left"/>
      <w:pPr>
        <w:ind w:left="4320" w:hanging="360"/>
      </w:pPr>
      <w:rPr>
        <w:rFonts w:ascii="Wingdings" w:hAnsi="Wingdings" w:hint="default"/>
      </w:rPr>
    </w:lvl>
    <w:lvl w:ilvl="6" w:tplc="724E8108" w:tentative="1">
      <w:start w:val="1"/>
      <w:numFmt w:val="bullet"/>
      <w:lvlText w:val=""/>
      <w:lvlJc w:val="left"/>
      <w:pPr>
        <w:ind w:left="5040" w:hanging="360"/>
      </w:pPr>
      <w:rPr>
        <w:rFonts w:ascii="Symbol" w:hAnsi="Symbol" w:hint="default"/>
      </w:rPr>
    </w:lvl>
    <w:lvl w:ilvl="7" w:tplc="B6F2F864" w:tentative="1">
      <w:start w:val="1"/>
      <w:numFmt w:val="bullet"/>
      <w:lvlText w:val="o"/>
      <w:lvlJc w:val="left"/>
      <w:pPr>
        <w:ind w:left="5760" w:hanging="360"/>
      </w:pPr>
      <w:rPr>
        <w:rFonts w:ascii="Courier New" w:hAnsi="Courier New" w:cs="Courier New" w:hint="default"/>
      </w:rPr>
    </w:lvl>
    <w:lvl w:ilvl="8" w:tplc="BA2A5444" w:tentative="1">
      <w:start w:val="1"/>
      <w:numFmt w:val="bullet"/>
      <w:lvlText w:val=""/>
      <w:lvlJc w:val="left"/>
      <w:pPr>
        <w:ind w:left="6480" w:hanging="360"/>
      </w:pPr>
      <w:rPr>
        <w:rFonts w:ascii="Wingdings" w:hAnsi="Wingdings" w:hint="default"/>
      </w:rPr>
    </w:lvl>
  </w:abstractNum>
  <w:abstractNum w:abstractNumId="3" w15:restartNumberingAfterBreak="0">
    <w:nsid w:val="0D1C1929"/>
    <w:multiLevelType w:val="hybridMultilevel"/>
    <w:tmpl w:val="58A8A588"/>
    <w:lvl w:ilvl="0" w:tplc="D69EF424">
      <w:start w:val="1"/>
      <w:numFmt w:val="lowerLetter"/>
      <w:pStyle w:val="alphabeticallist"/>
      <w:lvlText w:val="%1)"/>
      <w:lvlJc w:val="left"/>
      <w:pPr>
        <w:ind w:left="121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4" w15:restartNumberingAfterBreak="0">
    <w:nsid w:val="0F9C1168"/>
    <w:multiLevelType w:val="multilevel"/>
    <w:tmpl w:val="6E0A03A8"/>
    <w:styleLink w:val="MListBullets"/>
    <w:lvl w:ilvl="0">
      <w:start w:val="1"/>
      <w:numFmt w:val="bullet"/>
      <w:lvlText w:val=""/>
      <w:lvlJc w:val="left"/>
      <w:pPr>
        <w:tabs>
          <w:tab w:val="num" w:pos="680"/>
        </w:tabs>
        <w:ind w:left="680" w:hanging="680"/>
      </w:pPr>
      <w:rPr>
        <w:rFonts w:ascii="Symbol" w:hAnsi="Symbol" w:hint="default"/>
      </w:rPr>
    </w:lvl>
    <w:lvl w:ilvl="1">
      <w:start w:val="1"/>
      <w:numFmt w:val="bullet"/>
      <w:pStyle w:val="Bullet2"/>
      <w:lvlText w:val="»"/>
      <w:lvlJc w:val="left"/>
      <w:pPr>
        <w:tabs>
          <w:tab w:val="num" w:pos="1361"/>
        </w:tabs>
        <w:ind w:left="1361" w:hanging="681"/>
      </w:pPr>
      <w:rPr>
        <w:rFonts w:hint="default"/>
      </w:rPr>
    </w:lvl>
    <w:lvl w:ilvl="2">
      <w:start w:val="1"/>
      <w:numFmt w:val="bullet"/>
      <w:pStyle w:val="Bullet3"/>
      <w:lvlText w:val=""/>
      <w:lvlJc w:val="left"/>
      <w:pPr>
        <w:tabs>
          <w:tab w:val="num" w:pos="2041"/>
        </w:tabs>
        <w:ind w:left="2041" w:hanging="680"/>
      </w:pPr>
      <w:rPr>
        <w:rFonts w:ascii="Symbol" w:hAnsi="Symbol" w:hint="default"/>
      </w:rPr>
    </w:lvl>
    <w:lvl w:ilvl="3">
      <w:start w:val="1"/>
      <w:numFmt w:val="bullet"/>
      <w:pStyle w:val="Bullet4"/>
      <w:lvlText w:val="»"/>
      <w:lvlJc w:val="left"/>
      <w:pPr>
        <w:tabs>
          <w:tab w:val="num" w:pos="2722"/>
        </w:tabs>
        <w:ind w:left="2722" w:hanging="681"/>
      </w:pPr>
      <w:rPr>
        <w:rFonts w:hint="default"/>
      </w:rPr>
    </w:lvl>
    <w:lvl w:ilvl="4">
      <w:start w:val="1"/>
      <w:numFmt w:val="none"/>
      <w:lvlText w:val=""/>
      <w:lvlJc w:val="left"/>
      <w:pPr>
        <w:tabs>
          <w:tab w:val="num" w:pos="360"/>
        </w:tabs>
        <w:ind w:left="0" w:firstLine="0"/>
      </w:pPr>
      <w:rPr>
        <w:rFonts w:cs="Times New Roman" w:hint="default"/>
      </w:rPr>
    </w:lvl>
    <w:lvl w:ilvl="5">
      <w:start w:val="1"/>
      <w:numFmt w:val="none"/>
      <w:lvlText w:val=""/>
      <w:lvlJc w:val="left"/>
      <w:pPr>
        <w:tabs>
          <w:tab w:val="num" w:pos="360"/>
        </w:tabs>
        <w:ind w:left="0" w:firstLine="0"/>
      </w:pPr>
      <w:rPr>
        <w:rFonts w:cs="Times New Roman" w:hint="default"/>
      </w:rPr>
    </w:lvl>
    <w:lvl w:ilvl="6">
      <w:start w:val="1"/>
      <w:numFmt w:val="none"/>
      <w:lvlText w:val=""/>
      <w:lvlJc w:val="left"/>
      <w:pPr>
        <w:tabs>
          <w:tab w:val="num" w:pos="360"/>
        </w:tabs>
        <w:ind w:left="0" w:firstLine="0"/>
      </w:pPr>
      <w:rPr>
        <w:rFonts w:cs="Times New Roman" w:hint="default"/>
      </w:rPr>
    </w:lvl>
    <w:lvl w:ilvl="7">
      <w:start w:val="1"/>
      <w:numFmt w:val="none"/>
      <w:lvlText w:val=""/>
      <w:lvlJc w:val="left"/>
      <w:pPr>
        <w:tabs>
          <w:tab w:val="num" w:pos="360"/>
        </w:tabs>
        <w:ind w:left="0" w:firstLine="0"/>
      </w:pPr>
      <w:rPr>
        <w:rFonts w:cs="Times New Roman" w:hint="default"/>
      </w:rPr>
    </w:lvl>
    <w:lvl w:ilvl="8">
      <w:start w:val="1"/>
      <w:numFmt w:val="none"/>
      <w:lvlText w:val=""/>
      <w:lvlJc w:val="left"/>
      <w:pPr>
        <w:tabs>
          <w:tab w:val="num" w:pos="360"/>
        </w:tabs>
        <w:ind w:left="0" w:firstLine="0"/>
      </w:pPr>
      <w:rPr>
        <w:rFonts w:cs="Times New Roman" w:hint="default"/>
      </w:rPr>
    </w:lvl>
  </w:abstractNum>
  <w:abstractNum w:abstractNumId="5" w15:restartNumberingAfterBreak="0">
    <w:nsid w:val="0FB8301B"/>
    <w:multiLevelType w:val="hybridMultilevel"/>
    <w:tmpl w:val="6A8030FE"/>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6" w15:restartNumberingAfterBreak="0">
    <w:nsid w:val="13613708"/>
    <w:multiLevelType w:val="hybridMultilevel"/>
    <w:tmpl w:val="D940FD72"/>
    <w:lvl w:ilvl="0" w:tplc="0C090001">
      <w:start w:val="1"/>
      <w:numFmt w:val="bullet"/>
      <w:lvlText w:val=""/>
      <w:lvlJc w:val="left"/>
      <w:pPr>
        <w:ind w:left="1211"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7" w15:restartNumberingAfterBreak="0">
    <w:nsid w:val="13CE7274"/>
    <w:multiLevelType w:val="hybridMultilevel"/>
    <w:tmpl w:val="3AA40BC0"/>
    <w:lvl w:ilvl="0" w:tplc="0C090001">
      <w:start w:val="1"/>
      <w:numFmt w:val="bullet"/>
      <w:lvlText w:val=""/>
      <w:lvlJc w:val="left"/>
      <w:pPr>
        <w:ind w:left="1571"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lvlText w:val="%2."/>
      <w:lvlJc w:val="left"/>
      <w:pPr>
        <w:ind w:left="2291" w:hanging="360"/>
      </w:pPr>
    </w:lvl>
    <w:lvl w:ilvl="2" w:tplc="FFFFFFFF">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8" w15:restartNumberingAfterBreak="0">
    <w:nsid w:val="1595345B"/>
    <w:multiLevelType w:val="hybridMultilevel"/>
    <w:tmpl w:val="A1CCA514"/>
    <w:lvl w:ilvl="0" w:tplc="FFFFFFFF">
      <w:start w:val="1"/>
      <w:numFmt w:val="decimal"/>
      <w:lvlText w:val="%1."/>
      <w:lvlJc w:val="left"/>
      <w:pPr>
        <w:ind w:left="1080" w:hanging="360"/>
      </w:pPr>
      <w:rPr>
        <w:rFonts w:ascii="Arial Narrow" w:hAnsi="Arial Narrow"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 w15:restartNumberingAfterBreak="0">
    <w:nsid w:val="1F680E49"/>
    <w:multiLevelType w:val="hybridMultilevel"/>
    <w:tmpl w:val="FA70624C"/>
    <w:lvl w:ilvl="0" w:tplc="FFFFFFFF">
      <w:start w:val="1"/>
      <w:numFmt w:val="lowerLetter"/>
      <w:lvlText w:val="%1)"/>
      <w:lvlJc w:val="left"/>
      <w:pPr>
        <w:ind w:left="720" w:hanging="360"/>
      </w:pPr>
      <w:rPr>
        <w:rFonts w:ascii="Arial" w:eastAsiaTheme="minorHAnsi" w:hAnsi="Arial" w:cstheme="minorBidi"/>
      </w:rPr>
    </w:lvl>
    <w:lvl w:ilvl="1" w:tplc="0C090001">
      <w:start w:val="1"/>
      <w:numFmt w:val="bullet"/>
      <w:lvlText w:val=""/>
      <w:lvlJc w:val="left"/>
      <w:pPr>
        <w:ind w:left="1800" w:hanging="360"/>
      </w:pPr>
      <w:rPr>
        <w:rFonts w:ascii="Symbol" w:hAnsi="Symbol" w:hint="default"/>
      </w:rPr>
    </w:lvl>
    <w:lvl w:ilvl="2" w:tplc="FFFFFFFF">
      <w:numFmt w:val="bullet"/>
      <w:lvlText w:val="•"/>
      <w:lvlJc w:val="left"/>
      <w:pPr>
        <w:ind w:left="2160" w:hanging="360"/>
      </w:pPr>
      <w:rPr>
        <w:rFonts w:ascii="Arial" w:eastAsiaTheme="minorHAnsi" w:hAnsi="Arial" w:cs="Arial" w:hint="default"/>
      </w:rPr>
    </w:lvl>
    <w:lvl w:ilvl="3" w:tplc="FFFFFFFF">
      <w:start w:val="1"/>
      <w:numFmt w:val="decimal"/>
      <w:lvlText w:val="%4"/>
      <w:lvlJc w:val="left"/>
      <w:pPr>
        <w:ind w:left="2880" w:hanging="360"/>
      </w:pPr>
      <w:rPr>
        <w:rFonts w:hint="default"/>
      </w:rPr>
    </w:lvl>
    <w:lvl w:ilvl="4" w:tplc="FFFFFFFF">
      <w:start w:val="1"/>
      <w:numFmt w:val="decimal"/>
      <w:lvlText w:val="%5."/>
      <w:lvlJc w:val="left"/>
      <w:pPr>
        <w:ind w:left="3600" w:hanging="360"/>
      </w:pPr>
      <w:rPr>
        <w:rFonts w:hint="default"/>
        <w:b/>
        <w:bCs w:val="0"/>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9FF46B0"/>
    <w:multiLevelType w:val="hybridMultilevel"/>
    <w:tmpl w:val="78EC9BBC"/>
    <w:lvl w:ilvl="0" w:tplc="26D878D0">
      <w:start w:val="1"/>
      <w:numFmt w:val="lowerLetter"/>
      <w:lvlText w:val="%1)"/>
      <w:lvlJc w:val="left"/>
      <w:pPr>
        <w:ind w:left="1429" w:hanging="360"/>
      </w:pPr>
      <w:rPr>
        <w:b w:val="0"/>
        <w:bCs w:val="0"/>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1" w15:restartNumberingAfterBreak="0">
    <w:nsid w:val="2C712E8D"/>
    <w:multiLevelType w:val="hybridMultilevel"/>
    <w:tmpl w:val="3DF8A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FE046B"/>
    <w:multiLevelType w:val="hybridMultilevel"/>
    <w:tmpl w:val="4E6E2B30"/>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3" w15:restartNumberingAfterBreak="0">
    <w:nsid w:val="2F133324"/>
    <w:multiLevelType w:val="hybridMultilevel"/>
    <w:tmpl w:val="3672154C"/>
    <w:lvl w:ilvl="0" w:tplc="490A7914">
      <w:start w:val="1"/>
      <w:numFmt w:val="decimal"/>
      <w:lvlText w:val="%1."/>
      <w:lvlJc w:val="left"/>
      <w:pPr>
        <w:ind w:left="927" w:hanging="360"/>
      </w:pPr>
      <w:rPr>
        <w:rFonts w:hint="default"/>
        <w:b/>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4" w15:restartNumberingAfterBreak="0">
    <w:nsid w:val="31D9222B"/>
    <w:multiLevelType w:val="multilevel"/>
    <w:tmpl w:val="3DD0C618"/>
    <w:lvl w:ilvl="0">
      <w:start w:val="1"/>
      <w:numFmt w:val="decimal"/>
      <w:pStyle w:val="Heading4"/>
      <w:lvlText w:val="%1."/>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Paragraph"/>
      <w:isLgl/>
      <w:lvlText w:val="%1.%2"/>
      <w:lvlJc w:val="left"/>
      <w:pPr>
        <w:ind w:left="897" w:hanging="40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31C71A3"/>
    <w:multiLevelType w:val="hybridMultilevel"/>
    <w:tmpl w:val="8FD43818"/>
    <w:lvl w:ilvl="0" w:tplc="0C09001B">
      <w:start w:val="1"/>
      <w:numFmt w:val="lowerRoman"/>
      <w:lvlText w:val="%1."/>
      <w:lvlJc w:val="right"/>
      <w:pPr>
        <w:ind w:left="1800" w:hanging="360"/>
      </w:pPr>
      <w:rPr>
        <w:rFont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15:restartNumberingAfterBreak="0">
    <w:nsid w:val="333532A5"/>
    <w:multiLevelType w:val="hybridMultilevel"/>
    <w:tmpl w:val="1F1AB194"/>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7" w15:restartNumberingAfterBreak="0">
    <w:nsid w:val="37FD2F26"/>
    <w:multiLevelType w:val="hybridMultilevel"/>
    <w:tmpl w:val="27601142"/>
    <w:lvl w:ilvl="0" w:tplc="0C090001">
      <w:start w:val="1"/>
      <w:numFmt w:val="bullet"/>
      <w:lvlText w:val=""/>
      <w:lvlJc w:val="left"/>
      <w:pPr>
        <w:ind w:left="1800" w:hanging="360"/>
      </w:pPr>
      <w:rPr>
        <w:rFonts w:ascii="Symbol" w:hAnsi="Symbol" w:hint="default"/>
        <w:b w:val="0"/>
        <w:i w:val="0"/>
      </w:rPr>
    </w:lvl>
    <w:lvl w:ilvl="1" w:tplc="FFFFFFFF">
      <w:start w:val="1"/>
      <w:numFmt w:val="bullet"/>
      <w:lvlText w:val=""/>
      <w:lvlJc w:val="left"/>
      <w:pPr>
        <w:ind w:left="2520" w:hanging="360"/>
      </w:pPr>
      <w:rPr>
        <w:rFonts w:ascii="Symbol" w:hAnsi="Symbol"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3B1A234A"/>
    <w:multiLevelType w:val="hybridMultilevel"/>
    <w:tmpl w:val="1FDA2EC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C2D54E4"/>
    <w:multiLevelType w:val="hybridMultilevel"/>
    <w:tmpl w:val="0DC208AA"/>
    <w:lvl w:ilvl="0" w:tplc="0C090001">
      <w:start w:val="1"/>
      <w:numFmt w:val="bullet"/>
      <w:lvlText w:val=""/>
      <w:lvlJc w:val="left"/>
      <w:pPr>
        <w:ind w:left="1211"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0" w15:restartNumberingAfterBreak="0">
    <w:nsid w:val="3F7645FF"/>
    <w:multiLevelType w:val="multilevel"/>
    <w:tmpl w:val="67D85D94"/>
    <w:styleLink w:val="StyleBulleted2"/>
    <w:lvl w:ilvl="0">
      <w:start w:val="1"/>
      <w:numFmt w:val="bullet"/>
      <w:lvlText w:val=""/>
      <w:lvlJc w:val="left"/>
      <w:pPr>
        <w:tabs>
          <w:tab w:val="num" w:pos="0"/>
        </w:tabs>
        <w:ind w:left="851" w:hanging="426"/>
      </w:pPr>
      <w:rPr>
        <w:rFonts w:ascii="Symbol" w:hAnsi="Symbol" w:hint="default"/>
        <w:color w:val="auto"/>
        <w:sz w:val="24"/>
      </w:rPr>
    </w:lvl>
    <w:lvl w:ilvl="1">
      <w:start w:val="1"/>
      <w:numFmt w:val="bullet"/>
      <w:lvlText w:val="o"/>
      <w:lvlJc w:val="left"/>
      <w:pPr>
        <w:tabs>
          <w:tab w:val="num" w:pos="1865"/>
        </w:tabs>
        <w:ind w:left="1865" w:hanging="360"/>
      </w:pPr>
      <w:rPr>
        <w:rFonts w:ascii="Courier New" w:hAnsi="Courier New" w:cs="Courier New" w:hint="default"/>
      </w:rPr>
    </w:lvl>
    <w:lvl w:ilvl="2">
      <w:start w:val="1"/>
      <w:numFmt w:val="bullet"/>
      <w:lvlText w:val=""/>
      <w:lvlJc w:val="left"/>
      <w:pPr>
        <w:tabs>
          <w:tab w:val="num" w:pos="2585"/>
        </w:tabs>
        <w:ind w:left="2585" w:hanging="360"/>
      </w:pPr>
      <w:rPr>
        <w:rFonts w:ascii="Wingdings" w:hAnsi="Wingdings" w:hint="default"/>
      </w:rPr>
    </w:lvl>
    <w:lvl w:ilvl="3">
      <w:start w:val="1"/>
      <w:numFmt w:val="bullet"/>
      <w:lvlText w:val=""/>
      <w:lvlJc w:val="left"/>
      <w:pPr>
        <w:tabs>
          <w:tab w:val="num" w:pos="3305"/>
        </w:tabs>
        <w:ind w:left="3305" w:hanging="360"/>
      </w:pPr>
      <w:rPr>
        <w:rFonts w:ascii="Symbol" w:hAnsi="Symbol" w:hint="default"/>
      </w:rPr>
    </w:lvl>
    <w:lvl w:ilvl="4">
      <w:start w:val="1"/>
      <w:numFmt w:val="bullet"/>
      <w:lvlText w:val="o"/>
      <w:lvlJc w:val="left"/>
      <w:pPr>
        <w:tabs>
          <w:tab w:val="num" w:pos="4025"/>
        </w:tabs>
        <w:ind w:left="4025" w:hanging="360"/>
      </w:pPr>
      <w:rPr>
        <w:rFonts w:ascii="Courier New" w:hAnsi="Courier New" w:cs="Courier New" w:hint="default"/>
      </w:rPr>
    </w:lvl>
    <w:lvl w:ilvl="5">
      <w:start w:val="1"/>
      <w:numFmt w:val="bullet"/>
      <w:lvlText w:val=""/>
      <w:lvlJc w:val="left"/>
      <w:pPr>
        <w:tabs>
          <w:tab w:val="num" w:pos="4745"/>
        </w:tabs>
        <w:ind w:left="4745" w:hanging="360"/>
      </w:pPr>
      <w:rPr>
        <w:rFonts w:ascii="Wingdings" w:hAnsi="Wingdings" w:hint="default"/>
      </w:rPr>
    </w:lvl>
    <w:lvl w:ilvl="6">
      <w:start w:val="1"/>
      <w:numFmt w:val="bullet"/>
      <w:lvlText w:val=""/>
      <w:lvlJc w:val="left"/>
      <w:pPr>
        <w:tabs>
          <w:tab w:val="num" w:pos="5465"/>
        </w:tabs>
        <w:ind w:left="5465" w:hanging="360"/>
      </w:pPr>
      <w:rPr>
        <w:rFonts w:ascii="Symbol" w:hAnsi="Symbol" w:hint="default"/>
      </w:rPr>
    </w:lvl>
    <w:lvl w:ilvl="7">
      <w:start w:val="1"/>
      <w:numFmt w:val="bullet"/>
      <w:lvlText w:val="o"/>
      <w:lvlJc w:val="left"/>
      <w:pPr>
        <w:tabs>
          <w:tab w:val="num" w:pos="6185"/>
        </w:tabs>
        <w:ind w:left="6185" w:hanging="360"/>
      </w:pPr>
      <w:rPr>
        <w:rFonts w:ascii="Courier New" w:hAnsi="Courier New" w:cs="Courier New" w:hint="default"/>
      </w:rPr>
    </w:lvl>
    <w:lvl w:ilvl="8">
      <w:start w:val="1"/>
      <w:numFmt w:val="bullet"/>
      <w:lvlText w:val=""/>
      <w:lvlJc w:val="left"/>
      <w:pPr>
        <w:tabs>
          <w:tab w:val="num" w:pos="6905"/>
        </w:tabs>
        <w:ind w:left="6905" w:hanging="360"/>
      </w:pPr>
      <w:rPr>
        <w:rFonts w:ascii="Wingdings" w:hAnsi="Wingdings" w:hint="default"/>
      </w:rPr>
    </w:lvl>
  </w:abstractNum>
  <w:abstractNum w:abstractNumId="21" w15:restartNumberingAfterBreak="0">
    <w:nsid w:val="427F3228"/>
    <w:multiLevelType w:val="hybridMultilevel"/>
    <w:tmpl w:val="CC80ECC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2EE708A"/>
    <w:multiLevelType w:val="hybridMultilevel"/>
    <w:tmpl w:val="9F4482F0"/>
    <w:lvl w:ilvl="0" w:tplc="6CC68770">
      <w:start w:val="1"/>
      <w:numFmt w:val="lowerLetter"/>
      <w:lvlText w:val="%1)"/>
      <w:lvlJc w:val="left"/>
      <w:pPr>
        <w:ind w:left="720" w:hanging="360"/>
      </w:pPr>
      <w:rPr>
        <w:rFonts w:ascii="Arial" w:eastAsiaTheme="minorHAnsi" w:hAnsi="Arial" w:cstheme="minorBidi"/>
      </w:rPr>
    </w:lvl>
    <w:lvl w:ilvl="1" w:tplc="0C09001B">
      <w:start w:val="1"/>
      <w:numFmt w:val="lowerRoman"/>
      <w:lvlText w:val="%2."/>
      <w:lvlJc w:val="right"/>
      <w:pPr>
        <w:ind w:left="1440" w:hanging="360"/>
      </w:pPr>
      <w:rPr>
        <w:rFonts w:hint="default"/>
      </w:rPr>
    </w:lvl>
    <w:lvl w:ilvl="2" w:tplc="A3463724">
      <w:start w:val="1"/>
      <w:numFmt w:val="bullet"/>
      <w:pStyle w:val="Bullet1"/>
      <w:lvlText w:val=""/>
      <w:lvlJc w:val="left"/>
      <w:pPr>
        <w:ind w:left="2160" w:hanging="360"/>
      </w:pPr>
      <w:rPr>
        <w:rFonts w:ascii="Wingdings" w:hAnsi="Wingdings" w:hint="default"/>
      </w:rPr>
    </w:lvl>
    <w:lvl w:ilvl="3" w:tplc="A31C133C">
      <w:start w:val="1"/>
      <w:numFmt w:val="decimal"/>
      <w:lvlText w:val="%4"/>
      <w:lvlJc w:val="left"/>
      <w:pPr>
        <w:ind w:left="2880" w:hanging="360"/>
      </w:pPr>
      <w:rPr>
        <w:rFonts w:hint="default"/>
      </w:rPr>
    </w:lvl>
    <w:lvl w:ilvl="4" w:tplc="67A83612" w:tentative="1">
      <w:start w:val="1"/>
      <w:numFmt w:val="bullet"/>
      <w:lvlText w:val="o"/>
      <w:lvlJc w:val="left"/>
      <w:pPr>
        <w:ind w:left="3600" w:hanging="360"/>
      </w:pPr>
      <w:rPr>
        <w:rFonts w:ascii="Courier New" w:hAnsi="Courier New" w:cs="Courier New" w:hint="default"/>
      </w:rPr>
    </w:lvl>
    <w:lvl w:ilvl="5" w:tplc="9B382D34" w:tentative="1">
      <w:start w:val="1"/>
      <w:numFmt w:val="bullet"/>
      <w:lvlText w:val=""/>
      <w:lvlJc w:val="left"/>
      <w:pPr>
        <w:ind w:left="4320" w:hanging="360"/>
      </w:pPr>
      <w:rPr>
        <w:rFonts w:ascii="Wingdings" w:hAnsi="Wingdings" w:hint="default"/>
      </w:rPr>
    </w:lvl>
    <w:lvl w:ilvl="6" w:tplc="724E8108" w:tentative="1">
      <w:start w:val="1"/>
      <w:numFmt w:val="bullet"/>
      <w:lvlText w:val=""/>
      <w:lvlJc w:val="left"/>
      <w:pPr>
        <w:ind w:left="5040" w:hanging="360"/>
      </w:pPr>
      <w:rPr>
        <w:rFonts w:ascii="Symbol" w:hAnsi="Symbol" w:hint="default"/>
      </w:rPr>
    </w:lvl>
    <w:lvl w:ilvl="7" w:tplc="B6F2F864" w:tentative="1">
      <w:start w:val="1"/>
      <w:numFmt w:val="bullet"/>
      <w:lvlText w:val="o"/>
      <w:lvlJc w:val="left"/>
      <w:pPr>
        <w:ind w:left="5760" w:hanging="360"/>
      </w:pPr>
      <w:rPr>
        <w:rFonts w:ascii="Courier New" w:hAnsi="Courier New" w:cs="Courier New" w:hint="default"/>
      </w:rPr>
    </w:lvl>
    <w:lvl w:ilvl="8" w:tplc="BA2A5444" w:tentative="1">
      <w:start w:val="1"/>
      <w:numFmt w:val="bullet"/>
      <w:lvlText w:val=""/>
      <w:lvlJc w:val="left"/>
      <w:pPr>
        <w:ind w:left="6480" w:hanging="360"/>
      </w:pPr>
      <w:rPr>
        <w:rFonts w:ascii="Wingdings" w:hAnsi="Wingdings" w:hint="default"/>
      </w:rPr>
    </w:lvl>
  </w:abstractNum>
  <w:abstractNum w:abstractNumId="23" w15:restartNumberingAfterBreak="0">
    <w:nsid w:val="4A5E4EEB"/>
    <w:multiLevelType w:val="hybridMultilevel"/>
    <w:tmpl w:val="7E702718"/>
    <w:lvl w:ilvl="0" w:tplc="5868E6DA">
      <w:start w:val="1"/>
      <w:numFmt w:val="lowerRoman"/>
      <w:pStyle w:val="RomanList"/>
      <w:lvlText w:val="%1."/>
      <w:lvlJc w:val="right"/>
      <w:pPr>
        <w:ind w:left="1800" w:hanging="360"/>
      </w:pPr>
      <w:rPr>
        <w:b w:val="0"/>
        <w:i w:val="0"/>
      </w:rPr>
    </w:lvl>
    <w:lvl w:ilvl="1" w:tplc="0C090001">
      <w:start w:val="1"/>
      <w:numFmt w:val="bullet"/>
      <w:lvlText w:val=""/>
      <w:lvlJc w:val="left"/>
      <w:pPr>
        <w:ind w:left="2520" w:hanging="360"/>
      </w:pPr>
      <w:rPr>
        <w:rFonts w:ascii="Symbol" w:hAnsi="Symbol"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15:restartNumberingAfterBreak="0">
    <w:nsid w:val="53397021"/>
    <w:multiLevelType w:val="hybridMultilevel"/>
    <w:tmpl w:val="AD7277D4"/>
    <w:lvl w:ilvl="0" w:tplc="42E4A7A8">
      <w:start w:val="1"/>
      <w:numFmt w:val="lowerLetter"/>
      <w:lvlText w:val="%1)"/>
      <w:lvlJc w:val="left"/>
      <w:pPr>
        <w:ind w:left="121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75B8A38C">
      <w:start w:val="1"/>
      <w:numFmt w:val="lowerRoman"/>
      <w:lvlText w:val="%2."/>
      <w:lvlJc w:val="right"/>
      <w:pPr>
        <w:ind w:left="1931" w:hanging="360"/>
      </w:pPr>
      <w:rPr>
        <w:rFonts w:hint="default"/>
        <w:color w:val="auto"/>
      </w:r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5" w15:restartNumberingAfterBreak="0">
    <w:nsid w:val="57BE4CD9"/>
    <w:multiLevelType w:val="hybridMultilevel"/>
    <w:tmpl w:val="F1E47A42"/>
    <w:lvl w:ilvl="0" w:tplc="0C090001">
      <w:start w:val="1"/>
      <w:numFmt w:val="bullet"/>
      <w:lvlText w:val=""/>
      <w:lvlJc w:val="left"/>
      <w:pPr>
        <w:ind w:left="1211"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6" w15:restartNumberingAfterBreak="0">
    <w:nsid w:val="624F42BE"/>
    <w:multiLevelType w:val="hybridMultilevel"/>
    <w:tmpl w:val="A1CCA514"/>
    <w:lvl w:ilvl="0" w:tplc="644A0348">
      <w:start w:val="1"/>
      <w:numFmt w:val="decimal"/>
      <w:lvlText w:val="%1."/>
      <w:lvlJc w:val="left"/>
      <w:pPr>
        <w:ind w:left="720" w:hanging="360"/>
      </w:pPr>
      <w:rPr>
        <w:rFonts w:ascii="Arial Narrow" w:hAnsi="Arial Narrow"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3416E84"/>
    <w:multiLevelType w:val="hybridMultilevel"/>
    <w:tmpl w:val="15D4BF1E"/>
    <w:lvl w:ilvl="0" w:tplc="42E4A7A8">
      <w:start w:val="1"/>
      <w:numFmt w:val="lowerLetter"/>
      <w:lvlText w:val="%1)"/>
      <w:lvlJc w:val="left"/>
      <w:pPr>
        <w:ind w:left="121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B">
      <w:start w:val="1"/>
      <w:numFmt w:val="lowerRoman"/>
      <w:lvlText w:val="%2."/>
      <w:lvlJc w:val="right"/>
      <w:pPr>
        <w:ind w:left="1931" w:hanging="360"/>
      </w:pPr>
      <w:rPr>
        <w:rFonts w:hint="default"/>
      </w:rPr>
    </w:lvl>
    <w:lvl w:ilvl="2" w:tplc="0C09001B" w:tentative="1">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28" w15:restartNumberingAfterBreak="0">
    <w:nsid w:val="650B325F"/>
    <w:multiLevelType w:val="hybridMultilevel"/>
    <w:tmpl w:val="648E07DE"/>
    <w:lvl w:ilvl="0" w:tplc="0C090001">
      <w:start w:val="1"/>
      <w:numFmt w:val="bullet"/>
      <w:lvlText w:val=""/>
      <w:lvlJc w:val="left"/>
      <w:pPr>
        <w:ind w:left="1571"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2291" w:hanging="360"/>
      </w:pPr>
    </w:lvl>
    <w:lvl w:ilvl="2" w:tplc="0C09001B">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9" w15:restartNumberingAfterBreak="0">
    <w:nsid w:val="660D544B"/>
    <w:multiLevelType w:val="hybridMultilevel"/>
    <w:tmpl w:val="0CAC9596"/>
    <w:lvl w:ilvl="0" w:tplc="34062982">
      <w:start w:val="1"/>
      <w:numFmt w:val="bullet"/>
      <w:lvlText w:val=""/>
      <w:lvlJc w:val="left"/>
      <w:pPr>
        <w:ind w:left="360" w:hanging="360"/>
      </w:pPr>
      <w:rPr>
        <w:rFonts w:ascii="Symbol" w:hAnsi="Symbol" w:hint="default"/>
        <w:color w:val="00808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A993D43"/>
    <w:multiLevelType w:val="hybridMultilevel"/>
    <w:tmpl w:val="BEF0A11C"/>
    <w:lvl w:ilvl="0" w:tplc="0C09000F">
      <w:start w:val="1"/>
      <w:numFmt w:val="decimal"/>
      <w:lvlText w:val="%1."/>
      <w:lvlJc w:val="left"/>
      <w:pPr>
        <w:ind w:left="1440" w:hanging="360"/>
      </w:pPr>
    </w:lvl>
    <w:lvl w:ilvl="1" w:tplc="36D29634">
      <w:numFmt w:val="bullet"/>
      <w:lvlText w:val="•"/>
      <w:lvlJc w:val="left"/>
      <w:pPr>
        <w:ind w:left="2520" w:hanging="720"/>
      </w:pPr>
      <w:rPr>
        <w:rFonts w:ascii="Arial" w:eastAsiaTheme="minorHAnsi" w:hAnsi="Arial" w:cs="Arial"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6AA475BD"/>
    <w:multiLevelType w:val="multilevel"/>
    <w:tmpl w:val="C0D89FEA"/>
    <w:lvl w:ilvl="0">
      <w:numFmt w:val="bullet"/>
      <w:lvlText w:val="•"/>
      <w:lvlJc w:val="left"/>
      <w:pPr>
        <w:ind w:left="720" w:hanging="360"/>
      </w:pPr>
      <w:rPr>
        <w:rFonts w:ascii="Arial" w:eastAsiaTheme="minorHAnsi"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6C6C3F4B"/>
    <w:multiLevelType w:val="hybridMultilevel"/>
    <w:tmpl w:val="59A0D9F4"/>
    <w:lvl w:ilvl="0" w:tplc="42E4A7A8">
      <w:start w:val="1"/>
      <w:numFmt w:val="lowerLetter"/>
      <w:lvlText w:val="%1)"/>
      <w:lvlJc w:val="left"/>
      <w:pPr>
        <w:ind w:left="121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B">
      <w:start w:val="1"/>
      <w:numFmt w:val="lowerRoman"/>
      <w:lvlText w:val="%2."/>
      <w:lvlJc w:val="right"/>
      <w:pPr>
        <w:ind w:left="1931" w:hanging="360"/>
      </w:pPr>
    </w:lvl>
    <w:lvl w:ilvl="2" w:tplc="68D41A60">
      <w:start w:val="1"/>
      <w:numFmt w:val="upperLetter"/>
      <w:lvlText w:val="%3)"/>
      <w:lvlJc w:val="left"/>
      <w:pPr>
        <w:ind w:left="2831" w:hanging="360"/>
      </w:pPr>
      <w:rPr>
        <w:rFonts w:hint="default"/>
      </w:rPr>
    </w:lvl>
    <w:lvl w:ilvl="3" w:tplc="85462EF0">
      <w:numFmt w:val="bullet"/>
      <w:lvlText w:val="•"/>
      <w:lvlJc w:val="left"/>
      <w:pPr>
        <w:ind w:left="3731" w:hanging="720"/>
      </w:pPr>
      <w:rPr>
        <w:rFonts w:ascii="Arial" w:eastAsiaTheme="minorHAnsi" w:hAnsi="Arial" w:cs="Arial" w:hint="default"/>
      </w:r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3" w15:restartNumberingAfterBreak="0">
    <w:nsid w:val="6CA70EF3"/>
    <w:multiLevelType w:val="hybridMultilevel"/>
    <w:tmpl w:val="7C7AC772"/>
    <w:lvl w:ilvl="0" w:tplc="42E4A7A8">
      <w:start w:val="1"/>
      <w:numFmt w:val="lowerLetter"/>
      <w:lvlText w:val="%1)"/>
      <w:lvlJc w:val="left"/>
      <w:pPr>
        <w:ind w:left="108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B">
      <w:start w:val="1"/>
      <w:numFmt w:val="lowerRoman"/>
      <w:lvlText w:val="%2."/>
      <w:lvlJc w:val="right"/>
      <w:pPr>
        <w:ind w:left="1800" w:hanging="360"/>
      </w:pPr>
      <w:rPr>
        <w:rFont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6FAF6330"/>
    <w:multiLevelType w:val="multilevel"/>
    <w:tmpl w:val="ACC2202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5" w15:restartNumberingAfterBreak="0">
    <w:nsid w:val="7017034F"/>
    <w:multiLevelType w:val="hybridMultilevel"/>
    <w:tmpl w:val="9D80B932"/>
    <w:lvl w:ilvl="0" w:tplc="42E4A7A8">
      <w:start w:val="1"/>
      <w:numFmt w:val="lowerLetter"/>
      <w:lvlText w:val="%1)"/>
      <w:lvlJc w:val="left"/>
      <w:pPr>
        <w:ind w:left="1211"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abstractNum w:abstractNumId="36" w15:restartNumberingAfterBreak="0">
    <w:nsid w:val="70815B43"/>
    <w:multiLevelType w:val="multilevel"/>
    <w:tmpl w:val="AFCC9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7CB634F4"/>
    <w:multiLevelType w:val="hybridMultilevel"/>
    <w:tmpl w:val="1E2CC004"/>
    <w:lvl w:ilvl="0" w:tplc="FFFFFFFF">
      <w:start w:val="1"/>
      <w:numFmt w:val="lowerLetter"/>
      <w:lvlText w:val="%1)"/>
      <w:lvlJc w:val="left"/>
      <w:pPr>
        <w:ind w:left="720" w:hanging="360"/>
      </w:pPr>
      <w:rPr>
        <w:rFonts w:ascii="Arial" w:eastAsiaTheme="minorHAnsi" w:hAnsi="Arial" w:cstheme="minorBidi"/>
      </w:rPr>
    </w:lvl>
    <w:lvl w:ilvl="1" w:tplc="0C090001">
      <w:start w:val="1"/>
      <w:numFmt w:val="bullet"/>
      <w:lvlText w:val=""/>
      <w:lvlJc w:val="left"/>
      <w:pPr>
        <w:ind w:left="1800" w:hanging="360"/>
      </w:pPr>
      <w:rPr>
        <w:rFonts w:ascii="Symbol" w:hAnsi="Symbol" w:hint="default"/>
      </w:rPr>
    </w:lvl>
    <w:lvl w:ilvl="2" w:tplc="FFFFFFFF">
      <w:numFmt w:val="bullet"/>
      <w:lvlText w:val="•"/>
      <w:lvlJc w:val="left"/>
      <w:pPr>
        <w:ind w:left="2160" w:hanging="360"/>
      </w:pPr>
      <w:rPr>
        <w:rFonts w:ascii="Arial" w:eastAsiaTheme="minorHAnsi" w:hAnsi="Arial" w:cs="Arial" w:hint="default"/>
      </w:rPr>
    </w:lvl>
    <w:lvl w:ilvl="3" w:tplc="FFFFFFFF">
      <w:start w:val="1"/>
      <w:numFmt w:val="decimal"/>
      <w:lvlText w:val="%4"/>
      <w:lvlJc w:val="left"/>
      <w:pPr>
        <w:ind w:left="2880" w:hanging="360"/>
      </w:pPr>
      <w:rPr>
        <w:rFonts w:hint="default"/>
      </w:rPr>
    </w:lvl>
    <w:lvl w:ilvl="4" w:tplc="FFFFFFFF">
      <w:start w:val="1"/>
      <w:numFmt w:val="decimal"/>
      <w:lvlText w:val="%5."/>
      <w:lvlJc w:val="left"/>
      <w:pPr>
        <w:ind w:left="3600" w:hanging="360"/>
      </w:pPr>
      <w:rPr>
        <w:rFonts w:hint="default"/>
        <w:b/>
        <w:bCs w:val="0"/>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7D56209B"/>
    <w:multiLevelType w:val="hybridMultilevel"/>
    <w:tmpl w:val="486A634A"/>
    <w:lvl w:ilvl="0" w:tplc="0C090001">
      <w:start w:val="1"/>
      <w:numFmt w:val="bullet"/>
      <w:lvlText w:val=""/>
      <w:lvlJc w:val="left"/>
      <w:pPr>
        <w:ind w:left="1211"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931" w:hanging="360"/>
      </w:pPr>
    </w:lvl>
    <w:lvl w:ilvl="2" w:tplc="0C09001B">
      <w:start w:val="1"/>
      <w:numFmt w:val="lowerRoman"/>
      <w:lvlText w:val="%3."/>
      <w:lvlJc w:val="right"/>
      <w:pPr>
        <w:ind w:left="2651" w:hanging="180"/>
      </w:pPr>
    </w:lvl>
    <w:lvl w:ilvl="3" w:tplc="0C09000F" w:tentative="1">
      <w:start w:val="1"/>
      <w:numFmt w:val="decimal"/>
      <w:lvlText w:val="%4."/>
      <w:lvlJc w:val="left"/>
      <w:pPr>
        <w:ind w:left="3371" w:hanging="360"/>
      </w:pPr>
    </w:lvl>
    <w:lvl w:ilvl="4" w:tplc="0C090019" w:tentative="1">
      <w:start w:val="1"/>
      <w:numFmt w:val="lowerLetter"/>
      <w:lvlText w:val="%5."/>
      <w:lvlJc w:val="left"/>
      <w:pPr>
        <w:ind w:left="4091" w:hanging="360"/>
      </w:pPr>
    </w:lvl>
    <w:lvl w:ilvl="5" w:tplc="0C09001B" w:tentative="1">
      <w:start w:val="1"/>
      <w:numFmt w:val="lowerRoman"/>
      <w:lvlText w:val="%6."/>
      <w:lvlJc w:val="right"/>
      <w:pPr>
        <w:ind w:left="4811" w:hanging="180"/>
      </w:pPr>
    </w:lvl>
    <w:lvl w:ilvl="6" w:tplc="0C09000F" w:tentative="1">
      <w:start w:val="1"/>
      <w:numFmt w:val="decimal"/>
      <w:lvlText w:val="%7."/>
      <w:lvlJc w:val="left"/>
      <w:pPr>
        <w:ind w:left="5531" w:hanging="360"/>
      </w:pPr>
    </w:lvl>
    <w:lvl w:ilvl="7" w:tplc="0C090019" w:tentative="1">
      <w:start w:val="1"/>
      <w:numFmt w:val="lowerLetter"/>
      <w:lvlText w:val="%8."/>
      <w:lvlJc w:val="left"/>
      <w:pPr>
        <w:ind w:left="6251" w:hanging="360"/>
      </w:pPr>
    </w:lvl>
    <w:lvl w:ilvl="8" w:tplc="0C09001B" w:tentative="1">
      <w:start w:val="1"/>
      <w:numFmt w:val="lowerRoman"/>
      <w:lvlText w:val="%9."/>
      <w:lvlJc w:val="right"/>
      <w:pPr>
        <w:ind w:left="6971" w:hanging="180"/>
      </w:pPr>
    </w:lvl>
  </w:abstractNum>
  <w:num w:numId="1" w16cid:durableId="1263805574">
    <w:abstractNumId w:val="20"/>
  </w:num>
  <w:num w:numId="2" w16cid:durableId="596063691">
    <w:abstractNumId w:val="13"/>
  </w:num>
  <w:num w:numId="3" w16cid:durableId="405617275">
    <w:abstractNumId w:val="4"/>
    <w:lvlOverride w:ilvl="0">
      <w:lvl w:ilvl="0">
        <w:start w:val="1"/>
        <w:numFmt w:val="bullet"/>
        <w:lvlText w:val=""/>
        <w:lvlJc w:val="left"/>
        <w:pPr>
          <w:tabs>
            <w:tab w:val="num" w:pos="680"/>
          </w:tabs>
          <w:ind w:left="680" w:hanging="680"/>
        </w:pPr>
        <w:rPr>
          <w:rFonts w:ascii="Symbol" w:hAnsi="Symbol" w:hint="default"/>
        </w:rPr>
      </w:lvl>
    </w:lvlOverride>
    <w:lvlOverride w:ilvl="1">
      <w:lvl w:ilvl="1">
        <w:start w:val="1"/>
        <w:numFmt w:val="bullet"/>
        <w:pStyle w:val="Bullet2"/>
        <w:lvlText w:val="»"/>
        <w:lvlJc w:val="left"/>
        <w:pPr>
          <w:tabs>
            <w:tab w:val="num" w:pos="1361"/>
          </w:tabs>
          <w:ind w:left="1361" w:hanging="681"/>
        </w:pPr>
        <w:rPr>
          <w:rFonts w:hint="default"/>
        </w:rPr>
      </w:lvl>
    </w:lvlOverride>
  </w:num>
  <w:num w:numId="4" w16cid:durableId="782768552">
    <w:abstractNumId w:val="22"/>
  </w:num>
  <w:num w:numId="5" w16cid:durableId="1864707300">
    <w:abstractNumId w:val="34"/>
  </w:num>
  <w:num w:numId="6" w16cid:durableId="382414328">
    <w:abstractNumId w:val="4"/>
  </w:num>
  <w:num w:numId="7" w16cid:durableId="271132826">
    <w:abstractNumId w:val="14"/>
    <w:lvlOverride w:ilvl="0">
      <w:startOverride w:val="1"/>
    </w:lvlOverride>
  </w:num>
  <w:num w:numId="8" w16cid:durableId="103042059">
    <w:abstractNumId w:val="23"/>
  </w:num>
  <w:num w:numId="9" w16cid:durableId="21081854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88757736">
    <w:abstractNumId w:val="3"/>
    <w:lvlOverride w:ilvl="0">
      <w:startOverride w:val="1"/>
    </w:lvlOverride>
  </w:num>
  <w:num w:numId="11" w16cid:durableId="926965237">
    <w:abstractNumId w:val="3"/>
    <w:lvlOverride w:ilvl="0">
      <w:startOverride w:val="1"/>
    </w:lvlOverride>
  </w:num>
  <w:num w:numId="12" w16cid:durableId="47924935">
    <w:abstractNumId w:val="3"/>
    <w:lvlOverride w:ilvl="0">
      <w:startOverride w:val="1"/>
    </w:lvlOverride>
  </w:num>
  <w:num w:numId="13" w16cid:durableId="2024740249">
    <w:abstractNumId w:val="3"/>
    <w:lvlOverride w:ilvl="0">
      <w:startOverride w:val="1"/>
    </w:lvlOverride>
  </w:num>
  <w:num w:numId="14" w16cid:durableId="1171217299">
    <w:abstractNumId w:val="23"/>
    <w:lvlOverride w:ilvl="0">
      <w:startOverride w:val="1"/>
    </w:lvlOverride>
  </w:num>
  <w:num w:numId="15" w16cid:durableId="321783761">
    <w:abstractNumId w:val="30"/>
  </w:num>
  <w:num w:numId="16" w16cid:durableId="1526404034">
    <w:abstractNumId w:val="23"/>
    <w:lvlOverride w:ilvl="0">
      <w:startOverride w:val="1"/>
    </w:lvlOverride>
  </w:num>
  <w:num w:numId="17" w16cid:durableId="129328258">
    <w:abstractNumId w:val="23"/>
    <w:lvlOverride w:ilvl="0">
      <w:startOverride w:val="1"/>
    </w:lvlOverride>
  </w:num>
  <w:num w:numId="18" w16cid:durableId="513232150">
    <w:abstractNumId w:val="23"/>
    <w:lvlOverride w:ilvl="0">
      <w:startOverride w:val="1"/>
    </w:lvlOverride>
  </w:num>
  <w:num w:numId="19" w16cid:durableId="2140418179">
    <w:abstractNumId w:val="23"/>
    <w:lvlOverride w:ilvl="0">
      <w:startOverride w:val="1"/>
    </w:lvlOverride>
  </w:num>
  <w:num w:numId="20" w16cid:durableId="408431263">
    <w:abstractNumId w:val="3"/>
    <w:lvlOverride w:ilvl="0">
      <w:startOverride w:val="1"/>
    </w:lvlOverride>
  </w:num>
  <w:num w:numId="21" w16cid:durableId="118852509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46707224">
    <w:abstractNumId w:val="3"/>
    <w:lvlOverride w:ilvl="0">
      <w:startOverride w:val="1"/>
    </w:lvlOverride>
  </w:num>
  <w:num w:numId="23" w16cid:durableId="693044885">
    <w:abstractNumId w:val="23"/>
    <w:lvlOverride w:ilvl="0">
      <w:startOverride w:val="1"/>
    </w:lvlOverride>
  </w:num>
  <w:num w:numId="24" w16cid:durableId="82031810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0139669">
    <w:abstractNumId w:val="3"/>
    <w:lvlOverride w:ilvl="0">
      <w:startOverride w:val="1"/>
    </w:lvlOverride>
  </w:num>
  <w:num w:numId="26" w16cid:durableId="236981419">
    <w:abstractNumId w:val="23"/>
    <w:lvlOverride w:ilvl="0">
      <w:startOverride w:val="1"/>
    </w:lvlOverride>
  </w:num>
  <w:num w:numId="27" w16cid:durableId="1119688254">
    <w:abstractNumId w:val="3"/>
    <w:lvlOverride w:ilvl="0">
      <w:startOverride w:val="1"/>
    </w:lvlOverride>
  </w:num>
  <w:num w:numId="28" w16cid:durableId="881675797">
    <w:abstractNumId w:val="3"/>
    <w:lvlOverride w:ilvl="0">
      <w:startOverride w:val="1"/>
    </w:lvlOverride>
  </w:num>
  <w:num w:numId="29" w16cid:durableId="753087614">
    <w:abstractNumId w:val="23"/>
    <w:lvlOverride w:ilvl="0">
      <w:startOverride w:val="1"/>
    </w:lvlOverride>
  </w:num>
  <w:num w:numId="30" w16cid:durableId="529026964">
    <w:abstractNumId w:val="23"/>
    <w:lvlOverride w:ilvl="0">
      <w:startOverride w:val="1"/>
    </w:lvlOverride>
  </w:num>
  <w:num w:numId="31" w16cid:durableId="1817648591">
    <w:abstractNumId w:val="18"/>
  </w:num>
  <w:num w:numId="32" w16cid:durableId="106760667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143425921">
    <w:abstractNumId w:val="3"/>
    <w:lvlOverride w:ilvl="0">
      <w:startOverride w:val="1"/>
    </w:lvlOverride>
  </w:num>
  <w:num w:numId="34" w16cid:durableId="204758671">
    <w:abstractNumId w:val="23"/>
    <w:lvlOverride w:ilvl="0">
      <w:startOverride w:val="1"/>
    </w:lvlOverride>
  </w:num>
  <w:num w:numId="35" w16cid:durableId="482936041">
    <w:abstractNumId w:val="3"/>
    <w:lvlOverride w:ilvl="0">
      <w:startOverride w:val="1"/>
    </w:lvlOverride>
  </w:num>
  <w:num w:numId="36" w16cid:durableId="9138669">
    <w:abstractNumId w:val="3"/>
    <w:lvlOverride w:ilvl="0">
      <w:startOverride w:val="1"/>
    </w:lvlOverride>
  </w:num>
  <w:num w:numId="37" w16cid:durableId="670645083">
    <w:abstractNumId w:val="23"/>
    <w:lvlOverride w:ilvl="0">
      <w:startOverride w:val="1"/>
    </w:lvlOverride>
  </w:num>
  <w:num w:numId="38" w16cid:durableId="730007269">
    <w:abstractNumId w:val="23"/>
    <w:lvlOverride w:ilvl="0">
      <w:startOverride w:val="1"/>
    </w:lvlOverride>
  </w:num>
  <w:num w:numId="39" w16cid:durableId="17525016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30959358">
    <w:abstractNumId w:val="3"/>
    <w:lvlOverride w:ilvl="0">
      <w:startOverride w:val="1"/>
    </w:lvlOverride>
  </w:num>
  <w:num w:numId="41" w16cid:durableId="6788894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3876521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161579941">
    <w:abstractNumId w:val="3"/>
    <w:lvlOverride w:ilvl="0">
      <w:startOverride w:val="1"/>
    </w:lvlOverride>
  </w:num>
  <w:num w:numId="44" w16cid:durableId="1016420882">
    <w:abstractNumId w:val="23"/>
    <w:lvlOverride w:ilvl="0">
      <w:startOverride w:val="1"/>
    </w:lvlOverride>
  </w:num>
  <w:num w:numId="45" w16cid:durableId="1324238884">
    <w:abstractNumId w:val="23"/>
    <w:lvlOverride w:ilvl="0">
      <w:startOverride w:val="1"/>
    </w:lvlOverride>
  </w:num>
  <w:num w:numId="46" w16cid:durableId="314377467">
    <w:abstractNumId w:val="3"/>
    <w:lvlOverride w:ilvl="0">
      <w:startOverride w:val="1"/>
    </w:lvlOverride>
  </w:num>
  <w:num w:numId="47" w16cid:durableId="186411250">
    <w:abstractNumId w:val="3"/>
    <w:lvlOverride w:ilvl="0">
      <w:startOverride w:val="1"/>
    </w:lvlOverride>
  </w:num>
  <w:num w:numId="48" w16cid:durableId="843014008">
    <w:abstractNumId w:val="23"/>
    <w:lvlOverride w:ilvl="0">
      <w:startOverride w:val="1"/>
    </w:lvlOverride>
  </w:num>
  <w:num w:numId="49" w16cid:durableId="436364185">
    <w:abstractNumId w:val="3"/>
    <w:lvlOverride w:ilvl="0">
      <w:startOverride w:val="1"/>
    </w:lvlOverride>
  </w:num>
  <w:num w:numId="50" w16cid:durableId="1961649414">
    <w:abstractNumId w:val="23"/>
    <w:lvlOverride w:ilvl="0">
      <w:startOverride w:val="1"/>
    </w:lvlOverride>
  </w:num>
  <w:num w:numId="51" w16cid:durableId="686950090">
    <w:abstractNumId w:val="23"/>
    <w:lvlOverride w:ilvl="0">
      <w:startOverride w:val="1"/>
    </w:lvlOverride>
  </w:num>
  <w:num w:numId="52" w16cid:durableId="1540314204">
    <w:abstractNumId w:val="23"/>
    <w:lvlOverride w:ilvl="0">
      <w:startOverride w:val="1"/>
    </w:lvlOverride>
  </w:num>
  <w:num w:numId="53" w16cid:durableId="1019509713">
    <w:abstractNumId w:val="23"/>
    <w:lvlOverride w:ilvl="0">
      <w:startOverride w:val="1"/>
    </w:lvlOverride>
  </w:num>
  <w:num w:numId="54" w16cid:durableId="1550919353">
    <w:abstractNumId w:val="3"/>
    <w:lvlOverride w:ilvl="0">
      <w:startOverride w:val="1"/>
    </w:lvlOverride>
  </w:num>
  <w:num w:numId="55" w16cid:durableId="714046690">
    <w:abstractNumId w:val="23"/>
    <w:lvlOverride w:ilvl="0">
      <w:startOverride w:val="1"/>
    </w:lvlOverride>
  </w:num>
  <w:num w:numId="56" w16cid:durableId="1992177977">
    <w:abstractNumId w:val="23"/>
    <w:lvlOverride w:ilvl="0">
      <w:startOverride w:val="1"/>
    </w:lvlOverride>
  </w:num>
  <w:num w:numId="57" w16cid:durableId="1294366511">
    <w:abstractNumId w:val="3"/>
    <w:lvlOverride w:ilvl="0">
      <w:startOverride w:val="1"/>
    </w:lvlOverride>
  </w:num>
  <w:num w:numId="58" w16cid:durableId="121776175">
    <w:abstractNumId w:val="3"/>
    <w:lvlOverride w:ilvl="0">
      <w:startOverride w:val="1"/>
    </w:lvlOverride>
  </w:num>
  <w:num w:numId="59" w16cid:durableId="3304466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14663127">
    <w:abstractNumId w:val="3"/>
    <w:lvlOverride w:ilvl="0">
      <w:startOverride w:val="1"/>
    </w:lvlOverride>
  </w:num>
  <w:num w:numId="61" w16cid:durableId="490101217">
    <w:abstractNumId w:val="23"/>
    <w:lvlOverride w:ilvl="0">
      <w:startOverride w:val="1"/>
    </w:lvlOverride>
  </w:num>
  <w:num w:numId="62" w16cid:durableId="1574779292">
    <w:abstractNumId w:val="3"/>
    <w:lvlOverride w:ilvl="0">
      <w:startOverride w:val="1"/>
    </w:lvlOverride>
  </w:num>
  <w:num w:numId="63" w16cid:durableId="1644382984">
    <w:abstractNumId w:val="3"/>
    <w:lvlOverride w:ilvl="0">
      <w:startOverride w:val="1"/>
    </w:lvlOverride>
  </w:num>
  <w:num w:numId="64" w16cid:durableId="828600627">
    <w:abstractNumId w:val="23"/>
    <w:lvlOverride w:ilvl="0">
      <w:startOverride w:val="1"/>
    </w:lvlOverride>
  </w:num>
  <w:num w:numId="65" w16cid:durableId="1579514277">
    <w:abstractNumId w:val="3"/>
    <w:lvlOverride w:ilvl="0">
      <w:startOverride w:val="1"/>
    </w:lvlOverride>
  </w:num>
  <w:num w:numId="66" w16cid:durableId="787815845">
    <w:abstractNumId w:val="23"/>
    <w:lvlOverride w:ilvl="0">
      <w:startOverride w:val="1"/>
    </w:lvlOverride>
  </w:num>
  <w:num w:numId="67" w16cid:durableId="14399089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790782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569151141">
    <w:abstractNumId w:val="23"/>
    <w:lvlOverride w:ilvl="0">
      <w:startOverride w:val="1"/>
    </w:lvlOverride>
  </w:num>
  <w:num w:numId="70" w16cid:durableId="1309166850">
    <w:abstractNumId w:val="3"/>
    <w:lvlOverride w:ilvl="0">
      <w:startOverride w:val="1"/>
    </w:lvlOverride>
  </w:num>
  <w:num w:numId="71" w16cid:durableId="1587377646">
    <w:abstractNumId w:val="3"/>
    <w:lvlOverride w:ilvl="0">
      <w:startOverride w:val="1"/>
    </w:lvlOverride>
  </w:num>
  <w:num w:numId="72" w16cid:durableId="22950835">
    <w:abstractNumId w:val="23"/>
    <w:lvlOverride w:ilvl="0">
      <w:startOverride w:val="1"/>
    </w:lvlOverride>
  </w:num>
  <w:num w:numId="73" w16cid:durableId="743837771">
    <w:abstractNumId w:val="3"/>
    <w:lvlOverride w:ilvl="0">
      <w:startOverride w:val="1"/>
    </w:lvlOverride>
  </w:num>
  <w:num w:numId="74" w16cid:durableId="18324796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182084193">
    <w:abstractNumId w:val="3"/>
    <w:lvlOverride w:ilvl="0">
      <w:startOverride w:val="1"/>
    </w:lvlOverride>
  </w:num>
  <w:num w:numId="76" w16cid:durableId="214587546">
    <w:abstractNumId w:val="23"/>
    <w:lvlOverride w:ilvl="0">
      <w:startOverride w:val="1"/>
    </w:lvlOverride>
  </w:num>
  <w:num w:numId="77" w16cid:durableId="1811745532">
    <w:abstractNumId w:val="3"/>
  </w:num>
  <w:num w:numId="78" w16cid:durableId="1018235843">
    <w:abstractNumId w:val="3"/>
    <w:lvlOverride w:ilvl="0">
      <w:startOverride w:val="1"/>
    </w:lvlOverride>
  </w:num>
  <w:num w:numId="79" w16cid:durableId="704674859">
    <w:abstractNumId w:val="3"/>
    <w:lvlOverride w:ilvl="0">
      <w:startOverride w:val="1"/>
    </w:lvlOverride>
  </w:num>
  <w:num w:numId="80" w16cid:durableId="206264965">
    <w:abstractNumId w:val="3"/>
    <w:lvlOverride w:ilvl="0">
      <w:startOverride w:val="1"/>
    </w:lvlOverride>
  </w:num>
  <w:num w:numId="81" w16cid:durableId="6049703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777722798">
    <w:abstractNumId w:val="23"/>
    <w:lvlOverride w:ilvl="0">
      <w:startOverride w:val="1"/>
    </w:lvlOverride>
  </w:num>
  <w:num w:numId="83" w16cid:durableId="381103380">
    <w:abstractNumId w:val="3"/>
    <w:lvlOverride w:ilvl="0">
      <w:startOverride w:val="1"/>
    </w:lvlOverride>
  </w:num>
  <w:num w:numId="84" w16cid:durableId="1403914438">
    <w:abstractNumId w:val="23"/>
    <w:lvlOverride w:ilvl="0">
      <w:startOverride w:val="1"/>
    </w:lvlOverride>
  </w:num>
  <w:num w:numId="85" w16cid:durableId="838813793">
    <w:abstractNumId w:val="23"/>
    <w:lvlOverride w:ilvl="0">
      <w:startOverride w:val="1"/>
    </w:lvlOverride>
  </w:num>
  <w:num w:numId="86" w16cid:durableId="789664586">
    <w:abstractNumId w:val="3"/>
    <w:lvlOverride w:ilvl="0">
      <w:startOverride w:val="1"/>
    </w:lvlOverride>
  </w:num>
  <w:num w:numId="87" w16cid:durableId="474183049">
    <w:abstractNumId w:val="3"/>
    <w:lvlOverride w:ilvl="0">
      <w:startOverride w:val="1"/>
    </w:lvlOverride>
  </w:num>
  <w:num w:numId="88" w16cid:durableId="484932220">
    <w:abstractNumId w:val="23"/>
    <w:lvlOverride w:ilvl="0">
      <w:startOverride w:val="1"/>
    </w:lvlOverride>
  </w:num>
  <w:num w:numId="89" w16cid:durableId="1436751880">
    <w:abstractNumId w:val="23"/>
    <w:lvlOverride w:ilvl="0">
      <w:startOverride w:val="1"/>
    </w:lvlOverride>
  </w:num>
  <w:num w:numId="90" w16cid:durableId="179544119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4457270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032947781">
    <w:abstractNumId w:val="3"/>
    <w:lvlOverride w:ilvl="0">
      <w:startOverride w:val="1"/>
    </w:lvlOverride>
  </w:num>
  <w:num w:numId="93" w16cid:durableId="1630432641">
    <w:abstractNumId w:val="3"/>
    <w:lvlOverride w:ilvl="0">
      <w:startOverride w:val="1"/>
    </w:lvlOverride>
  </w:num>
  <w:num w:numId="94" w16cid:durableId="448357905">
    <w:abstractNumId w:val="23"/>
    <w:lvlOverride w:ilvl="0">
      <w:startOverride w:val="1"/>
    </w:lvlOverride>
  </w:num>
  <w:num w:numId="95" w16cid:durableId="1207375224">
    <w:abstractNumId w:val="3"/>
    <w:lvlOverride w:ilvl="0">
      <w:startOverride w:val="1"/>
    </w:lvlOverride>
  </w:num>
  <w:num w:numId="96" w16cid:durableId="1892035758">
    <w:abstractNumId w:val="23"/>
    <w:lvlOverride w:ilvl="0">
      <w:startOverride w:val="1"/>
    </w:lvlOverride>
  </w:num>
  <w:num w:numId="97" w16cid:durableId="1253392160">
    <w:abstractNumId w:val="23"/>
    <w:lvlOverride w:ilvl="0">
      <w:startOverride w:val="1"/>
    </w:lvlOverride>
  </w:num>
  <w:num w:numId="98" w16cid:durableId="15005425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183520661">
    <w:abstractNumId w:val="3"/>
    <w:lvlOverride w:ilvl="0">
      <w:startOverride w:val="1"/>
    </w:lvlOverride>
  </w:num>
  <w:num w:numId="100" w16cid:durableId="1544170615">
    <w:abstractNumId w:val="3"/>
  </w:num>
  <w:num w:numId="101" w16cid:durableId="1616017030">
    <w:abstractNumId w:val="23"/>
    <w:lvlOverride w:ilvl="0">
      <w:startOverride w:val="1"/>
    </w:lvlOverride>
  </w:num>
  <w:num w:numId="102" w16cid:durableId="1369253935">
    <w:abstractNumId w:val="3"/>
    <w:lvlOverride w:ilvl="0">
      <w:startOverride w:val="1"/>
    </w:lvlOverride>
  </w:num>
  <w:num w:numId="103" w16cid:durableId="1329791674">
    <w:abstractNumId w:val="23"/>
    <w:lvlOverride w:ilvl="0">
      <w:startOverride w:val="1"/>
    </w:lvlOverride>
  </w:num>
  <w:num w:numId="104" w16cid:durableId="322591046">
    <w:abstractNumId w:val="3"/>
    <w:lvlOverride w:ilvl="0">
      <w:startOverride w:val="1"/>
    </w:lvlOverride>
  </w:num>
  <w:num w:numId="105" w16cid:durableId="1372531904">
    <w:abstractNumId w:val="23"/>
    <w:lvlOverride w:ilvl="0">
      <w:startOverride w:val="1"/>
    </w:lvlOverride>
  </w:num>
  <w:num w:numId="106" w16cid:durableId="1998340017">
    <w:abstractNumId w:val="3"/>
    <w:lvlOverride w:ilvl="0">
      <w:startOverride w:val="1"/>
    </w:lvlOverride>
  </w:num>
  <w:num w:numId="107" w16cid:durableId="496305614">
    <w:abstractNumId w:val="23"/>
    <w:lvlOverride w:ilvl="0">
      <w:startOverride w:val="1"/>
    </w:lvlOverride>
  </w:num>
  <w:num w:numId="108" w16cid:durableId="10938220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355156428">
    <w:abstractNumId w:val="3"/>
    <w:lvlOverride w:ilvl="0">
      <w:startOverride w:val="1"/>
    </w:lvlOverride>
  </w:num>
  <w:num w:numId="110" w16cid:durableId="1868643990">
    <w:abstractNumId w:val="23"/>
    <w:lvlOverride w:ilvl="0">
      <w:startOverride w:val="1"/>
    </w:lvlOverride>
  </w:num>
  <w:num w:numId="111" w16cid:durableId="10149646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285624027">
    <w:abstractNumId w:val="3"/>
    <w:lvlOverride w:ilvl="0">
      <w:startOverride w:val="1"/>
    </w:lvlOverride>
  </w:num>
  <w:num w:numId="113" w16cid:durableId="960650333">
    <w:abstractNumId w:val="23"/>
    <w:lvlOverride w:ilvl="0">
      <w:startOverride w:val="1"/>
    </w:lvlOverride>
  </w:num>
  <w:num w:numId="114" w16cid:durableId="2035693616">
    <w:abstractNumId w:val="3"/>
    <w:lvlOverride w:ilvl="0">
      <w:startOverride w:val="1"/>
    </w:lvlOverride>
  </w:num>
  <w:num w:numId="115" w16cid:durableId="1137144824">
    <w:abstractNumId w:val="3"/>
    <w:lvlOverride w:ilvl="0">
      <w:startOverride w:val="1"/>
    </w:lvlOverride>
  </w:num>
  <w:num w:numId="116" w16cid:durableId="1642660396">
    <w:abstractNumId w:val="23"/>
    <w:lvlOverride w:ilvl="0">
      <w:startOverride w:val="1"/>
    </w:lvlOverride>
  </w:num>
  <w:num w:numId="117" w16cid:durableId="261302084">
    <w:abstractNumId w:val="3"/>
    <w:lvlOverride w:ilvl="0">
      <w:startOverride w:val="1"/>
    </w:lvlOverride>
  </w:num>
  <w:num w:numId="118" w16cid:durableId="7472717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078290560">
    <w:abstractNumId w:val="3"/>
    <w:lvlOverride w:ilvl="0">
      <w:startOverride w:val="1"/>
    </w:lvlOverride>
  </w:num>
  <w:num w:numId="120" w16cid:durableId="566182420">
    <w:abstractNumId w:val="3"/>
    <w:lvlOverride w:ilvl="0">
      <w:startOverride w:val="1"/>
    </w:lvlOverride>
  </w:num>
  <w:num w:numId="121" w16cid:durableId="455758725">
    <w:abstractNumId w:val="3"/>
    <w:lvlOverride w:ilvl="0">
      <w:startOverride w:val="1"/>
    </w:lvlOverride>
  </w:num>
  <w:num w:numId="122" w16cid:durableId="207697666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435947333">
    <w:abstractNumId w:val="3"/>
    <w:lvlOverride w:ilvl="0">
      <w:startOverride w:val="1"/>
    </w:lvlOverride>
  </w:num>
  <w:num w:numId="124" w16cid:durableId="1861551433">
    <w:abstractNumId w:val="23"/>
    <w:lvlOverride w:ilvl="0">
      <w:startOverride w:val="1"/>
    </w:lvlOverride>
  </w:num>
  <w:num w:numId="125" w16cid:durableId="336733431">
    <w:abstractNumId w:val="3"/>
    <w:lvlOverride w:ilvl="0">
      <w:startOverride w:val="1"/>
    </w:lvlOverride>
  </w:num>
  <w:num w:numId="126" w16cid:durableId="366954044">
    <w:abstractNumId w:val="3"/>
    <w:lvlOverride w:ilvl="0">
      <w:startOverride w:val="1"/>
    </w:lvlOverride>
  </w:num>
  <w:num w:numId="127" w16cid:durableId="14202500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506792649">
    <w:abstractNumId w:val="3"/>
    <w:lvlOverride w:ilvl="0">
      <w:startOverride w:val="1"/>
    </w:lvlOverride>
  </w:num>
  <w:num w:numId="129" w16cid:durableId="403920769">
    <w:abstractNumId w:val="23"/>
    <w:lvlOverride w:ilvl="0">
      <w:startOverride w:val="1"/>
    </w:lvlOverride>
  </w:num>
  <w:num w:numId="130" w16cid:durableId="1905486279">
    <w:abstractNumId w:val="3"/>
    <w:lvlOverride w:ilvl="0">
      <w:startOverride w:val="1"/>
    </w:lvlOverride>
  </w:num>
  <w:num w:numId="131" w16cid:durableId="928077450">
    <w:abstractNumId w:val="3"/>
    <w:lvlOverride w:ilvl="0">
      <w:startOverride w:val="1"/>
    </w:lvlOverride>
  </w:num>
  <w:num w:numId="132" w16cid:durableId="15345408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2084182005">
    <w:abstractNumId w:val="3"/>
    <w:lvlOverride w:ilvl="0">
      <w:startOverride w:val="1"/>
    </w:lvlOverride>
  </w:num>
  <w:num w:numId="134" w16cid:durableId="1441027763">
    <w:abstractNumId w:val="3"/>
    <w:lvlOverride w:ilvl="0">
      <w:startOverride w:val="1"/>
    </w:lvlOverride>
  </w:num>
  <w:num w:numId="135" w16cid:durableId="21288151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270696846">
    <w:abstractNumId w:val="3"/>
    <w:lvlOverride w:ilvl="0">
      <w:startOverride w:val="1"/>
    </w:lvlOverride>
  </w:num>
  <w:num w:numId="137" w16cid:durableId="661589107">
    <w:abstractNumId w:val="3"/>
    <w:lvlOverride w:ilvl="0">
      <w:startOverride w:val="1"/>
    </w:lvlOverride>
  </w:num>
  <w:num w:numId="138" w16cid:durableId="1087845751">
    <w:abstractNumId w:val="3"/>
    <w:lvlOverride w:ilvl="0">
      <w:startOverride w:val="1"/>
    </w:lvlOverride>
  </w:num>
  <w:num w:numId="139" w16cid:durableId="1745644811">
    <w:abstractNumId w:val="23"/>
    <w:lvlOverride w:ilvl="0">
      <w:startOverride w:val="1"/>
    </w:lvlOverride>
  </w:num>
  <w:num w:numId="140" w16cid:durableId="1270502405">
    <w:abstractNumId w:val="23"/>
    <w:lvlOverride w:ilvl="0">
      <w:startOverride w:val="1"/>
    </w:lvlOverride>
  </w:num>
  <w:num w:numId="141" w16cid:durableId="908271933">
    <w:abstractNumId w:val="3"/>
    <w:lvlOverride w:ilvl="0">
      <w:startOverride w:val="1"/>
    </w:lvlOverride>
  </w:num>
  <w:num w:numId="142" w16cid:durableId="1551069382">
    <w:abstractNumId w:val="3"/>
    <w:lvlOverride w:ilvl="0">
      <w:startOverride w:val="1"/>
    </w:lvlOverride>
  </w:num>
  <w:num w:numId="143" w16cid:durableId="1974410118">
    <w:abstractNumId w:val="3"/>
    <w:lvlOverride w:ilvl="0">
      <w:startOverride w:val="1"/>
    </w:lvlOverride>
  </w:num>
  <w:num w:numId="144" w16cid:durableId="895043112">
    <w:abstractNumId w:val="23"/>
    <w:lvlOverride w:ilvl="0">
      <w:startOverride w:val="1"/>
    </w:lvlOverride>
  </w:num>
  <w:num w:numId="145" w16cid:durableId="11209986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024476305">
    <w:abstractNumId w:val="3"/>
    <w:lvlOverride w:ilvl="0">
      <w:startOverride w:val="1"/>
    </w:lvlOverride>
  </w:num>
  <w:num w:numId="147" w16cid:durableId="1396872">
    <w:abstractNumId w:val="3"/>
    <w:lvlOverride w:ilvl="0">
      <w:startOverride w:val="1"/>
    </w:lvlOverride>
  </w:num>
  <w:num w:numId="148" w16cid:durableId="703867320">
    <w:abstractNumId w:val="3"/>
    <w:lvlOverride w:ilvl="0">
      <w:startOverride w:val="1"/>
    </w:lvlOverride>
  </w:num>
  <w:num w:numId="149" w16cid:durableId="1760179968">
    <w:abstractNumId w:val="3"/>
    <w:lvlOverride w:ilvl="0">
      <w:startOverride w:val="1"/>
    </w:lvlOverride>
  </w:num>
  <w:num w:numId="150" w16cid:durableId="838498213">
    <w:abstractNumId w:val="3"/>
    <w:lvlOverride w:ilvl="0">
      <w:startOverride w:val="1"/>
    </w:lvlOverride>
  </w:num>
  <w:num w:numId="151" w16cid:durableId="818883700">
    <w:abstractNumId w:val="3"/>
    <w:lvlOverride w:ilvl="0">
      <w:startOverride w:val="1"/>
    </w:lvlOverride>
  </w:num>
  <w:num w:numId="152" w16cid:durableId="841310581">
    <w:abstractNumId w:val="3"/>
    <w:lvlOverride w:ilvl="0">
      <w:startOverride w:val="1"/>
    </w:lvlOverride>
  </w:num>
  <w:num w:numId="153" w16cid:durableId="2093621777">
    <w:abstractNumId w:val="3"/>
    <w:lvlOverride w:ilvl="0">
      <w:startOverride w:val="1"/>
    </w:lvlOverride>
  </w:num>
  <w:num w:numId="154" w16cid:durableId="230972496">
    <w:abstractNumId w:val="3"/>
    <w:lvlOverride w:ilvl="0">
      <w:startOverride w:val="1"/>
    </w:lvlOverride>
  </w:num>
  <w:num w:numId="155" w16cid:durableId="1733847411">
    <w:abstractNumId w:val="3"/>
    <w:lvlOverride w:ilvl="0">
      <w:startOverride w:val="1"/>
    </w:lvlOverride>
  </w:num>
  <w:num w:numId="156" w16cid:durableId="1552620684">
    <w:abstractNumId w:val="3"/>
    <w:lvlOverride w:ilvl="0">
      <w:startOverride w:val="1"/>
    </w:lvlOverride>
  </w:num>
  <w:num w:numId="157" w16cid:durableId="682586836">
    <w:abstractNumId w:val="3"/>
    <w:lvlOverride w:ilvl="0">
      <w:startOverride w:val="1"/>
    </w:lvlOverride>
  </w:num>
  <w:num w:numId="158" w16cid:durableId="179319634">
    <w:abstractNumId w:val="3"/>
    <w:lvlOverride w:ilvl="0">
      <w:startOverride w:val="1"/>
    </w:lvlOverride>
  </w:num>
  <w:num w:numId="159" w16cid:durableId="700396297">
    <w:abstractNumId w:val="3"/>
    <w:lvlOverride w:ilvl="0">
      <w:startOverride w:val="1"/>
    </w:lvlOverride>
  </w:num>
  <w:num w:numId="160" w16cid:durableId="1894849733">
    <w:abstractNumId w:val="3"/>
    <w:lvlOverride w:ilvl="0">
      <w:startOverride w:val="1"/>
    </w:lvlOverride>
  </w:num>
  <w:num w:numId="161" w16cid:durableId="604995520">
    <w:abstractNumId w:val="3"/>
    <w:lvlOverride w:ilvl="0">
      <w:startOverride w:val="1"/>
    </w:lvlOverride>
  </w:num>
  <w:num w:numId="162" w16cid:durableId="299072198">
    <w:abstractNumId w:val="3"/>
    <w:lvlOverride w:ilvl="0">
      <w:startOverride w:val="1"/>
    </w:lvlOverride>
  </w:num>
  <w:num w:numId="163" w16cid:durableId="1430158772">
    <w:abstractNumId w:val="3"/>
    <w:lvlOverride w:ilvl="0">
      <w:startOverride w:val="1"/>
    </w:lvlOverride>
  </w:num>
  <w:num w:numId="164" w16cid:durableId="255408375">
    <w:abstractNumId w:val="3"/>
    <w:lvlOverride w:ilvl="0">
      <w:startOverride w:val="1"/>
    </w:lvlOverride>
  </w:num>
  <w:num w:numId="165" w16cid:durableId="690105949">
    <w:abstractNumId w:val="3"/>
    <w:lvlOverride w:ilvl="0">
      <w:startOverride w:val="1"/>
    </w:lvlOverride>
  </w:num>
  <w:num w:numId="166" w16cid:durableId="2021733640">
    <w:abstractNumId w:val="3"/>
    <w:lvlOverride w:ilvl="0">
      <w:startOverride w:val="1"/>
    </w:lvlOverride>
  </w:num>
  <w:num w:numId="167" w16cid:durableId="1202092748">
    <w:abstractNumId w:val="3"/>
    <w:lvlOverride w:ilvl="0">
      <w:startOverride w:val="1"/>
    </w:lvlOverride>
  </w:num>
  <w:num w:numId="168" w16cid:durableId="1813137151">
    <w:abstractNumId w:val="3"/>
    <w:lvlOverride w:ilvl="0">
      <w:startOverride w:val="1"/>
    </w:lvlOverride>
  </w:num>
  <w:num w:numId="169" w16cid:durableId="631256483">
    <w:abstractNumId w:val="3"/>
    <w:lvlOverride w:ilvl="0">
      <w:startOverride w:val="1"/>
    </w:lvlOverride>
  </w:num>
  <w:num w:numId="170" w16cid:durableId="2037851878">
    <w:abstractNumId w:val="3"/>
    <w:lvlOverride w:ilvl="0">
      <w:startOverride w:val="1"/>
    </w:lvlOverride>
  </w:num>
  <w:num w:numId="171" w16cid:durableId="750154124">
    <w:abstractNumId w:val="3"/>
    <w:lvlOverride w:ilvl="0">
      <w:startOverride w:val="1"/>
    </w:lvlOverride>
  </w:num>
  <w:num w:numId="172" w16cid:durableId="1839542717">
    <w:abstractNumId w:val="3"/>
    <w:lvlOverride w:ilvl="0">
      <w:startOverride w:val="1"/>
    </w:lvlOverride>
  </w:num>
  <w:num w:numId="173" w16cid:durableId="961306015">
    <w:abstractNumId w:val="3"/>
    <w:lvlOverride w:ilvl="0">
      <w:startOverride w:val="1"/>
    </w:lvlOverride>
  </w:num>
  <w:num w:numId="174" w16cid:durableId="104690779">
    <w:abstractNumId w:val="3"/>
    <w:lvlOverride w:ilvl="0">
      <w:startOverride w:val="1"/>
    </w:lvlOverride>
  </w:num>
  <w:num w:numId="175" w16cid:durableId="1929805764">
    <w:abstractNumId w:val="29"/>
  </w:num>
  <w:num w:numId="176" w16cid:durableId="8479884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187836766">
    <w:abstractNumId w:val="3"/>
    <w:lvlOverride w:ilvl="0">
      <w:startOverride w:val="1"/>
    </w:lvlOverride>
  </w:num>
  <w:num w:numId="178" w16cid:durableId="1194922146">
    <w:abstractNumId w:val="23"/>
    <w:lvlOverride w:ilvl="0">
      <w:startOverride w:val="1"/>
    </w:lvlOverride>
  </w:num>
  <w:num w:numId="179" w16cid:durableId="926840739">
    <w:abstractNumId w:val="3"/>
    <w:lvlOverride w:ilvl="0">
      <w:startOverride w:val="1"/>
    </w:lvlOverride>
  </w:num>
  <w:num w:numId="180" w16cid:durableId="2006392293">
    <w:abstractNumId w:val="3"/>
    <w:lvlOverride w:ilvl="0">
      <w:startOverride w:val="1"/>
    </w:lvlOverride>
  </w:num>
  <w:num w:numId="181" w16cid:durableId="461308668">
    <w:abstractNumId w:val="3"/>
    <w:lvlOverride w:ilvl="0">
      <w:startOverride w:val="1"/>
    </w:lvlOverride>
  </w:num>
  <w:num w:numId="182" w16cid:durableId="1772510022">
    <w:abstractNumId w:val="3"/>
    <w:lvlOverride w:ilvl="0">
      <w:startOverride w:val="1"/>
    </w:lvlOverride>
  </w:num>
  <w:num w:numId="183" w16cid:durableId="343630507">
    <w:abstractNumId w:val="23"/>
    <w:lvlOverride w:ilvl="0">
      <w:startOverride w:val="1"/>
    </w:lvlOverride>
  </w:num>
  <w:num w:numId="184" w16cid:durableId="895311688">
    <w:abstractNumId w:val="23"/>
    <w:lvlOverride w:ilvl="0">
      <w:startOverride w:val="1"/>
    </w:lvlOverride>
  </w:num>
  <w:num w:numId="185" w16cid:durableId="1226139669">
    <w:abstractNumId w:val="3"/>
    <w:lvlOverride w:ilvl="0">
      <w:startOverride w:val="1"/>
    </w:lvlOverride>
  </w:num>
  <w:num w:numId="186" w16cid:durableId="582446829">
    <w:abstractNumId w:val="23"/>
    <w:lvlOverride w:ilvl="0">
      <w:startOverride w:val="1"/>
    </w:lvlOverride>
  </w:num>
  <w:num w:numId="187" w16cid:durableId="1913000402">
    <w:abstractNumId w:val="25"/>
  </w:num>
  <w:num w:numId="188" w16cid:durableId="1191726963">
    <w:abstractNumId w:val="38"/>
  </w:num>
  <w:num w:numId="189" w16cid:durableId="779185741">
    <w:abstractNumId w:val="6"/>
  </w:num>
  <w:num w:numId="190" w16cid:durableId="515584042">
    <w:abstractNumId w:val="19"/>
  </w:num>
  <w:num w:numId="191" w16cid:durableId="920140440">
    <w:abstractNumId w:val="3"/>
    <w:lvlOverride w:ilvl="0">
      <w:startOverride w:val="1"/>
    </w:lvlOverride>
  </w:num>
  <w:num w:numId="192" w16cid:durableId="1291399519">
    <w:abstractNumId w:val="3"/>
    <w:lvlOverride w:ilvl="0">
      <w:startOverride w:val="1"/>
    </w:lvlOverride>
  </w:num>
  <w:num w:numId="193" w16cid:durableId="513350277">
    <w:abstractNumId w:val="3"/>
    <w:lvlOverride w:ilvl="0">
      <w:startOverride w:val="1"/>
    </w:lvlOverride>
  </w:num>
  <w:num w:numId="194" w16cid:durableId="1240941222">
    <w:abstractNumId w:val="3"/>
    <w:lvlOverride w:ilvl="0">
      <w:startOverride w:val="1"/>
    </w:lvlOverride>
  </w:num>
  <w:num w:numId="195" w16cid:durableId="1396510244">
    <w:abstractNumId w:val="23"/>
    <w:lvlOverride w:ilvl="0">
      <w:startOverride w:val="1"/>
    </w:lvlOverride>
  </w:num>
  <w:num w:numId="196" w16cid:durableId="1829125231">
    <w:abstractNumId w:val="3"/>
    <w:lvlOverride w:ilvl="0">
      <w:startOverride w:val="1"/>
    </w:lvlOverride>
  </w:num>
  <w:num w:numId="197" w16cid:durableId="1770614864">
    <w:abstractNumId w:val="3"/>
    <w:lvlOverride w:ilvl="0">
      <w:startOverride w:val="1"/>
    </w:lvlOverride>
  </w:num>
  <w:num w:numId="198" w16cid:durableId="1822431146">
    <w:abstractNumId w:val="27"/>
  </w:num>
  <w:num w:numId="199" w16cid:durableId="1024328018">
    <w:abstractNumId w:val="24"/>
  </w:num>
  <w:num w:numId="200" w16cid:durableId="187529604">
    <w:abstractNumId w:val="33"/>
  </w:num>
  <w:num w:numId="201" w16cid:durableId="795870738">
    <w:abstractNumId w:val="32"/>
    <w:lvlOverride w:ilvl="0">
      <w:startOverride w:val="1"/>
    </w:lvlOverride>
  </w:num>
  <w:num w:numId="202" w16cid:durableId="456677140">
    <w:abstractNumId w:val="32"/>
    <w:lvlOverride w:ilvl="0">
      <w:startOverride w:val="1"/>
    </w:lvlOverride>
  </w:num>
  <w:num w:numId="203" w16cid:durableId="1839684866">
    <w:abstractNumId w:val="15"/>
  </w:num>
  <w:num w:numId="204" w16cid:durableId="15479">
    <w:abstractNumId w:val="32"/>
    <w:lvlOverride w:ilvl="0">
      <w:startOverride w:val="1"/>
    </w:lvlOverride>
  </w:num>
  <w:num w:numId="205" w16cid:durableId="1028608644">
    <w:abstractNumId w:val="32"/>
    <w:lvlOverride w:ilvl="0">
      <w:startOverride w:val="1"/>
    </w:lvlOverride>
  </w:num>
  <w:num w:numId="206" w16cid:durableId="13580758">
    <w:abstractNumId w:val="14"/>
  </w:num>
  <w:num w:numId="207" w16cid:durableId="475341462">
    <w:abstractNumId w:val="3"/>
    <w:lvlOverride w:ilvl="0">
      <w:startOverride w:val="1"/>
    </w:lvlOverride>
  </w:num>
  <w:num w:numId="208" w16cid:durableId="752705106">
    <w:abstractNumId w:val="3"/>
    <w:lvlOverride w:ilvl="0">
      <w:startOverride w:val="1"/>
    </w:lvlOverride>
  </w:num>
  <w:num w:numId="209" w16cid:durableId="2128769023">
    <w:abstractNumId w:val="23"/>
    <w:lvlOverride w:ilvl="0">
      <w:startOverride w:val="1"/>
    </w:lvlOverride>
  </w:num>
  <w:num w:numId="210" w16cid:durableId="1434015975">
    <w:abstractNumId w:val="3"/>
    <w:lvlOverride w:ilvl="0">
      <w:startOverride w:val="1"/>
    </w:lvlOverride>
  </w:num>
  <w:num w:numId="211" w16cid:durableId="1446346498">
    <w:abstractNumId w:val="23"/>
    <w:lvlOverride w:ilvl="0">
      <w:startOverride w:val="1"/>
    </w:lvlOverride>
  </w:num>
  <w:num w:numId="212" w16cid:durableId="127475021">
    <w:abstractNumId w:val="23"/>
    <w:lvlOverride w:ilvl="0">
      <w:startOverride w:val="1"/>
    </w:lvlOverride>
  </w:num>
  <w:num w:numId="213" w16cid:durableId="1974753640">
    <w:abstractNumId w:val="3"/>
    <w:lvlOverride w:ilvl="0">
      <w:startOverride w:val="1"/>
    </w:lvlOverride>
  </w:num>
  <w:num w:numId="214" w16cid:durableId="1683357783">
    <w:abstractNumId w:val="23"/>
    <w:lvlOverride w:ilvl="0">
      <w:startOverride w:val="1"/>
    </w:lvlOverride>
  </w:num>
  <w:num w:numId="215" w16cid:durableId="375079649">
    <w:abstractNumId w:val="3"/>
    <w:lvlOverride w:ilvl="0">
      <w:startOverride w:val="1"/>
    </w:lvlOverride>
  </w:num>
  <w:num w:numId="216" w16cid:durableId="351226995">
    <w:abstractNumId w:val="23"/>
    <w:lvlOverride w:ilvl="0">
      <w:startOverride w:val="1"/>
    </w:lvlOverride>
  </w:num>
  <w:num w:numId="217" w16cid:durableId="1392269888">
    <w:abstractNumId w:val="3"/>
    <w:lvlOverride w:ilvl="0">
      <w:startOverride w:val="1"/>
    </w:lvlOverride>
  </w:num>
  <w:num w:numId="218" w16cid:durableId="1652522764">
    <w:abstractNumId w:val="3"/>
    <w:lvlOverride w:ilvl="0">
      <w:startOverride w:val="1"/>
    </w:lvlOverride>
  </w:num>
  <w:num w:numId="219" w16cid:durableId="1653413753">
    <w:abstractNumId w:val="23"/>
    <w:lvlOverride w:ilvl="0">
      <w:startOverride w:val="1"/>
    </w:lvlOverride>
  </w:num>
  <w:num w:numId="220" w16cid:durableId="1839343221">
    <w:abstractNumId w:val="3"/>
    <w:lvlOverride w:ilvl="0">
      <w:startOverride w:val="1"/>
    </w:lvlOverride>
  </w:num>
  <w:num w:numId="221" w16cid:durableId="1512332614">
    <w:abstractNumId w:val="3"/>
    <w:lvlOverride w:ilvl="0">
      <w:startOverride w:val="1"/>
    </w:lvlOverride>
  </w:num>
  <w:num w:numId="222" w16cid:durableId="709770149">
    <w:abstractNumId w:val="3"/>
    <w:lvlOverride w:ilvl="0">
      <w:startOverride w:val="1"/>
    </w:lvlOverride>
  </w:num>
  <w:num w:numId="223" w16cid:durableId="1237012275">
    <w:abstractNumId w:val="3"/>
    <w:lvlOverride w:ilvl="0">
      <w:startOverride w:val="1"/>
    </w:lvlOverride>
  </w:num>
  <w:num w:numId="224" w16cid:durableId="1657411751">
    <w:abstractNumId w:val="3"/>
    <w:lvlOverride w:ilvl="0">
      <w:startOverride w:val="1"/>
    </w:lvlOverride>
  </w:num>
  <w:num w:numId="225" w16cid:durableId="297733600">
    <w:abstractNumId w:val="3"/>
    <w:lvlOverride w:ilvl="0">
      <w:startOverride w:val="1"/>
    </w:lvlOverride>
  </w:num>
  <w:num w:numId="226" w16cid:durableId="648755601">
    <w:abstractNumId w:val="3"/>
    <w:lvlOverride w:ilvl="0">
      <w:startOverride w:val="1"/>
    </w:lvlOverride>
  </w:num>
  <w:num w:numId="227" w16cid:durableId="119498017">
    <w:abstractNumId w:val="23"/>
    <w:lvlOverride w:ilvl="0">
      <w:startOverride w:val="1"/>
    </w:lvlOverride>
  </w:num>
  <w:num w:numId="228" w16cid:durableId="1657032207">
    <w:abstractNumId w:val="3"/>
    <w:lvlOverride w:ilvl="0">
      <w:startOverride w:val="1"/>
    </w:lvlOverride>
  </w:num>
  <w:num w:numId="229" w16cid:durableId="1419406221">
    <w:abstractNumId w:val="3"/>
    <w:lvlOverride w:ilvl="0">
      <w:startOverride w:val="1"/>
    </w:lvlOverride>
  </w:num>
  <w:num w:numId="230" w16cid:durableId="1440638522">
    <w:abstractNumId w:val="3"/>
    <w:lvlOverride w:ilvl="0">
      <w:startOverride w:val="1"/>
    </w:lvlOverride>
  </w:num>
  <w:num w:numId="231" w16cid:durableId="693461569">
    <w:abstractNumId w:val="23"/>
    <w:lvlOverride w:ilvl="0">
      <w:startOverride w:val="1"/>
    </w:lvlOverride>
  </w:num>
  <w:num w:numId="232" w16cid:durableId="1874809661">
    <w:abstractNumId w:val="3"/>
    <w:lvlOverride w:ilvl="0">
      <w:startOverride w:val="1"/>
    </w:lvlOverride>
  </w:num>
  <w:num w:numId="233" w16cid:durableId="1264726031">
    <w:abstractNumId w:val="3"/>
    <w:lvlOverride w:ilvl="0">
      <w:startOverride w:val="1"/>
    </w:lvlOverride>
  </w:num>
  <w:num w:numId="234" w16cid:durableId="1007289775">
    <w:abstractNumId w:val="3"/>
    <w:lvlOverride w:ilvl="0">
      <w:startOverride w:val="1"/>
    </w:lvlOverride>
  </w:num>
  <w:num w:numId="235" w16cid:durableId="1343314946">
    <w:abstractNumId w:val="3"/>
    <w:lvlOverride w:ilvl="0">
      <w:startOverride w:val="1"/>
    </w:lvlOverride>
  </w:num>
  <w:num w:numId="236" w16cid:durableId="1322855801">
    <w:abstractNumId w:val="3"/>
    <w:lvlOverride w:ilvl="0">
      <w:startOverride w:val="1"/>
    </w:lvlOverride>
  </w:num>
  <w:num w:numId="237" w16cid:durableId="1172447872">
    <w:abstractNumId w:val="23"/>
    <w:lvlOverride w:ilvl="0">
      <w:startOverride w:val="1"/>
    </w:lvlOverride>
  </w:num>
  <w:num w:numId="238" w16cid:durableId="2050958482">
    <w:abstractNumId w:val="23"/>
    <w:lvlOverride w:ilvl="0">
      <w:startOverride w:val="1"/>
    </w:lvlOverride>
  </w:num>
  <w:num w:numId="239" w16cid:durableId="696154983">
    <w:abstractNumId w:val="23"/>
    <w:lvlOverride w:ilvl="0">
      <w:startOverride w:val="1"/>
    </w:lvlOverride>
  </w:num>
  <w:num w:numId="240" w16cid:durableId="1747720873">
    <w:abstractNumId w:val="23"/>
    <w:lvlOverride w:ilvl="0">
      <w:startOverride w:val="1"/>
    </w:lvlOverride>
  </w:num>
  <w:num w:numId="241" w16cid:durableId="1670593625">
    <w:abstractNumId w:val="26"/>
  </w:num>
  <w:num w:numId="242" w16cid:durableId="2055343757">
    <w:abstractNumId w:val="3"/>
    <w:lvlOverride w:ilvl="0">
      <w:startOverride w:val="1"/>
    </w:lvlOverride>
  </w:num>
  <w:num w:numId="243" w16cid:durableId="833571085">
    <w:abstractNumId w:val="32"/>
    <w:lvlOverride w:ilvl="0">
      <w:startOverride w:val="1"/>
    </w:lvlOverride>
  </w:num>
  <w:num w:numId="244" w16cid:durableId="843134192">
    <w:abstractNumId w:val="32"/>
    <w:lvlOverride w:ilvl="0">
      <w:startOverride w:val="1"/>
    </w:lvlOverride>
  </w:num>
  <w:num w:numId="245" w16cid:durableId="541210777">
    <w:abstractNumId w:val="3"/>
    <w:lvlOverride w:ilvl="0">
      <w:startOverride w:val="1"/>
    </w:lvlOverride>
  </w:num>
  <w:num w:numId="246" w16cid:durableId="310714163">
    <w:abstractNumId w:val="3"/>
    <w:lvlOverride w:ilvl="0">
      <w:startOverride w:val="1"/>
    </w:lvlOverride>
  </w:num>
  <w:num w:numId="247" w16cid:durableId="1973170604">
    <w:abstractNumId w:val="3"/>
    <w:lvlOverride w:ilvl="0">
      <w:startOverride w:val="1"/>
    </w:lvlOverride>
  </w:num>
  <w:num w:numId="248" w16cid:durableId="1632400042">
    <w:abstractNumId w:val="23"/>
    <w:lvlOverride w:ilvl="0">
      <w:startOverride w:val="1"/>
    </w:lvlOverride>
  </w:num>
  <w:num w:numId="249" w16cid:durableId="975767120">
    <w:abstractNumId w:val="35"/>
  </w:num>
  <w:num w:numId="250" w16cid:durableId="1795367839">
    <w:abstractNumId w:val="23"/>
    <w:lvlOverride w:ilvl="0">
      <w:startOverride w:val="1"/>
    </w:lvlOverride>
  </w:num>
  <w:num w:numId="251" w16cid:durableId="203717783">
    <w:abstractNumId w:val="28"/>
  </w:num>
  <w:num w:numId="252" w16cid:durableId="288438761">
    <w:abstractNumId w:val="3"/>
    <w:lvlOverride w:ilvl="0">
      <w:startOverride w:val="1"/>
    </w:lvlOverride>
  </w:num>
  <w:num w:numId="253" w16cid:durableId="1228568391">
    <w:abstractNumId w:val="23"/>
    <w:lvlOverride w:ilvl="0">
      <w:startOverride w:val="1"/>
    </w:lvlOverride>
  </w:num>
  <w:num w:numId="254" w16cid:durableId="174852887">
    <w:abstractNumId w:val="3"/>
    <w:lvlOverride w:ilvl="0">
      <w:startOverride w:val="1"/>
    </w:lvlOverride>
  </w:num>
  <w:num w:numId="255" w16cid:durableId="174079958">
    <w:abstractNumId w:val="3"/>
    <w:lvlOverride w:ilvl="0">
      <w:startOverride w:val="1"/>
    </w:lvlOverride>
  </w:num>
  <w:num w:numId="256" w16cid:durableId="21130917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16cid:durableId="37626505">
    <w:abstractNumId w:val="5"/>
  </w:num>
  <w:num w:numId="258" w16cid:durableId="1248074975">
    <w:abstractNumId w:val="32"/>
    <w:lvlOverride w:ilvl="0">
      <w:startOverride w:val="1"/>
    </w:lvlOverride>
  </w:num>
  <w:num w:numId="259" w16cid:durableId="615720634">
    <w:abstractNumId w:val="23"/>
    <w:lvlOverride w:ilvl="0">
      <w:startOverride w:val="1"/>
    </w:lvlOverride>
  </w:num>
  <w:num w:numId="260" w16cid:durableId="300039039">
    <w:abstractNumId w:val="2"/>
  </w:num>
  <w:num w:numId="261" w16cid:durableId="1543707931">
    <w:abstractNumId w:val="23"/>
    <w:lvlOverride w:ilvl="0">
      <w:startOverride w:val="1"/>
    </w:lvlOverride>
  </w:num>
  <w:num w:numId="262" w16cid:durableId="794565137">
    <w:abstractNumId w:val="3"/>
    <w:lvlOverride w:ilvl="0">
      <w:startOverride w:val="1"/>
    </w:lvlOverride>
  </w:num>
  <w:num w:numId="263" w16cid:durableId="76901945">
    <w:abstractNumId w:val="23"/>
    <w:lvlOverride w:ilvl="0">
      <w:startOverride w:val="1"/>
    </w:lvlOverride>
  </w:num>
  <w:num w:numId="264" w16cid:durableId="837424258">
    <w:abstractNumId w:val="3"/>
    <w:lvlOverride w:ilvl="0">
      <w:startOverride w:val="1"/>
    </w:lvlOverride>
  </w:num>
  <w:num w:numId="265" w16cid:durableId="1566724765">
    <w:abstractNumId w:val="23"/>
    <w:lvlOverride w:ilvl="0">
      <w:startOverride w:val="1"/>
    </w:lvlOverride>
  </w:num>
  <w:num w:numId="266" w16cid:durableId="565384873">
    <w:abstractNumId w:val="23"/>
    <w:lvlOverride w:ilvl="0">
      <w:startOverride w:val="1"/>
    </w:lvlOverride>
  </w:num>
  <w:num w:numId="267" w16cid:durableId="27269284">
    <w:abstractNumId w:val="3"/>
    <w:lvlOverride w:ilvl="0">
      <w:startOverride w:val="1"/>
    </w:lvlOverride>
  </w:num>
  <w:num w:numId="268" w16cid:durableId="1990788221">
    <w:abstractNumId w:val="3"/>
    <w:lvlOverride w:ilvl="0">
      <w:startOverride w:val="1"/>
    </w:lvlOverride>
  </w:num>
  <w:num w:numId="269" w16cid:durableId="906308718">
    <w:abstractNumId w:val="3"/>
    <w:lvlOverride w:ilvl="0">
      <w:startOverride w:val="1"/>
    </w:lvlOverride>
  </w:num>
  <w:num w:numId="270" w16cid:durableId="478500388">
    <w:abstractNumId w:val="23"/>
    <w:lvlOverride w:ilvl="0">
      <w:startOverride w:val="1"/>
    </w:lvlOverride>
  </w:num>
  <w:num w:numId="271" w16cid:durableId="2002732054">
    <w:abstractNumId w:val="3"/>
    <w:lvlOverride w:ilvl="0">
      <w:startOverride w:val="1"/>
    </w:lvlOverride>
  </w:num>
  <w:num w:numId="272" w16cid:durableId="1858763338">
    <w:abstractNumId w:val="3"/>
    <w:lvlOverride w:ilvl="0">
      <w:startOverride w:val="1"/>
    </w:lvlOverride>
  </w:num>
  <w:num w:numId="273" w16cid:durableId="1043477076">
    <w:abstractNumId w:val="23"/>
    <w:lvlOverride w:ilvl="0">
      <w:startOverride w:val="1"/>
    </w:lvlOverride>
  </w:num>
  <w:num w:numId="274" w16cid:durableId="1994095055">
    <w:abstractNumId w:val="3"/>
    <w:lvlOverride w:ilvl="0">
      <w:startOverride w:val="1"/>
    </w:lvlOverride>
  </w:num>
  <w:num w:numId="275" w16cid:durableId="248347702">
    <w:abstractNumId w:val="7"/>
  </w:num>
  <w:num w:numId="276" w16cid:durableId="354501706">
    <w:abstractNumId w:val="23"/>
    <w:lvlOverride w:ilvl="0">
      <w:startOverride w:val="1"/>
    </w:lvlOverride>
  </w:num>
  <w:num w:numId="277" w16cid:durableId="1070008293">
    <w:abstractNumId w:val="3"/>
    <w:lvlOverride w:ilvl="0">
      <w:startOverride w:val="1"/>
    </w:lvlOverride>
  </w:num>
  <w:num w:numId="278" w16cid:durableId="1606038690">
    <w:abstractNumId w:val="23"/>
    <w:lvlOverride w:ilvl="0">
      <w:startOverride w:val="1"/>
    </w:lvlOverride>
  </w:num>
  <w:num w:numId="279" w16cid:durableId="2112315172">
    <w:abstractNumId w:val="3"/>
    <w:lvlOverride w:ilvl="0">
      <w:startOverride w:val="1"/>
    </w:lvlOverride>
  </w:num>
  <w:num w:numId="280" w16cid:durableId="1606814397">
    <w:abstractNumId w:val="23"/>
    <w:lvlOverride w:ilvl="0">
      <w:startOverride w:val="1"/>
    </w:lvlOverride>
  </w:num>
  <w:num w:numId="281" w16cid:durableId="13849512">
    <w:abstractNumId w:val="17"/>
  </w:num>
  <w:num w:numId="282" w16cid:durableId="3828002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16cid:durableId="3752797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18847822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16cid:durableId="393964984">
    <w:abstractNumId w:val="8"/>
  </w:num>
  <w:num w:numId="286" w16cid:durableId="1805804511">
    <w:abstractNumId w:val="16"/>
  </w:num>
  <w:num w:numId="287" w16cid:durableId="105121279">
    <w:abstractNumId w:val="12"/>
  </w:num>
  <w:num w:numId="288" w16cid:durableId="15181600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16cid:durableId="1875923598">
    <w:abstractNumId w:val="3"/>
    <w:lvlOverride w:ilvl="0">
      <w:startOverride w:val="1"/>
    </w:lvlOverride>
  </w:num>
  <w:num w:numId="290" w16cid:durableId="1402824649">
    <w:abstractNumId w:val="23"/>
    <w:lvlOverride w:ilvl="0">
      <w:startOverride w:val="1"/>
    </w:lvlOverride>
  </w:num>
  <w:num w:numId="291" w16cid:durableId="685180404">
    <w:abstractNumId w:val="37"/>
  </w:num>
  <w:num w:numId="292" w16cid:durableId="715155191">
    <w:abstractNumId w:val="3"/>
    <w:lvlOverride w:ilvl="0">
      <w:startOverride w:val="1"/>
    </w:lvlOverride>
  </w:num>
  <w:num w:numId="293" w16cid:durableId="2145466247">
    <w:abstractNumId w:val="23"/>
    <w:lvlOverride w:ilvl="0">
      <w:startOverride w:val="1"/>
    </w:lvlOverride>
  </w:num>
  <w:num w:numId="294" w16cid:durableId="946931624">
    <w:abstractNumId w:val="23"/>
    <w:lvlOverride w:ilvl="0">
      <w:startOverride w:val="1"/>
    </w:lvlOverride>
  </w:num>
  <w:num w:numId="295" w16cid:durableId="736243207">
    <w:abstractNumId w:val="23"/>
    <w:lvlOverride w:ilvl="0">
      <w:startOverride w:val="1"/>
    </w:lvlOverride>
  </w:num>
  <w:num w:numId="296" w16cid:durableId="507065869">
    <w:abstractNumId w:val="3"/>
    <w:lvlOverride w:ilvl="0">
      <w:startOverride w:val="1"/>
    </w:lvlOverride>
  </w:num>
  <w:num w:numId="297" w16cid:durableId="1694695941">
    <w:abstractNumId w:val="23"/>
    <w:lvlOverride w:ilvl="0">
      <w:startOverride w:val="1"/>
    </w:lvlOverride>
  </w:num>
  <w:num w:numId="298" w16cid:durableId="1177158248">
    <w:abstractNumId w:val="3"/>
    <w:lvlOverride w:ilvl="0">
      <w:startOverride w:val="1"/>
    </w:lvlOverride>
  </w:num>
  <w:num w:numId="299" w16cid:durableId="221871419">
    <w:abstractNumId w:val="1"/>
  </w:num>
  <w:num w:numId="300" w16cid:durableId="479814252">
    <w:abstractNumId w:val="36"/>
  </w:num>
  <w:num w:numId="301" w16cid:durableId="1370914603">
    <w:abstractNumId w:val="3"/>
    <w:lvlOverride w:ilvl="0">
      <w:startOverride w:val="1"/>
    </w:lvlOverride>
  </w:num>
  <w:num w:numId="302" w16cid:durableId="1254628595">
    <w:abstractNumId w:val="23"/>
    <w:lvlOverride w:ilvl="0">
      <w:startOverride w:val="1"/>
    </w:lvlOverride>
  </w:num>
  <w:num w:numId="303" w16cid:durableId="224679753">
    <w:abstractNumId w:val="21"/>
  </w:num>
  <w:num w:numId="304" w16cid:durableId="1126849398">
    <w:abstractNumId w:val="9"/>
  </w:num>
  <w:num w:numId="305" w16cid:durableId="1808545873">
    <w:abstractNumId w:val="23"/>
    <w:lvlOverride w:ilvl="0">
      <w:startOverride w:val="1"/>
    </w:lvlOverride>
  </w:num>
  <w:num w:numId="306" w16cid:durableId="590626971">
    <w:abstractNumId w:val="3"/>
    <w:lvlOverride w:ilvl="0">
      <w:startOverride w:val="1"/>
    </w:lvlOverride>
  </w:num>
  <w:num w:numId="307" w16cid:durableId="197284776">
    <w:abstractNumId w:val="10"/>
  </w:num>
  <w:num w:numId="308" w16cid:durableId="478764429">
    <w:abstractNumId w:val="23"/>
    <w:lvlOverride w:ilvl="0">
      <w:startOverride w:val="1"/>
    </w:lvlOverride>
  </w:num>
  <w:num w:numId="309" w16cid:durableId="1079671954">
    <w:abstractNumId w:val="3"/>
    <w:lvlOverride w:ilvl="0">
      <w:startOverride w:val="1"/>
    </w:lvlOverride>
  </w:num>
  <w:num w:numId="310" w16cid:durableId="931083309">
    <w:abstractNumId w:val="0"/>
  </w:num>
  <w:num w:numId="311" w16cid:durableId="639458278">
    <w:abstractNumId w:val="31"/>
  </w:num>
  <w:num w:numId="312" w16cid:durableId="1401246786">
    <w:abstractNumId w:val="11"/>
  </w:num>
  <w:numIdMacAtCleanup w:val="3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activeWritingStyle w:appName="MSWord" w:lang="en-AU"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hdrShapeDefaults>
    <o:shapedefaults v:ext="edit" spidmax="575489">
      <o:colormenu v:ext="edit" fillcolor="none [664]"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632"/>
    <w:rsid w:val="000001DF"/>
    <w:rsid w:val="0000047C"/>
    <w:rsid w:val="0000059F"/>
    <w:rsid w:val="00000F5D"/>
    <w:rsid w:val="000012B1"/>
    <w:rsid w:val="00001C10"/>
    <w:rsid w:val="000024C5"/>
    <w:rsid w:val="000028A5"/>
    <w:rsid w:val="000030DD"/>
    <w:rsid w:val="000033A8"/>
    <w:rsid w:val="00003739"/>
    <w:rsid w:val="00003ABC"/>
    <w:rsid w:val="00003B5A"/>
    <w:rsid w:val="000045FF"/>
    <w:rsid w:val="000049D7"/>
    <w:rsid w:val="00004A17"/>
    <w:rsid w:val="00004B23"/>
    <w:rsid w:val="00004D51"/>
    <w:rsid w:val="0000622B"/>
    <w:rsid w:val="0000714E"/>
    <w:rsid w:val="00007AC0"/>
    <w:rsid w:val="00007C77"/>
    <w:rsid w:val="00007CBD"/>
    <w:rsid w:val="00007ED1"/>
    <w:rsid w:val="00010BCA"/>
    <w:rsid w:val="000139FE"/>
    <w:rsid w:val="00013C76"/>
    <w:rsid w:val="00014206"/>
    <w:rsid w:val="00014DAF"/>
    <w:rsid w:val="00014EB7"/>
    <w:rsid w:val="0001526E"/>
    <w:rsid w:val="00016AA8"/>
    <w:rsid w:val="000172B0"/>
    <w:rsid w:val="0002122A"/>
    <w:rsid w:val="00021D5C"/>
    <w:rsid w:val="000229D1"/>
    <w:rsid w:val="0002325E"/>
    <w:rsid w:val="00023468"/>
    <w:rsid w:val="00024D09"/>
    <w:rsid w:val="00026305"/>
    <w:rsid w:val="00026A3F"/>
    <w:rsid w:val="00026F14"/>
    <w:rsid w:val="00026F32"/>
    <w:rsid w:val="000272D3"/>
    <w:rsid w:val="0003016F"/>
    <w:rsid w:val="000303D0"/>
    <w:rsid w:val="0003096F"/>
    <w:rsid w:val="000310E2"/>
    <w:rsid w:val="000315A5"/>
    <w:rsid w:val="00033521"/>
    <w:rsid w:val="00033725"/>
    <w:rsid w:val="00034E51"/>
    <w:rsid w:val="000351DF"/>
    <w:rsid w:val="0003618D"/>
    <w:rsid w:val="00036725"/>
    <w:rsid w:val="0003725E"/>
    <w:rsid w:val="000376F9"/>
    <w:rsid w:val="000407D6"/>
    <w:rsid w:val="00040F28"/>
    <w:rsid w:val="0004148D"/>
    <w:rsid w:val="00042015"/>
    <w:rsid w:val="0004214C"/>
    <w:rsid w:val="0004278A"/>
    <w:rsid w:val="00042D2F"/>
    <w:rsid w:val="000438E8"/>
    <w:rsid w:val="00045513"/>
    <w:rsid w:val="000457D8"/>
    <w:rsid w:val="000467C2"/>
    <w:rsid w:val="00052128"/>
    <w:rsid w:val="00052BA8"/>
    <w:rsid w:val="0005337B"/>
    <w:rsid w:val="000549ED"/>
    <w:rsid w:val="00055145"/>
    <w:rsid w:val="00055BA7"/>
    <w:rsid w:val="0005611F"/>
    <w:rsid w:val="000563AA"/>
    <w:rsid w:val="0005713E"/>
    <w:rsid w:val="00057177"/>
    <w:rsid w:val="00057A47"/>
    <w:rsid w:val="00057DBA"/>
    <w:rsid w:val="00057F7B"/>
    <w:rsid w:val="000604A5"/>
    <w:rsid w:val="000608D6"/>
    <w:rsid w:val="00061414"/>
    <w:rsid w:val="0006150A"/>
    <w:rsid w:val="00061EDD"/>
    <w:rsid w:val="00062A60"/>
    <w:rsid w:val="00062F03"/>
    <w:rsid w:val="000633C0"/>
    <w:rsid w:val="000634C8"/>
    <w:rsid w:val="00063F22"/>
    <w:rsid w:val="0006436E"/>
    <w:rsid w:val="000649E1"/>
    <w:rsid w:val="0006554B"/>
    <w:rsid w:val="000658CB"/>
    <w:rsid w:val="00067123"/>
    <w:rsid w:val="00067C7C"/>
    <w:rsid w:val="00067CB2"/>
    <w:rsid w:val="00067EA7"/>
    <w:rsid w:val="00070F96"/>
    <w:rsid w:val="000716FD"/>
    <w:rsid w:val="000722F4"/>
    <w:rsid w:val="00073054"/>
    <w:rsid w:val="00073C04"/>
    <w:rsid w:val="00073C9D"/>
    <w:rsid w:val="000743BD"/>
    <w:rsid w:val="0007534D"/>
    <w:rsid w:val="00075377"/>
    <w:rsid w:val="00076F69"/>
    <w:rsid w:val="00080D51"/>
    <w:rsid w:val="00081297"/>
    <w:rsid w:val="000817C1"/>
    <w:rsid w:val="0008220D"/>
    <w:rsid w:val="000822FA"/>
    <w:rsid w:val="00082903"/>
    <w:rsid w:val="00082E9A"/>
    <w:rsid w:val="00083DD2"/>
    <w:rsid w:val="000841CB"/>
    <w:rsid w:val="000845AF"/>
    <w:rsid w:val="000847A4"/>
    <w:rsid w:val="00084C2A"/>
    <w:rsid w:val="00084D49"/>
    <w:rsid w:val="00085BE1"/>
    <w:rsid w:val="0008669F"/>
    <w:rsid w:val="00086EA5"/>
    <w:rsid w:val="00086ED4"/>
    <w:rsid w:val="00087337"/>
    <w:rsid w:val="00087388"/>
    <w:rsid w:val="000876D2"/>
    <w:rsid w:val="00087B0A"/>
    <w:rsid w:val="000905FE"/>
    <w:rsid w:val="00092505"/>
    <w:rsid w:val="00092789"/>
    <w:rsid w:val="00093976"/>
    <w:rsid w:val="000946BE"/>
    <w:rsid w:val="00094CC9"/>
    <w:rsid w:val="000956BD"/>
    <w:rsid w:val="00095960"/>
    <w:rsid w:val="0009738D"/>
    <w:rsid w:val="00097400"/>
    <w:rsid w:val="00097668"/>
    <w:rsid w:val="000A179D"/>
    <w:rsid w:val="000A2039"/>
    <w:rsid w:val="000A281C"/>
    <w:rsid w:val="000A2A1F"/>
    <w:rsid w:val="000A3189"/>
    <w:rsid w:val="000A346C"/>
    <w:rsid w:val="000A3498"/>
    <w:rsid w:val="000A34E1"/>
    <w:rsid w:val="000A36A1"/>
    <w:rsid w:val="000A38D2"/>
    <w:rsid w:val="000A4469"/>
    <w:rsid w:val="000A499F"/>
    <w:rsid w:val="000A4F8E"/>
    <w:rsid w:val="000A514E"/>
    <w:rsid w:val="000A6434"/>
    <w:rsid w:val="000A6765"/>
    <w:rsid w:val="000A7376"/>
    <w:rsid w:val="000A7D14"/>
    <w:rsid w:val="000B01E9"/>
    <w:rsid w:val="000B07F3"/>
    <w:rsid w:val="000B0872"/>
    <w:rsid w:val="000B0950"/>
    <w:rsid w:val="000B0DE1"/>
    <w:rsid w:val="000B10F6"/>
    <w:rsid w:val="000B1453"/>
    <w:rsid w:val="000B1CCC"/>
    <w:rsid w:val="000B1D1B"/>
    <w:rsid w:val="000B3190"/>
    <w:rsid w:val="000B3F14"/>
    <w:rsid w:val="000B4C65"/>
    <w:rsid w:val="000B4CF8"/>
    <w:rsid w:val="000B64F8"/>
    <w:rsid w:val="000B6678"/>
    <w:rsid w:val="000B6D60"/>
    <w:rsid w:val="000B708D"/>
    <w:rsid w:val="000B7306"/>
    <w:rsid w:val="000B7BC4"/>
    <w:rsid w:val="000C0B6F"/>
    <w:rsid w:val="000C1048"/>
    <w:rsid w:val="000C25CD"/>
    <w:rsid w:val="000C25ED"/>
    <w:rsid w:val="000C2672"/>
    <w:rsid w:val="000C3772"/>
    <w:rsid w:val="000C38A0"/>
    <w:rsid w:val="000C4432"/>
    <w:rsid w:val="000C5582"/>
    <w:rsid w:val="000C5ED5"/>
    <w:rsid w:val="000C6143"/>
    <w:rsid w:val="000C6196"/>
    <w:rsid w:val="000C6B2F"/>
    <w:rsid w:val="000C73F6"/>
    <w:rsid w:val="000C76DC"/>
    <w:rsid w:val="000C79A2"/>
    <w:rsid w:val="000C7DA8"/>
    <w:rsid w:val="000D02B0"/>
    <w:rsid w:val="000D0E2B"/>
    <w:rsid w:val="000D1DE5"/>
    <w:rsid w:val="000D29C9"/>
    <w:rsid w:val="000D3054"/>
    <w:rsid w:val="000D40EF"/>
    <w:rsid w:val="000D481B"/>
    <w:rsid w:val="000D493C"/>
    <w:rsid w:val="000D4ACC"/>
    <w:rsid w:val="000D5DE1"/>
    <w:rsid w:val="000D6146"/>
    <w:rsid w:val="000D6CF8"/>
    <w:rsid w:val="000D7243"/>
    <w:rsid w:val="000D785D"/>
    <w:rsid w:val="000D7C1A"/>
    <w:rsid w:val="000E0B3A"/>
    <w:rsid w:val="000E0EA6"/>
    <w:rsid w:val="000E1139"/>
    <w:rsid w:val="000E1246"/>
    <w:rsid w:val="000E180F"/>
    <w:rsid w:val="000E2BF4"/>
    <w:rsid w:val="000E2D7C"/>
    <w:rsid w:val="000E388A"/>
    <w:rsid w:val="000E39A1"/>
    <w:rsid w:val="000E3FDD"/>
    <w:rsid w:val="000E41D2"/>
    <w:rsid w:val="000E45BD"/>
    <w:rsid w:val="000E5608"/>
    <w:rsid w:val="000E5BFE"/>
    <w:rsid w:val="000E5C98"/>
    <w:rsid w:val="000E600C"/>
    <w:rsid w:val="000F0762"/>
    <w:rsid w:val="000F0CA2"/>
    <w:rsid w:val="000F19C8"/>
    <w:rsid w:val="000F31E3"/>
    <w:rsid w:val="000F39E7"/>
    <w:rsid w:val="000F4615"/>
    <w:rsid w:val="000F4830"/>
    <w:rsid w:val="000F54AC"/>
    <w:rsid w:val="000F60F8"/>
    <w:rsid w:val="000F6117"/>
    <w:rsid w:val="000F6F21"/>
    <w:rsid w:val="000F6FCD"/>
    <w:rsid w:val="000F7320"/>
    <w:rsid w:val="0010030D"/>
    <w:rsid w:val="00100E53"/>
    <w:rsid w:val="0010188A"/>
    <w:rsid w:val="00101B11"/>
    <w:rsid w:val="00102333"/>
    <w:rsid w:val="00102EF3"/>
    <w:rsid w:val="00103C03"/>
    <w:rsid w:val="00104118"/>
    <w:rsid w:val="00104426"/>
    <w:rsid w:val="001051A1"/>
    <w:rsid w:val="0010571F"/>
    <w:rsid w:val="00105798"/>
    <w:rsid w:val="00105ECA"/>
    <w:rsid w:val="001063C2"/>
    <w:rsid w:val="0010672B"/>
    <w:rsid w:val="00107EA8"/>
    <w:rsid w:val="00107EDE"/>
    <w:rsid w:val="00110125"/>
    <w:rsid w:val="001104F5"/>
    <w:rsid w:val="00111505"/>
    <w:rsid w:val="00111937"/>
    <w:rsid w:val="00112D53"/>
    <w:rsid w:val="001135A2"/>
    <w:rsid w:val="00113A3E"/>
    <w:rsid w:val="00114050"/>
    <w:rsid w:val="00115318"/>
    <w:rsid w:val="00116149"/>
    <w:rsid w:val="00116833"/>
    <w:rsid w:val="00117D98"/>
    <w:rsid w:val="00120AA6"/>
    <w:rsid w:val="00121140"/>
    <w:rsid w:val="00121A87"/>
    <w:rsid w:val="00121CC2"/>
    <w:rsid w:val="001227A3"/>
    <w:rsid w:val="001227B5"/>
    <w:rsid w:val="0012390B"/>
    <w:rsid w:val="0012415D"/>
    <w:rsid w:val="001243B7"/>
    <w:rsid w:val="00125EB4"/>
    <w:rsid w:val="00126C03"/>
    <w:rsid w:val="00126C36"/>
    <w:rsid w:val="00126D28"/>
    <w:rsid w:val="001270CE"/>
    <w:rsid w:val="001271C6"/>
    <w:rsid w:val="001273CE"/>
    <w:rsid w:val="00127663"/>
    <w:rsid w:val="00130009"/>
    <w:rsid w:val="0013073E"/>
    <w:rsid w:val="00130E13"/>
    <w:rsid w:val="00131225"/>
    <w:rsid w:val="001312EC"/>
    <w:rsid w:val="00131E20"/>
    <w:rsid w:val="00132050"/>
    <w:rsid w:val="00132330"/>
    <w:rsid w:val="00132909"/>
    <w:rsid w:val="00133883"/>
    <w:rsid w:val="001347C2"/>
    <w:rsid w:val="001404E9"/>
    <w:rsid w:val="00140EFB"/>
    <w:rsid w:val="001426D0"/>
    <w:rsid w:val="001431FA"/>
    <w:rsid w:val="00143768"/>
    <w:rsid w:val="00144AF3"/>
    <w:rsid w:val="0014540F"/>
    <w:rsid w:val="001459E0"/>
    <w:rsid w:val="001469A2"/>
    <w:rsid w:val="00147063"/>
    <w:rsid w:val="00150A33"/>
    <w:rsid w:val="001510F3"/>
    <w:rsid w:val="00151D7D"/>
    <w:rsid w:val="001521D0"/>
    <w:rsid w:val="00152320"/>
    <w:rsid w:val="0015235E"/>
    <w:rsid w:val="001524A3"/>
    <w:rsid w:val="0015283F"/>
    <w:rsid w:val="00152960"/>
    <w:rsid w:val="00153157"/>
    <w:rsid w:val="001537DB"/>
    <w:rsid w:val="001539DA"/>
    <w:rsid w:val="00153DA5"/>
    <w:rsid w:val="001543AC"/>
    <w:rsid w:val="00154C6D"/>
    <w:rsid w:val="00154D49"/>
    <w:rsid w:val="001550A8"/>
    <w:rsid w:val="00155181"/>
    <w:rsid w:val="00155582"/>
    <w:rsid w:val="00156719"/>
    <w:rsid w:val="00156E0A"/>
    <w:rsid w:val="001572C7"/>
    <w:rsid w:val="0015740B"/>
    <w:rsid w:val="00160344"/>
    <w:rsid w:val="00160740"/>
    <w:rsid w:val="00161892"/>
    <w:rsid w:val="00161A39"/>
    <w:rsid w:val="00161E43"/>
    <w:rsid w:val="0016320A"/>
    <w:rsid w:val="00163C2C"/>
    <w:rsid w:val="00163F92"/>
    <w:rsid w:val="00164641"/>
    <w:rsid w:val="00165EDD"/>
    <w:rsid w:val="001663A1"/>
    <w:rsid w:val="001664B5"/>
    <w:rsid w:val="00167064"/>
    <w:rsid w:val="00167280"/>
    <w:rsid w:val="00167513"/>
    <w:rsid w:val="001678FE"/>
    <w:rsid w:val="00170A11"/>
    <w:rsid w:val="0017178F"/>
    <w:rsid w:val="001718DB"/>
    <w:rsid w:val="00172206"/>
    <w:rsid w:val="00172DE3"/>
    <w:rsid w:val="00172F5E"/>
    <w:rsid w:val="001731D5"/>
    <w:rsid w:val="0017393B"/>
    <w:rsid w:val="0017432F"/>
    <w:rsid w:val="001758BF"/>
    <w:rsid w:val="00175908"/>
    <w:rsid w:val="001767D7"/>
    <w:rsid w:val="00176898"/>
    <w:rsid w:val="001778CE"/>
    <w:rsid w:val="00180192"/>
    <w:rsid w:val="00180955"/>
    <w:rsid w:val="001811E1"/>
    <w:rsid w:val="00181615"/>
    <w:rsid w:val="00182634"/>
    <w:rsid w:val="00182A93"/>
    <w:rsid w:val="0018358C"/>
    <w:rsid w:val="0018397C"/>
    <w:rsid w:val="00183E04"/>
    <w:rsid w:val="0018544B"/>
    <w:rsid w:val="00185682"/>
    <w:rsid w:val="001868D4"/>
    <w:rsid w:val="001869DE"/>
    <w:rsid w:val="00186BAC"/>
    <w:rsid w:val="00186C4B"/>
    <w:rsid w:val="00186F92"/>
    <w:rsid w:val="001873AD"/>
    <w:rsid w:val="00187BA0"/>
    <w:rsid w:val="0019018A"/>
    <w:rsid w:val="00190227"/>
    <w:rsid w:val="001918EB"/>
    <w:rsid w:val="00192629"/>
    <w:rsid w:val="0019284A"/>
    <w:rsid w:val="001928EF"/>
    <w:rsid w:val="00193F5C"/>
    <w:rsid w:val="00193F68"/>
    <w:rsid w:val="00194854"/>
    <w:rsid w:val="00194A96"/>
    <w:rsid w:val="001950F7"/>
    <w:rsid w:val="00196FD6"/>
    <w:rsid w:val="0019737D"/>
    <w:rsid w:val="0019750F"/>
    <w:rsid w:val="00197CD5"/>
    <w:rsid w:val="001A1621"/>
    <w:rsid w:val="001A2940"/>
    <w:rsid w:val="001A389D"/>
    <w:rsid w:val="001A40CD"/>
    <w:rsid w:val="001A436C"/>
    <w:rsid w:val="001A4B88"/>
    <w:rsid w:val="001A52BD"/>
    <w:rsid w:val="001A548C"/>
    <w:rsid w:val="001A5F44"/>
    <w:rsid w:val="001A66C4"/>
    <w:rsid w:val="001A6893"/>
    <w:rsid w:val="001A6D94"/>
    <w:rsid w:val="001B0DD8"/>
    <w:rsid w:val="001B1199"/>
    <w:rsid w:val="001B12CC"/>
    <w:rsid w:val="001B1EC3"/>
    <w:rsid w:val="001B20D6"/>
    <w:rsid w:val="001B34A0"/>
    <w:rsid w:val="001B446A"/>
    <w:rsid w:val="001B4FDD"/>
    <w:rsid w:val="001B5204"/>
    <w:rsid w:val="001B5B1F"/>
    <w:rsid w:val="001B5BAA"/>
    <w:rsid w:val="001B5C8D"/>
    <w:rsid w:val="001B6476"/>
    <w:rsid w:val="001B6842"/>
    <w:rsid w:val="001B6974"/>
    <w:rsid w:val="001B7053"/>
    <w:rsid w:val="001B77F9"/>
    <w:rsid w:val="001B7C68"/>
    <w:rsid w:val="001B7F55"/>
    <w:rsid w:val="001C0369"/>
    <w:rsid w:val="001C1772"/>
    <w:rsid w:val="001C1DC1"/>
    <w:rsid w:val="001C20B7"/>
    <w:rsid w:val="001C2F60"/>
    <w:rsid w:val="001C37BB"/>
    <w:rsid w:val="001C3AC7"/>
    <w:rsid w:val="001C53B0"/>
    <w:rsid w:val="001C621F"/>
    <w:rsid w:val="001C73FE"/>
    <w:rsid w:val="001C785B"/>
    <w:rsid w:val="001C7B7C"/>
    <w:rsid w:val="001C7C5D"/>
    <w:rsid w:val="001D02C4"/>
    <w:rsid w:val="001D181E"/>
    <w:rsid w:val="001D25C1"/>
    <w:rsid w:val="001D36CD"/>
    <w:rsid w:val="001D476D"/>
    <w:rsid w:val="001D54D2"/>
    <w:rsid w:val="001D5A3F"/>
    <w:rsid w:val="001D6D78"/>
    <w:rsid w:val="001D6EF1"/>
    <w:rsid w:val="001E0C72"/>
    <w:rsid w:val="001E0C7F"/>
    <w:rsid w:val="001E17E9"/>
    <w:rsid w:val="001E1A0C"/>
    <w:rsid w:val="001E1F4D"/>
    <w:rsid w:val="001E1F82"/>
    <w:rsid w:val="001E21D5"/>
    <w:rsid w:val="001E2ABE"/>
    <w:rsid w:val="001E2CF4"/>
    <w:rsid w:val="001E4ABB"/>
    <w:rsid w:val="001E5369"/>
    <w:rsid w:val="001E5460"/>
    <w:rsid w:val="001E5964"/>
    <w:rsid w:val="001E5F02"/>
    <w:rsid w:val="001E6DC4"/>
    <w:rsid w:val="001E7C2F"/>
    <w:rsid w:val="001F18DB"/>
    <w:rsid w:val="001F20BA"/>
    <w:rsid w:val="001F267D"/>
    <w:rsid w:val="001F30EB"/>
    <w:rsid w:val="001F49EB"/>
    <w:rsid w:val="001F60B4"/>
    <w:rsid w:val="001F78F3"/>
    <w:rsid w:val="001F7C80"/>
    <w:rsid w:val="00200146"/>
    <w:rsid w:val="002001C1"/>
    <w:rsid w:val="00200534"/>
    <w:rsid w:val="0020263C"/>
    <w:rsid w:val="002028AF"/>
    <w:rsid w:val="00202F69"/>
    <w:rsid w:val="0020474E"/>
    <w:rsid w:val="00204DE1"/>
    <w:rsid w:val="00204F09"/>
    <w:rsid w:val="002058D8"/>
    <w:rsid w:val="00205C80"/>
    <w:rsid w:val="00205D5A"/>
    <w:rsid w:val="00206058"/>
    <w:rsid w:val="00206751"/>
    <w:rsid w:val="002068AD"/>
    <w:rsid w:val="00207430"/>
    <w:rsid w:val="00207AFF"/>
    <w:rsid w:val="00207F8A"/>
    <w:rsid w:val="0021061D"/>
    <w:rsid w:val="002122F1"/>
    <w:rsid w:val="00213B8F"/>
    <w:rsid w:val="00213D6F"/>
    <w:rsid w:val="00214311"/>
    <w:rsid w:val="00214363"/>
    <w:rsid w:val="002145CB"/>
    <w:rsid w:val="00214FA9"/>
    <w:rsid w:val="0021605E"/>
    <w:rsid w:val="002164AE"/>
    <w:rsid w:val="0021675C"/>
    <w:rsid w:val="00217001"/>
    <w:rsid w:val="00217B49"/>
    <w:rsid w:val="00220A73"/>
    <w:rsid w:val="00221BC9"/>
    <w:rsid w:val="00221BD9"/>
    <w:rsid w:val="00221D88"/>
    <w:rsid w:val="00221E04"/>
    <w:rsid w:val="00222337"/>
    <w:rsid w:val="00222494"/>
    <w:rsid w:val="002224EC"/>
    <w:rsid w:val="002231DD"/>
    <w:rsid w:val="0022322E"/>
    <w:rsid w:val="0022355A"/>
    <w:rsid w:val="00223BA7"/>
    <w:rsid w:val="002248D1"/>
    <w:rsid w:val="00224AEA"/>
    <w:rsid w:val="00224F6A"/>
    <w:rsid w:val="002255C6"/>
    <w:rsid w:val="0022573E"/>
    <w:rsid w:val="00225D22"/>
    <w:rsid w:val="002260E5"/>
    <w:rsid w:val="0022643E"/>
    <w:rsid w:val="00227DBE"/>
    <w:rsid w:val="0023125C"/>
    <w:rsid w:val="0023138A"/>
    <w:rsid w:val="002314A6"/>
    <w:rsid w:val="00231642"/>
    <w:rsid w:val="00234EB1"/>
    <w:rsid w:val="00234FB9"/>
    <w:rsid w:val="00236050"/>
    <w:rsid w:val="002366AF"/>
    <w:rsid w:val="00236939"/>
    <w:rsid w:val="00236CD0"/>
    <w:rsid w:val="00237AC5"/>
    <w:rsid w:val="00237B55"/>
    <w:rsid w:val="00237EF5"/>
    <w:rsid w:val="0024010D"/>
    <w:rsid w:val="0024173B"/>
    <w:rsid w:val="00241A28"/>
    <w:rsid w:val="00241C4D"/>
    <w:rsid w:val="0024313D"/>
    <w:rsid w:val="00243C56"/>
    <w:rsid w:val="00244665"/>
    <w:rsid w:val="0024474B"/>
    <w:rsid w:val="00244C6F"/>
    <w:rsid w:val="00244DE2"/>
    <w:rsid w:val="00245054"/>
    <w:rsid w:val="002456D5"/>
    <w:rsid w:val="0024574C"/>
    <w:rsid w:val="00246322"/>
    <w:rsid w:val="0024662E"/>
    <w:rsid w:val="002479B7"/>
    <w:rsid w:val="00247FC6"/>
    <w:rsid w:val="00247FD8"/>
    <w:rsid w:val="00250316"/>
    <w:rsid w:val="002503D3"/>
    <w:rsid w:val="00250C60"/>
    <w:rsid w:val="00251634"/>
    <w:rsid w:val="00251B07"/>
    <w:rsid w:val="00252C16"/>
    <w:rsid w:val="00253675"/>
    <w:rsid w:val="00255DA6"/>
    <w:rsid w:val="002565C7"/>
    <w:rsid w:val="00256D9E"/>
    <w:rsid w:val="00257033"/>
    <w:rsid w:val="00257ED5"/>
    <w:rsid w:val="00257FDD"/>
    <w:rsid w:val="0026156C"/>
    <w:rsid w:val="00261817"/>
    <w:rsid w:val="002618F9"/>
    <w:rsid w:val="00262710"/>
    <w:rsid w:val="00262741"/>
    <w:rsid w:val="0026318F"/>
    <w:rsid w:val="00263A7C"/>
    <w:rsid w:val="00263AEF"/>
    <w:rsid w:val="00264092"/>
    <w:rsid w:val="0026426B"/>
    <w:rsid w:val="00264D48"/>
    <w:rsid w:val="00264D51"/>
    <w:rsid w:val="00264FA1"/>
    <w:rsid w:val="00265554"/>
    <w:rsid w:val="00265D36"/>
    <w:rsid w:val="00266726"/>
    <w:rsid w:val="00266BE0"/>
    <w:rsid w:val="00266C82"/>
    <w:rsid w:val="00266FE0"/>
    <w:rsid w:val="0026719E"/>
    <w:rsid w:val="00267276"/>
    <w:rsid w:val="0026747F"/>
    <w:rsid w:val="00267F73"/>
    <w:rsid w:val="0027028D"/>
    <w:rsid w:val="00270450"/>
    <w:rsid w:val="00270483"/>
    <w:rsid w:val="00270ED1"/>
    <w:rsid w:val="00270FB1"/>
    <w:rsid w:val="0027174D"/>
    <w:rsid w:val="0027214B"/>
    <w:rsid w:val="00272265"/>
    <w:rsid w:val="00272629"/>
    <w:rsid w:val="00272E64"/>
    <w:rsid w:val="002730EB"/>
    <w:rsid w:val="00274345"/>
    <w:rsid w:val="00274381"/>
    <w:rsid w:val="00274EF6"/>
    <w:rsid w:val="002754FD"/>
    <w:rsid w:val="00275E4A"/>
    <w:rsid w:val="0027623D"/>
    <w:rsid w:val="00277853"/>
    <w:rsid w:val="002802D8"/>
    <w:rsid w:val="002802E3"/>
    <w:rsid w:val="00280491"/>
    <w:rsid w:val="00280BCD"/>
    <w:rsid w:val="00281209"/>
    <w:rsid w:val="00281E8D"/>
    <w:rsid w:val="00282DC8"/>
    <w:rsid w:val="0028381A"/>
    <w:rsid w:val="00283D14"/>
    <w:rsid w:val="00283EE1"/>
    <w:rsid w:val="002849E1"/>
    <w:rsid w:val="00284E47"/>
    <w:rsid w:val="002862C5"/>
    <w:rsid w:val="0028660D"/>
    <w:rsid w:val="00286E46"/>
    <w:rsid w:val="00290D3C"/>
    <w:rsid w:val="0029195D"/>
    <w:rsid w:val="002936F7"/>
    <w:rsid w:val="00293CFC"/>
    <w:rsid w:val="002951EE"/>
    <w:rsid w:val="00296249"/>
    <w:rsid w:val="0029691F"/>
    <w:rsid w:val="002978A2"/>
    <w:rsid w:val="00297B39"/>
    <w:rsid w:val="002A0EB8"/>
    <w:rsid w:val="002A1141"/>
    <w:rsid w:val="002A1F6D"/>
    <w:rsid w:val="002A20E9"/>
    <w:rsid w:val="002A2CAC"/>
    <w:rsid w:val="002A34B7"/>
    <w:rsid w:val="002A4E3B"/>
    <w:rsid w:val="002A4E9B"/>
    <w:rsid w:val="002A5360"/>
    <w:rsid w:val="002A5730"/>
    <w:rsid w:val="002A5E60"/>
    <w:rsid w:val="002A6514"/>
    <w:rsid w:val="002A7904"/>
    <w:rsid w:val="002A7D19"/>
    <w:rsid w:val="002B00D7"/>
    <w:rsid w:val="002B0C5B"/>
    <w:rsid w:val="002B1A91"/>
    <w:rsid w:val="002B2AFE"/>
    <w:rsid w:val="002B3441"/>
    <w:rsid w:val="002B3CA6"/>
    <w:rsid w:val="002B67CD"/>
    <w:rsid w:val="002B6916"/>
    <w:rsid w:val="002B7B6A"/>
    <w:rsid w:val="002C0336"/>
    <w:rsid w:val="002C0EBF"/>
    <w:rsid w:val="002C2133"/>
    <w:rsid w:val="002C2277"/>
    <w:rsid w:val="002C23D5"/>
    <w:rsid w:val="002C2FC8"/>
    <w:rsid w:val="002C38FD"/>
    <w:rsid w:val="002C3A25"/>
    <w:rsid w:val="002C4BF2"/>
    <w:rsid w:val="002C5245"/>
    <w:rsid w:val="002C6F76"/>
    <w:rsid w:val="002C7FB4"/>
    <w:rsid w:val="002D0E26"/>
    <w:rsid w:val="002D0E96"/>
    <w:rsid w:val="002D129F"/>
    <w:rsid w:val="002D15B6"/>
    <w:rsid w:val="002D19F6"/>
    <w:rsid w:val="002D21F8"/>
    <w:rsid w:val="002D2E6F"/>
    <w:rsid w:val="002D34C7"/>
    <w:rsid w:val="002D37F2"/>
    <w:rsid w:val="002D3C25"/>
    <w:rsid w:val="002D51F6"/>
    <w:rsid w:val="002D781C"/>
    <w:rsid w:val="002D7E39"/>
    <w:rsid w:val="002D7FF4"/>
    <w:rsid w:val="002E03C7"/>
    <w:rsid w:val="002E06E0"/>
    <w:rsid w:val="002E0775"/>
    <w:rsid w:val="002E1793"/>
    <w:rsid w:val="002E17CC"/>
    <w:rsid w:val="002E1A66"/>
    <w:rsid w:val="002E2723"/>
    <w:rsid w:val="002E2D67"/>
    <w:rsid w:val="002E41D1"/>
    <w:rsid w:val="002E5261"/>
    <w:rsid w:val="002E57B8"/>
    <w:rsid w:val="002E58A8"/>
    <w:rsid w:val="002E5945"/>
    <w:rsid w:val="002E6A35"/>
    <w:rsid w:val="002E749E"/>
    <w:rsid w:val="002E7FF2"/>
    <w:rsid w:val="002F07E3"/>
    <w:rsid w:val="002F0D4E"/>
    <w:rsid w:val="002F2284"/>
    <w:rsid w:val="002F2B0C"/>
    <w:rsid w:val="002F3FDD"/>
    <w:rsid w:val="002F46FF"/>
    <w:rsid w:val="002F494B"/>
    <w:rsid w:val="002F4DCB"/>
    <w:rsid w:val="002F55E1"/>
    <w:rsid w:val="002F5DEA"/>
    <w:rsid w:val="002F6F39"/>
    <w:rsid w:val="002F77CE"/>
    <w:rsid w:val="003001F8"/>
    <w:rsid w:val="003010BC"/>
    <w:rsid w:val="0030277D"/>
    <w:rsid w:val="00302841"/>
    <w:rsid w:val="0030347E"/>
    <w:rsid w:val="00303A44"/>
    <w:rsid w:val="00303BA1"/>
    <w:rsid w:val="00303C41"/>
    <w:rsid w:val="00305ABB"/>
    <w:rsid w:val="0030670E"/>
    <w:rsid w:val="0030678D"/>
    <w:rsid w:val="003104CF"/>
    <w:rsid w:val="003116BB"/>
    <w:rsid w:val="00312275"/>
    <w:rsid w:val="003125E6"/>
    <w:rsid w:val="00312F48"/>
    <w:rsid w:val="00312FFA"/>
    <w:rsid w:val="0031473D"/>
    <w:rsid w:val="00314F53"/>
    <w:rsid w:val="0031669D"/>
    <w:rsid w:val="003167C8"/>
    <w:rsid w:val="00316D7A"/>
    <w:rsid w:val="003170A0"/>
    <w:rsid w:val="003177AC"/>
    <w:rsid w:val="00321260"/>
    <w:rsid w:val="00321917"/>
    <w:rsid w:val="00321EAE"/>
    <w:rsid w:val="003226F1"/>
    <w:rsid w:val="00323963"/>
    <w:rsid w:val="00324094"/>
    <w:rsid w:val="003246B0"/>
    <w:rsid w:val="00325780"/>
    <w:rsid w:val="00326C22"/>
    <w:rsid w:val="003274E8"/>
    <w:rsid w:val="0032750A"/>
    <w:rsid w:val="00327668"/>
    <w:rsid w:val="003276D1"/>
    <w:rsid w:val="003303A4"/>
    <w:rsid w:val="003304D7"/>
    <w:rsid w:val="00330C8C"/>
    <w:rsid w:val="00331A13"/>
    <w:rsid w:val="00332B40"/>
    <w:rsid w:val="00332DEA"/>
    <w:rsid w:val="00333ACC"/>
    <w:rsid w:val="00333DE8"/>
    <w:rsid w:val="00334593"/>
    <w:rsid w:val="00335CAE"/>
    <w:rsid w:val="00335E57"/>
    <w:rsid w:val="00335F79"/>
    <w:rsid w:val="0033600E"/>
    <w:rsid w:val="00337779"/>
    <w:rsid w:val="003403DC"/>
    <w:rsid w:val="003408BC"/>
    <w:rsid w:val="00340EC9"/>
    <w:rsid w:val="00340F98"/>
    <w:rsid w:val="0034191E"/>
    <w:rsid w:val="00342146"/>
    <w:rsid w:val="0034224E"/>
    <w:rsid w:val="00342308"/>
    <w:rsid w:val="00342489"/>
    <w:rsid w:val="00344276"/>
    <w:rsid w:val="0034468B"/>
    <w:rsid w:val="00344F8F"/>
    <w:rsid w:val="00345212"/>
    <w:rsid w:val="003453D4"/>
    <w:rsid w:val="00345469"/>
    <w:rsid w:val="00345AF7"/>
    <w:rsid w:val="00345E3F"/>
    <w:rsid w:val="003467D4"/>
    <w:rsid w:val="00347269"/>
    <w:rsid w:val="003473A9"/>
    <w:rsid w:val="0034753F"/>
    <w:rsid w:val="00347E50"/>
    <w:rsid w:val="00350646"/>
    <w:rsid w:val="00350DB7"/>
    <w:rsid w:val="003525AF"/>
    <w:rsid w:val="00352786"/>
    <w:rsid w:val="003529F3"/>
    <w:rsid w:val="00352AA6"/>
    <w:rsid w:val="00352FA4"/>
    <w:rsid w:val="00353118"/>
    <w:rsid w:val="003534C1"/>
    <w:rsid w:val="003537D4"/>
    <w:rsid w:val="00353889"/>
    <w:rsid w:val="00353D30"/>
    <w:rsid w:val="00353F88"/>
    <w:rsid w:val="003543CE"/>
    <w:rsid w:val="00355116"/>
    <w:rsid w:val="00356306"/>
    <w:rsid w:val="00356411"/>
    <w:rsid w:val="003564A9"/>
    <w:rsid w:val="00356D94"/>
    <w:rsid w:val="00356E1E"/>
    <w:rsid w:val="00357E65"/>
    <w:rsid w:val="00360108"/>
    <w:rsid w:val="00360FBC"/>
    <w:rsid w:val="00362378"/>
    <w:rsid w:val="0036280C"/>
    <w:rsid w:val="003634F3"/>
    <w:rsid w:val="003647E6"/>
    <w:rsid w:val="0036522F"/>
    <w:rsid w:val="00365E6E"/>
    <w:rsid w:val="003664B6"/>
    <w:rsid w:val="00366AD7"/>
    <w:rsid w:val="003670D3"/>
    <w:rsid w:val="00370928"/>
    <w:rsid w:val="00370BAD"/>
    <w:rsid w:val="00370BEF"/>
    <w:rsid w:val="003719AD"/>
    <w:rsid w:val="003722D7"/>
    <w:rsid w:val="0037380A"/>
    <w:rsid w:val="00373F58"/>
    <w:rsid w:val="00373F61"/>
    <w:rsid w:val="00374C7A"/>
    <w:rsid w:val="00375982"/>
    <w:rsid w:val="0037673F"/>
    <w:rsid w:val="00376815"/>
    <w:rsid w:val="003824DD"/>
    <w:rsid w:val="00382A87"/>
    <w:rsid w:val="00382B13"/>
    <w:rsid w:val="00382CB6"/>
    <w:rsid w:val="00383E64"/>
    <w:rsid w:val="00385001"/>
    <w:rsid w:val="00387710"/>
    <w:rsid w:val="00387FCB"/>
    <w:rsid w:val="0039033B"/>
    <w:rsid w:val="00390341"/>
    <w:rsid w:val="00390A0D"/>
    <w:rsid w:val="00390DD8"/>
    <w:rsid w:val="0039129F"/>
    <w:rsid w:val="00391F66"/>
    <w:rsid w:val="0039435A"/>
    <w:rsid w:val="00394469"/>
    <w:rsid w:val="003949D8"/>
    <w:rsid w:val="00394BE5"/>
    <w:rsid w:val="00394C4C"/>
    <w:rsid w:val="0039638F"/>
    <w:rsid w:val="00396FEC"/>
    <w:rsid w:val="00397A85"/>
    <w:rsid w:val="003A00C0"/>
    <w:rsid w:val="003A176E"/>
    <w:rsid w:val="003A1AC5"/>
    <w:rsid w:val="003A1BE7"/>
    <w:rsid w:val="003A1DE4"/>
    <w:rsid w:val="003A204E"/>
    <w:rsid w:val="003A21E1"/>
    <w:rsid w:val="003A2857"/>
    <w:rsid w:val="003A31F0"/>
    <w:rsid w:val="003A33FE"/>
    <w:rsid w:val="003A3E5A"/>
    <w:rsid w:val="003A42C3"/>
    <w:rsid w:val="003A4F12"/>
    <w:rsid w:val="003A538D"/>
    <w:rsid w:val="003A57B2"/>
    <w:rsid w:val="003A5DBC"/>
    <w:rsid w:val="003A6080"/>
    <w:rsid w:val="003A6121"/>
    <w:rsid w:val="003A6EFB"/>
    <w:rsid w:val="003A6FAC"/>
    <w:rsid w:val="003B0001"/>
    <w:rsid w:val="003B0FEC"/>
    <w:rsid w:val="003B1626"/>
    <w:rsid w:val="003B1687"/>
    <w:rsid w:val="003B194A"/>
    <w:rsid w:val="003B1E01"/>
    <w:rsid w:val="003B27CB"/>
    <w:rsid w:val="003B2870"/>
    <w:rsid w:val="003B3608"/>
    <w:rsid w:val="003B5A07"/>
    <w:rsid w:val="003B6218"/>
    <w:rsid w:val="003B6E70"/>
    <w:rsid w:val="003B7266"/>
    <w:rsid w:val="003B7676"/>
    <w:rsid w:val="003B7DB5"/>
    <w:rsid w:val="003C044D"/>
    <w:rsid w:val="003C0550"/>
    <w:rsid w:val="003C06FE"/>
    <w:rsid w:val="003C1E7F"/>
    <w:rsid w:val="003C1F27"/>
    <w:rsid w:val="003C2D53"/>
    <w:rsid w:val="003C2DC3"/>
    <w:rsid w:val="003C33D3"/>
    <w:rsid w:val="003C3498"/>
    <w:rsid w:val="003C53CF"/>
    <w:rsid w:val="003C556B"/>
    <w:rsid w:val="003C5D86"/>
    <w:rsid w:val="003C646C"/>
    <w:rsid w:val="003C6839"/>
    <w:rsid w:val="003C7433"/>
    <w:rsid w:val="003C7437"/>
    <w:rsid w:val="003C76CD"/>
    <w:rsid w:val="003C7888"/>
    <w:rsid w:val="003C7951"/>
    <w:rsid w:val="003D08B1"/>
    <w:rsid w:val="003D0C9A"/>
    <w:rsid w:val="003D0DC4"/>
    <w:rsid w:val="003D1567"/>
    <w:rsid w:val="003D2F12"/>
    <w:rsid w:val="003D377B"/>
    <w:rsid w:val="003D3ACA"/>
    <w:rsid w:val="003D4A49"/>
    <w:rsid w:val="003D52F2"/>
    <w:rsid w:val="003D543A"/>
    <w:rsid w:val="003D59BE"/>
    <w:rsid w:val="003D5A18"/>
    <w:rsid w:val="003D5FD5"/>
    <w:rsid w:val="003D6676"/>
    <w:rsid w:val="003D6A04"/>
    <w:rsid w:val="003D7D6A"/>
    <w:rsid w:val="003D7DC4"/>
    <w:rsid w:val="003E121B"/>
    <w:rsid w:val="003E286A"/>
    <w:rsid w:val="003E2DAC"/>
    <w:rsid w:val="003E2F8E"/>
    <w:rsid w:val="003E30A1"/>
    <w:rsid w:val="003E3513"/>
    <w:rsid w:val="003E3940"/>
    <w:rsid w:val="003E3A70"/>
    <w:rsid w:val="003E3D30"/>
    <w:rsid w:val="003E3E99"/>
    <w:rsid w:val="003E4E0D"/>
    <w:rsid w:val="003E53E7"/>
    <w:rsid w:val="003E5B9A"/>
    <w:rsid w:val="003E6328"/>
    <w:rsid w:val="003E6393"/>
    <w:rsid w:val="003E6F1B"/>
    <w:rsid w:val="003E722B"/>
    <w:rsid w:val="003E7D1A"/>
    <w:rsid w:val="003E7DA6"/>
    <w:rsid w:val="003F129E"/>
    <w:rsid w:val="003F13F0"/>
    <w:rsid w:val="003F1F1A"/>
    <w:rsid w:val="003F1F31"/>
    <w:rsid w:val="003F2E42"/>
    <w:rsid w:val="003F3158"/>
    <w:rsid w:val="003F36D4"/>
    <w:rsid w:val="003F3702"/>
    <w:rsid w:val="003F4213"/>
    <w:rsid w:val="003F4373"/>
    <w:rsid w:val="003F4504"/>
    <w:rsid w:val="003F4A00"/>
    <w:rsid w:val="003F548A"/>
    <w:rsid w:val="003F5B74"/>
    <w:rsid w:val="003F5EB5"/>
    <w:rsid w:val="003F635D"/>
    <w:rsid w:val="003F64DE"/>
    <w:rsid w:val="003F65DC"/>
    <w:rsid w:val="003F69F3"/>
    <w:rsid w:val="003F7361"/>
    <w:rsid w:val="003F7F90"/>
    <w:rsid w:val="00400985"/>
    <w:rsid w:val="0040120B"/>
    <w:rsid w:val="00401B7E"/>
    <w:rsid w:val="00401FEA"/>
    <w:rsid w:val="00404448"/>
    <w:rsid w:val="004044A1"/>
    <w:rsid w:val="004045C1"/>
    <w:rsid w:val="00404804"/>
    <w:rsid w:val="00404F41"/>
    <w:rsid w:val="00405289"/>
    <w:rsid w:val="00405E7F"/>
    <w:rsid w:val="00406107"/>
    <w:rsid w:val="0040635F"/>
    <w:rsid w:val="004071C8"/>
    <w:rsid w:val="004078E8"/>
    <w:rsid w:val="00410052"/>
    <w:rsid w:val="004116D0"/>
    <w:rsid w:val="004119F4"/>
    <w:rsid w:val="00411B43"/>
    <w:rsid w:val="004125FE"/>
    <w:rsid w:val="00413831"/>
    <w:rsid w:val="00413DEB"/>
    <w:rsid w:val="00414214"/>
    <w:rsid w:val="00414A02"/>
    <w:rsid w:val="00414C5F"/>
    <w:rsid w:val="004155E6"/>
    <w:rsid w:val="0041596B"/>
    <w:rsid w:val="00416295"/>
    <w:rsid w:val="0041638B"/>
    <w:rsid w:val="00417050"/>
    <w:rsid w:val="0041751C"/>
    <w:rsid w:val="0041769B"/>
    <w:rsid w:val="0042043A"/>
    <w:rsid w:val="004209D4"/>
    <w:rsid w:val="00420B14"/>
    <w:rsid w:val="0042163A"/>
    <w:rsid w:val="004221AE"/>
    <w:rsid w:val="004221FB"/>
    <w:rsid w:val="00422595"/>
    <w:rsid w:val="0042266F"/>
    <w:rsid w:val="004228C9"/>
    <w:rsid w:val="0042312C"/>
    <w:rsid w:val="00423C23"/>
    <w:rsid w:val="00423DAB"/>
    <w:rsid w:val="004247FA"/>
    <w:rsid w:val="00424A48"/>
    <w:rsid w:val="00427976"/>
    <w:rsid w:val="00430218"/>
    <w:rsid w:val="00430413"/>
    <w:rsid w:val="0043068B"/>
    <w:rsid w:val="0043148C"/>
    <w:rsid w:val="00431663"/>
    <w:rsid w:val="004317A3"/>
    <w:rsid w:val="00431D45"/>
    <w:rsid w:val="0043249E"/>
    <w:rsid w:val="0043257C"/>
    <w:rsid w:val="004326ED"/>
    <w:rsid w:val="0043286D"/>
    <w:rsid w:val="00433040"/>
    <w:rsid w:val="00433406"/>
    <w:rsid w:val="0043416D"/>
    <w:rsid w:val="00434D73"/>
    <w:rsid w:val="004352F7"/>
    <w:rsid w:val="004371B3"/>
    <w:rsid w:val="004372AD"/>
    <w:rsid w:val="0044024D"/>
    <w:rsid w:val="0044041D"/>
    <w:rsid w:val="00440D1A"/>
    <w:rsid w:val="00442915"/>
    <w:rsid w:val="00444976"/>
    <w:rsid w:val="004450D8"/>
    <w:rsid w:val="004471F7"/>
    <w:rsid w:val="00447766"/>
    <w:rsid w:val="00447FF6"/>
    <w:rsid w:val="00450EC7"/>
    <w:rsid w:val="0045269E"/>
    <w:rsid w:val="004532F8"/>
    <w:rsid w:val="00453B67"/>
    <w:rsid w:val="00453CB3"/>
    <w:rsid w:val="00454147"/>
    <w:rsid w:val="00454C72"/>
    <w:rsid w:val="0045551C"/>
    <w:rsid w:val="00455D05"/>
    <w:rsid w:val="00455DED"/>
    <w:rsid w:val="00456E9B"/>
    <w:rsid w:val="0045754F"/>
    <w:rsid w:val="0046053A"/>
    <w:rsid w:val="0046078C"/>
    <w:rsid w:val="00460EC4"/>
    <w:rsid w:val="0046108D"/>
    <w:rsid w:val="004620BF"/>
    <w:rsid w:val="0046280C"/>
    <w:rsid w:val="00463AD1"/>
    <w:rsid w:val="00463FAD"/>
    <w:rsid w:val="00464437"/>
    <w:rsid w:val="0046445F"/>
    <w:rsid w:val="00465665"/>
    <w:rsid w:val="00465B33"/>
    <w:rsid w:val="00465D55"/>
    <w:rsid w:val="004664E6"/>
    <w:rsid w:val="0046664C"/>
    <w:rsid w:val="00466BD0"/>
    <w:rsid w:val="00467536"/>
    <w:rsid w:val="004676F4"/>
    <w:rsid w:val="004708F1"/>
    <w:rsid w:val="00472049"/>
    <w:rsid w:val="004726F7"/>
    <w:rsid w:val="0047312E"/>
    <w:rsid w:val="00473468"/>
    <w:rsid w:val="004738AB"/>
    <w:rsid w:val="00475AD1"/>
    <w:rsid w:val="004773A4"/>
    <w:rsid w:val="004779EF"/>
    <w:rsid w:val="00477CD2"/>
    <w:rsid w:val="00480B0D"/>
    <w:rsid w:val="00480D62"/>
    <w:rsid w:val="00481739"/>
    <w:rsid w:val="00482231"/>
    <w:rsid w:val="004824F8"/>
    <w:rsid w:val="00482917"/>
    <w:rsid w:val="0048411F"/>
    <w:rsid w:val="004843D1"/>
    <w:rsid w:val="00484C0B"/>
    <w:rsid w:val="00484D05"/>
    <w:rsid w:val="00484F27"/>
    <w:rsid w:val="004854A5"/>
    <w:rsid w:val="004862E4"/>
    <w:rsid w:val="00490321"/>
    <w:rsid w:val="00490590"/>
    <w:rsid w:val="004918E3"/>
    <w:rsid w:val="004921D4"/>
    <w:rsid w:val="00492ACC"/>
    <w:rsid w:val="00492E70"/>
    <w:rsid w:val="00493610"/>
    <w:rsid w:val="004939CF"/>
    <w:rsid w:val="00493CC6"/>
    <w:rsid w:val="00494319"/>
    <w:rsid w:val="00495117"/>
    <w:rsid w:val="00495A01"/>
    <w:rsid w:val="00496202"/>
    <w:rsid w:val="00496291"/>
    <w:rsid w:val="00496BD2"/>
    <w:rsid w:val="00496CBF"/>
    <w:rsid w:val="0049738A"/>
    <w:rsid w:val="00497500"/>
    <w:rsid w:val="00497BAD"/>
    <w:rsid w:val="00497C38"/>
    <w:rsid w:val="00497ED4"/>
    <w:rsid w:val="004A035C"/>
    <w:rsid w:val="004A0FD2"/>
    <w:rsid w:val="004A11F3"/>
    <w:rsid w:val="004A13A4"/>
    <w:rsid w:val="004A14A3"/>
    <w:rsid w:val="004A1640"/>
    <w:rsid w:val="004A1746"/>
    <w:rsid w:val="004A1B4E"/>
    <w:rsid w:val="004A23C7"/>
    <w:rsid w:val="004A2753"/>
    <w:rsid w:val="004A37E0"/>
    <w:rsid w:val="004A4E3C"/>
    <w:rsid w:val="004A5041"/>
    <w:rsid w:val="004A6D3E"/>
    <w:rsid w:val="004A73AF"/>
    <w:rsid w:val="004A76A2"/>
    <w:rsid w:val="004A7F1E"/>
    <w:rsid w:val="004B0179"/>
    <w:rsid w:val="004B025D"/>
    <w:rsid w:val="004B069E"/>
    <w:rsid w:val="004B1C09"/>
    <w:rsid w:val="004B2EA6"/>
    <w:rsid w:val="004B2F63"/>
    <w:rsid w:val="004B3BF0"/>
    <w:rsid w:val="004B4040"/>
    <w:rsid w:val="004B45DB"/>
    <w:rsid w:val="004B5138"/>
    <w:rsid w:val="004B568E"/>
    <w:rsid w:val="004B5A99"/>
    <w:rsid w:val="004B604D"/>
    <w:rsid w:val="004B658F"/>
    <w:rsid w:val="004B7464"/>
    <w:rsid w:val="004B76F8"/>
    <w:rsid w:val="004B7D2E"/>
    <w:rsid w:val="004B7D2F"/>
    <w:rsid w:val="004C00AC"/>
    <w:rsid w:val="004C1367"/>
    <w:rsid w:val="004C1525"/>
    <w:rsid w:val="004C2FB0"/>
    <w:rsid w:val="004C3948"/>
    <w:rsid w:val="004C396E"/>
    <w:rsid w:val="004C45BB"/>
    <w:rsid w:val="004C49A3"/>
    <w:rsid w:val="004C73E6"/>
    <w:rsid w:val="004C7D72"/>
    <w:rsid w:val="004D073B"/>
    <w:rsid w:val="004D22B6"/>
    <w:rsid w:val="004D27DA"/>
    <w:rsid w:val="004D29FD"/>
    <w:rsid w:val="004D2AAC"/>
    <w:rsid w:val="004D3627"/>
    <w:rsid w:val="004D3C19"/>
    <w:rsid w:val="004D3F00"/>
    <w:rsid w:val="004D40AD"/>
    <w:rsid w:val="004D47F6"/>
    <w:rsid w:val="004D4B05"/>
    <w:rsid w:val="004D4F50"/>
    <w:rsid w:val="004D5570"/>
    <w:rsid w:val="004D600E"/>
    <w:rsid w:val="004D6209"/>
    <w:rsid w:val="004D64F3"/>
    <w:rsid w:val="004D65D6"/>
    <w:rsid w:val="004D740A"/>
    <w:rsid w:val="004D76EB"/>
    <w:rsid w:val="004E0C72"/>
    <w:rsid w:val="004E100C"/>
    <w:rsid w:val="004E188F"/>
    <w:rsid w:val="004E2C4B"/>
    <w:rsid w:val="004E36BA"/>
    <w:rsid w:val="004E4326"/>
    <w:rsid w:val="004E4C1F"/>
    <w:rsid w:val="004E5277"/>
    <w:rsid w:val="004E54A0"/>
    <w:rsid w:val="004E5AEF"/>
    <w:rsid w:val="004E6125"/>
    <w:rsid w:val="004E636A"/>
    <w:rsid w:val="004E6613"/>
    <w:rsid w:val="004E66ED"/>
    <w:rsid w:val="004E6ED3"/>
    <w:rsid w:val="004E6FE1"/>
    <w:rsid w:val="004E7691"/>
    <w:rsid w:val="004E7D49"/>
    <w:rsid w:val="004F04CB"/>
    <w:rsid w:val="004F095E"/>
    <w:rsid w:val="004F1057"/>
    <w:rsid w:val="004F1B85"/>
    <w:rsid w:val="004F1D93"/>
    <w:rsid w:val="004F2718"/>
    <w:rsid w:val="004F3DD2"/>
    <w:rsid w:val="004F518C"/>
    <w:rsid w:val="004F594A"/>
    <w:rsid w:val="004F6959"/>
    <w:rsid w:val="00500CC6"/>
    <w:rsid w:val="00500E81"/>
    <w:rsid w:val="00501302"/>
    <w:rsid w:val="00501BF2"/>
    <w:rsid w:val="005025C5"/>
    <w:rsid w:val="00502627"/>
    <w:rsid w:val="00502B9E"/>
    <w:rsid w:val="00502C9F"/>
    <w:rsid w:val="00503107"/>
    <w:rsid w:val="0050370E"/>
    <w:rsid w:val="00503EF2"/>
    <w:rsid w:val="005049D7"/>
    <w:rsid w:val="005055D6"/>
    <w:rsid w:val="00505998"/>
    <w:rsid w:val="00505CCB"/>
    <w:rsid w:val="00505F92"/>
    <w:rsid w:val="00507087"/>
    <w:rsid w:val="00507410"/>
    <w:rsid w:val="005100AB"/>
    <w:rsid w:val="00510137"/>
    <w:rsid w:val="00510196"/>
    <w:rsid w:val="00510409"/>
    <w:rsid w:val="0051184C"/>
    <w:rsid w:val="00512C36"/>
    <w:rsid w:val="00513138"/>
    <w:rsid w:val="00513DB5"/>
    <w:rsid w:val="00514178"/>
    <w:rsid w:val="005157C7"/>
    <w:rsid w:val="00516066"/>
    <w:rsid w:val="00516797"/>
    <w:rsid w:val="00516DAF"/>
    <w:rsid w:val="005174E8"/>
    <w:rsid w:val="00517FB9"/>
    <w:rsid w:val="00520033"/>
    <w:rsid w:val="00520330"/>
    <w:rsid w:val="00520931"/>
    <w:rsid w:val="00520C15"/>
    <w:rsid w:val="00520E73"/>
    <w:rsid w:val="00521C50"/>
    <w:rsid w:val="00523A13"/>
    <w:rsid w:val="00525E37"/>
    <w:rsid w:val="00525F03"/>
    <w:rsid w:val="00526396"/>
    <w:rsid w:val="00526BAF"/>
    <w:rsid w:val="00527774"/>
    <w:rsid w:val="005279E9"/>
    <w:rsid w:val="00527D65"/>
    <w:rsid w:val="0053069C"/>
    <w:rsid w:val="0053077A"/>
    <w:rsid w:val="00530A42"/>
    <w:rsid w:val="00530AF0"/>
    <w:rsid w:val="00530B6F"/>
    <w:rsid w:val="0053122B"/>
    <w:rsid w:val="00531718"/>
    <w:rsid w:val="00532019"/>
    <w:rsid w:val="005320B9"/>
    <w:rsid w:val="005329EC"/>
    <w:rsid w:val="0053334F"/>
    <w:rsid w:val="005337C2"/>
    <w:rsid w:val="00533801"/>
    <w:rsid w:val="005342CE"/>
    <w:rsid w:val="005343D5"/>
    <w:rsid w:val="00534801"/>
    <w:rsid w:val="00535883"/>
    <w:rsid w:val="005358B9"/>
    <w:rsid w:val="005403E8"/>
    <w:rsid w:val="00540B95"/>
    <w:rsid w:val="00541C34"/>
    <w:rsid w:val="00542629"/>
    <w:rsid w:val="0054274D"/>
    <w:rsid w:val="0054338A"/>
    <w:rsid w:val="00543D7A"/>
    <w:rsid w:val="00543DD2"/>
    <w:rsid w:val="0054419D"/>
    <w:rsid w:val="00545235"/>
    <w:rsid w:val="005453B5"/>
    <w:rsid w:val="00545B60"/>
    <w:rsid w:val="005465BF"/>
    <w:rsid w:val="00546EA5"/>
    <w:rsid w:val="00547401"/>
    <w:rsid w:val="005508D4"/>
    <w:rsid w:val="00550A53"/>
    <w:rsid w:val="00550F1C"/>
    <w:rsid w:val="00551CFA"/>
    <w:rsid w:val="00551D26"/>
    <w:rsid w:val="00552967"/>
    <w:rsid w:val="00552ECB"/>
    <w:rsid w:val="00553CA3"/>
    <w:rsid w:val="00554364"/>
    <w:rsid w:val="00554996"/>
    <w:rsid w:val="00554D5F"/>
    <w:rsid w:val="00555016"/>
    <w:rsid w:val="00555073"/>
    <w:rsid w:val="00555D2E"/>
    <w:rsid w:val="00555F00"/>
    <w:rsid w:val="005560D7"/>
    <w:rsid w:val="00556440"/>
    <w:rsid w:val="005573D0"/>
    <w:rsid w:val="005606E3"/>
    <w:rsid w:val="00560DE2"/>
    <w:rsid w:val="00561F21"/>
    <w:rsid w:val="00562FFA"/>
    <w:rsid w:val="00563136"/>
    <w:rsid w:val="005644BA"/>
    <w:rsid w:val="005649B3"/>
    <w:rsid w:val="00566454"/>
    <w:rsid w:val="005667BD"/>
    <w:rsid w:val="00566C46"/>
    <w:rsid w:val="00567096"/>
    <w:rsid w:val="00567606"/>
    <w:rsid w:val="005677CF"/>
    <w:rsid w:val="0057084D"/>
    <w:rsid w:val="005711C2"/>
    <w:rsid w:val="00571212"/>
    <w:rsid w:val="005713B5"/>
    <w:rsid w:val="005713ED"/>
    <w:rsid w:val="00571C2B"/>
    <w:rsid w:val="00571F7E"/>
    <w:rsid w:val="00572C7A"/>
    <w:rsid w:val="00574243"/>
    <w:rsid w:val="005756CC"/>
    <w:rsid w:val="005761CF"/>
    <w:rsid w:val="0057633A"/>
    <w:rsid w:val="00576608"/>
    <w:rsid w:val="00576931"/>
    <w:rsid w:val="00576B8A"/>
    <w:rsid w:val="00577028"/>
    <w:rsid w:val="00577FF2"/>
    <w:rsid w:val="005800F2"/>
    <w:rsid w:val="00580D16"/>
    <w:rsid w:val="005813AE"/>
    <w:rsid w:val="00581E6D"/>
    <w:rsid w:val="00583080"/>
    <w:rsid w:val="00584E10"/>
    <w:rsid w:val="005850B7"/>
    <w:rsid w:val="00585293"/>
    <w:rsid w:val="00586409"/>
    <w:rsid w:val="005870C6"/>
    <w:rsid w:val="00591821"/>
    <w:rsid w:val="00592413"/>
    <w:rsid w:val="00593068"/>
    <w:rsid w:val="0059313A"/>
    <w:rsid w:val="00593692"/>
    <w:rsid w:val="00593C2D"/>
    <w:rsid w:val="00593DA6"/>
    <w:rsid w:val="00593EF2"/>
    <w:rsid w:val="005941B0"/>
    <w:rsid w:val="00594815"/>
    <w:rsid w:val="00594D5B"/>
    <w:rsid w:val="0059678F"/>
    <w:rsid w:val="00597E58"/>
    <w:rsid w:val="005A1154"/>
    <w:rsid w:val="005A25FE"/>
    <w:rsid w:val="005A281E"/>
    <w:rsid w:val="005A3251"/>
    <w:rsid w:val="005A4DE6"/>
    <w:rsid w:val="005A526E"/>
    <w:rsid w:val="005A576C"/>
    <w:rsid w:val="005A5B74"/>
    <w:rsid w:val="005A5F0A"/>
    <w:rsid w:val="005A61D2"/>
    <w:rsid w:val="005A6BD6"/>
    <w:rsid w:val="005A6CEF"/>
    <w:rsid w:val="005A7613"/>
    <w:rsid w:val="005A7C2E"/>
    <w:rsid w:val="005A7CF8"/>
    <w:rsid w:val="005B0975"/>
    <w:rsid w:val="005B0E5C"/>
    <w:rsid w:val="005B26B6"/>
    <w:rsid w:val="005B26BD"/>
    <w:rsid w:val="005B2F31"/>
    <w:rsid w:val="005B3537"/>
    <w:rsid w:val="005B3C6D"/>
    <w:rsid w:val="005B43A2"/>
    <w:rsid w:val="005B451F"/>
    <w:rsid w:val="005B49E7"/>
    <w:rsid w:val="005B5FA2"/>
    <w:rsid w:val="005B626D"/>
    <w:rsid w:val="005B747D"/>
    <w:rsid w:val="005B7702"/>
    <w:rsid w:val="005C0215"/>
    <w:rsid w:val="005C08A2"/>
    <w:rsid w:val="005C28B5"/>
    <w:rsid w:val="005C2D77"/>
    <w:rsid w:val="005C328D"/>
    <w:rsid w:val="005C3B28"/>
    <w:rsid w:val="005C3C62"/>
    <w:rsid w:val="005C45BE"/>
    <w:rsid w:val="005C484C"/>
    <w:rsid w:val="005C4D4C"/>
    <w:rsid w:val="005C5223"/>
    <w:rsid w:val="005C6E04"/>
    <w:rsid w:val="005C76DD"/>
    <w:rsid w:val="005C7792"/>
    <w:rsid w:val="005D0C6B"/>
    <w:rsid w:val="005D0D3A"/>
    <w:rsid w:val="005D220E"/>
    <w:rsid w:val="005D2423"/>
    <w:rsid w:val="005D2A78"/>
    <w:rsid w:val="005D2CA8"/>
    <w:rsid w:val="005D4588"/>
    <w:rsid w:val="005D4AAA"/>
    <w:rsid w:val="005D4AB5"/>
    <w:rsid w:val="005D51AD"/>
    <w:rsid w:val="005D57C8"/>
    <w:rsid w:val="005D68B2"/>
    <w:rsid w:val="005D6CF7"/>
    <w:rsid w:val="005D7B42"/>
    <w:rsid w:val="005E019F"/>
    <w:rsid w:val="005E03DB"/>
    <w:rsid w:val="005E072C"/>
    <w:rsid w:val="005E0A46"/>
    <w:rsid w:val="005E1002"/>
    <w:rsid w:val="005E1A2D"/>
    <w:rsid w:val="005E1E4B"/>
    <w:rsid w:val="005E2155"/>
    <w:rsid w:val="005E25BC"/>
    <w:rsid w:val="005E38F7"/>
    <w:rsid w:val="005E46BD"/>
    <w:rsid w:val="005E4AC2"/>
    <w:rsid w:val="005E5DC2"/>
    <w:rsid w:val="005E5F23"/>
    <w:rsid w:val="005E6607"/>
    <w:rsid w:val="005E6AF2"/>
    <w:rsid w:val="005E6E87"/>
    <w:rsid w:val="005F0477"/>
    <w:rsid w:val="005F0C17"/>
    <w:rsid w:val="005F0EE6"/>
    <w:rsid w:val="005F17A1"/>
    <w:rsid w:val="005F19F7"/>
    <w:rsid w:val="005F22D8"/>
    <w:rsid w:val="005F2592"/>
    <w:rsid w:val="005F2BF9"/>
    <w:rsid w:val="005F2C0A"/>
    <w:rsid w:val="005F2D09"/>
    <w:rsid w:val="005F40CF"/>
    <w:rsid w:val="005F67AA"/>
    <w:rsid w:val="005F687C"/>
    <w:rsid w:val="005F6B70"/>
    <w:rsid w:val="005F78D4"/>
    <w:rsid w:val="005F7E8E"/>
    <w:rsid w:val="006005EE"/>
    <w:rsid w:val="00601A7B"/>
    <w:rsid w:val="00603D10"/>
    <w:rsid w:val="00603D9F"/>
    <w:rsid w:val="0060505F"/>
    <w:rsid w:val="006054CB"/>
    <w:rsid w:val="00605AC3"/>
    <w:rsid w:val="00610146"/>
    <w:rsid w:val="00610FA0"/>
    <w:rsid w:val="00611A23"/>
    <w:rsid w:val="00611BDD"/>
    <w:rsid w:val="00612587"/>
    <w:rsid w:val="00612F1B"/>
    <w:rsid w:val="00613E94"/>
    <w:rsid w:val="00614082"/>
    <w:rsid w:val="00614DEC"/>
    <w:rsid w:val="006160F1"/>
    <w:rsid w:val="006169F1"/>
    <w:rsid w:val="00616BD5"/>
    <w:rsid w:val="00616D26"/>
    <w:rsid w:val="0061728F"/>
    <w:rsid w:val="00617465"/>
    <w:rsid w:val="00617474"/>
    <w:rsid w:val="006174EE"/>
    <w:rsid w:val="0061783C"/>
    <w:rsid w:val="00620532"/>
    <w:rsid w:val="00620DA9"/>
    <w:rsid w:val="0062100D"/>
    <w:rsid w:val="00621745"/>
    <w:rsid w:val="006224D7"/>
    <w:rsid w:val="00622AF8"/>
    <w:rsid w:val="0062321C"/>
    <w:rsid w:val="006243C4"/>
    <w:rsid w:val="00624A94"/>
    <w:rsid w:val="00625500"/>
    <w:rsid w:val="00626DBA"/>
    <w:rsid w:val="00627EA5"/>
    <w:rsid w:val="00630014"/>
    <w:rsid w:val="0063061A"/>
    <w:rsid w:val="006308E0"/>
    <w:rsid w:val="00633984"/>
    <w:rsid w:val="00633A9F"/>
    <w:rsid w:val="00634380"/>
    <w:rsid w:val="006345E7"/>
    <w:rsid w:val="00634785"/>
    <w:rsid w:val="00635050"/>
    <w:rsid w:val="006350AF"/>
    <w:rsid w:val="00635590"/>
    <w:rsid w:val="006359A8"/>
    <w:rsid w:val="006363D6"/>
    <w:rsid w:val="0063647C"/>
    <w:rsid w:val="00637F09"/>
    <w:rsid w:val="0064058F"/>
    <w:rsid w:val="0064099D"/>
    <w:rsid w:val="00640CD2"/>
    <w:rsid w:val="0064187A"/>
    <w:rsid w:val="00642273"/>
    <w:rsid w:val="00643602"/>
    <w:rsid w:val="0064501D"/>
    <w:rsid w:val="00645130"/>
    <w:rsid w:val="00645F54"/>
    <w:rsid w:val="006476A2"/>
    <w:rsid w:val="00650D6F"/>
    <w:rsid w:val="00650F54"/>
    <w:rsid w:val="0065160A"/>
    <w:rsid w:val="006518D9"/>
    <w:rsid w:val="00651E57"/>
    <w:rsid w:val="00652329"/>
    <w:rsid w:val="006538FF"/>
    <w:rsid w:val="006542A3"/>
    <w:rsid w:val="00655AB1"/>
    <w:rsid w:val="00655C3D"/>
    <w:rsid w:val="00657DC1"/>
    <w:rsid w:val="00657ED1"/>
    <w:rsid w:val="00660227"/>
    <w:rsid w:val="0066029F"/>
    <w:rsid w:val="00660961"/>
    <w:rsid w:val="00660A32"/>
    <w:rsid w:val="00660D81"/>
    <w:rsid w:val="00661FC8"/>
    <w:rsid w:val="006624D7"/>
    <w:rsid w:val="006629F3"/>
    <w:rsid w:val="00662BD1"/>
    <w:rsid w:val="0066383B"/>
    <w:rsid w:val="00663E92"/>
    <w:rsid w:val="006643E0"/>
    <w:rsid w:val="006643FB"/>
    <w:rsid w:val="0066505F"/>
    <w:rsid w:val="00665216"/>
    <w:rsid w:val="00666A4B"/>
    <w:rsid w:val="006709CA"/>
    <w:rsid w:val="00670A44"/>
    <w:rsid w:val="00671526"/>
    <w:rsid w:val="006716A7"/>
    <w:rsid w:val="00671722"/>
    <w:rsid w:val="00671B74"/>
    <w:rsid w:val="00671D91"/>
    <w:rsid w:val="00673BE5"/>
    <w:rsid w:val="0067484A"/>
    <w:rsid w:val="0067526C"/>
    <w:rsid w:val="00675475"/>
    <w:rsid w:val="00675FFA"/>
    <w:rsid w:val="0067612C"/>
    <w:rsid w:val="006767E8"/>
    <w:rsid w:val="00676B18"/>
    <w:rsid w:val="00677718"/>
    <w:rsid w:val="00677806"/>
    <w:rsid w:val="00677D8F"/>
    <w:rsid w:val="00680CDE"/>
    <w:rsid w:val="00680F8B"/>
    <w:rsid w:val="0068144A"/>
    <w:rsid w:val="006818FF"/>
    <w:rsid w:val="006824FD"/>
    <w:rsid w:val="00682679"/>
    <w:rsid w:val="00683AC3"/>
    <w:rsid w:val="00683BDF"/>
    <w:rsid w:val="006843F3"/>
    <w:rsid w:val="00684B4E"/>
    <w:rsid w:val="00684C2C"/>
    <w:rsid w:val="0068597C"/>
    <w:rsid w:val="0068601E"/>
    <w:rsid w:val="006871AB"/>
    <w:rsid w:val="0069029A"/>
    <w:rsid w:val="006919CF"/>
    <w:rsid w:val="00692BDC"/>
    <w:rsid w:val="006934A3"/>
    <w:rsid w:val="00693916"/>
    <w:rsid w:val="00693BF1"/>
    <w:rsid w:val="00693C91"/>
    <w:rsid w:val="0069430B"/>
    <w:rsid w:val="006949FC"/>
    <w:rsid w:val="0069549D"/>
    <w:rsid w:val="00695B04"/>
    <w:rsid w:val="00695EB5"/>
    <w:rsid w:val="00696CB5"/>
    <w:rsid w:val="00696D39"/>
    <w:rsid w:val="006A060A"/>
    <w:rsid w:val="006A0DBC"/>
    <w:rsid w:val="006A0FE6"/>
    <w:rsid w:val="006A188C"/>
    <w:rsid w:val="006A27B5"/>
    <w:rsid w:val="006A313D"/>
    <w:rsid w:val="006A362D"/>
    <w:rsid w:val="006A41AA"/>
    <w:rsid w:val="006A482A"/>
    <w:rsid w:val="006A49BF"/>
    <w:rsid w:val="006A52DD"/>
    <w:rsid w:val="006A54B5"/>
    <w:rsid w:val="006A6464"/>
    <w:rsid w:val="006A6E97"/>
    <w:rsid w:val="006A7256"/>
    <w:rsid w:val="006A7B85"/>
    <w:rsid w:val="006B00AB"/>
    <w:rsid w:val="006B00F0"/>
    <w:rsid w:val="006B0116"/>
    <w:rsid w:val="006B0E21"/>
    <w:rsid w:val="006B0EEB"/>
    <w:rsid w:val="006B1959"/>
    <w:rsid w:val="006B1D0B"/>
    <w:rsid w:val="006B1F20"/>
    <w:rsid w:val="006B2236"/>
    <w:rsid w:val="006B33F3"/>
    <w:rsid w:val="006B3475"/>
    <w:rsid w:val="006B3C82"/>
    <w:rsid w:val="006B4929"/>
    <w:rsid w:val="006B523C"/>
    <w:rsid w:val="006B541A"/>
    <w:rsid w:val="006B5EE4"/>
    <w:rsid w:val="006B65A2"/>
    <w:rsid w:val="006B6B9B"/>
    <w:rsid w:val="006B6D35"/>
    <w:rsid w:val="006B6D56"/>
    <w:rsid w:val="006B7279"/>
    <w:rsid w:val="006C01A0"/>
    <w:rsid w:val="006C132A"/>
    <w:rsid w:val="006C237F"/>
    <w:rsid w:val="006C2C40"/>
    <w:rsid w:val="006C3099"/>
    <w:rsid w:val="006C3C20"/>
    <w:rsid w:val="006C3E43"/>
    <w:rsid w:val="006C4269"/>
    <w:rsid w:val="006C48C8"/>
    <w:rsid w:val="006C4BCA"/>
    <w:rsid w:val="006C57A9"/>
    <w:rsid w:val="006C5A75"/>
    <w:rsid w:val="006C5B88"/>
    <w:rsid w:val="006C6391"/>
    <w:rsid w:val="006C63B3"/>
    <w:rsid w:val="006C716B"/>
    <w:rsid w:val="006C7405"/>
    <w:rsid w:val="006C75A2"/>
    <w:rsid w:val="006D1DFF"/>
    <w:rsid w:val="006D1E6F"/>
    <w:rsid w:val="006D21C9"/>
    <w:rsid w:val="006D248A"/>
    <w:rsid w:val="006D3845"/>
    <w:rsid w:val="006D3969"/>
    <w:rsid w:val="006D3A67"/>
    <w:rsid w:val="006D5A06"/>
    <w:rsid w:val="006D5B56"/>
    <w:rsid w:val="006D5FF7"/>
    <w:rsid w:val="006D610A"/>
    <w:rsid w:val="006D6363"/>
    <w:rsid w:val="006D7429"/>
    <w:rsid w:val="006D78B9"/>
    <w:rsid w:val="006D7B3D"/>
    <w:rsid w:val="006D7B60"/>
    <w:rsid w:val="006D7BBD"/>
    <w:rsid w:val="006D7D60"/>
    <w:rsid w:val="006D7EC8"/>
    <w:rsid w:val="006E0300"/>
    <w:rsid w:val="006E066F"/>
    <w:rsid w:val="006E1484"/>
    <w:rsid w:val="006E2B17"/>
    <w:rsid w:val="006E450C"/>
    <w:rsid w:val="006E51D2"/>
    <w:rsid w:val="006E5209"/>
    <w:rsid w:val="006E7429"/>
    <w:rsid w:val="006F00CD"/>
    <w:rsid w:val="006F2868"/>
    <w:rsid w:val="006F3DD5"/>
    <w:rsid w:val="006F3E1D"/>
    <w:rsid w:val="006F4113"/>
    <w:rsid w:val="006F4531"/>
    <w:rsid w:val="006F67FD"/>
    <w:rsid w:val="006F6E0B"/>
    <w:rsid w:val="006F7095"/>
    <w:rsid w:val="006F7336"/>
    <w:rsid w:val="006F762B"/>
    <w:rsid w:val="006F7B5B"/>
    <w:rsid w:val="006F7B77"/>
    <w:rsid w:val="006F7E5B"/>
    <w:rsid w:val="0070032C"/>
    <w:rsid w:val="0070048A"/>
    <w:rsid w:val="00700DFF"/>
    <w:rsid w:val="00701159"/>
    <w:rsid w:val="00701161"/>
    <w:rsid w:val="007011B6"/>
    <w:rsid w:val="00702081"/>
    <w:rsid w:val="00702564"/>
    <w:rsid w:val="007030AD"/>
    <w:rsid w:val="0070388A"/>
    <w:rsid w:val="00704EC8"/>
    <w:rsid w:val="007051AA"/>
    <w:rsid w:val="00705996"/>
    <w:rsid w:val="007060E6"/>
    <w:rsid w:val="007062C7"/>
    <w:rsid w:val="007064B2"/>
    <w:rsid w:val="00706B4C"/>
    <w:rsid w:val="00707334"/>
    <w:rsid w:val="00707561"/>
    <w:rsid w:val="00707C52"/>
    <w:rsid w:val="00710BA3"/>
    <w:rsid w:val="00711DDD"/>
    <w:rsid w:val="00711F7C"/>
    <w:rsid w:val="00712215"/>
    <w:rsid w:val="00712524"/>
    <w:rsid w:val="00712FCC"/>
    <w:rsid w:val="00713566"/>
    <w:rsid w:val="00713EC3"/>
    <w:rsid w:val="00714F31"/>
    <w:rsid w:val="0071520C"/>
    <w:rsid w:val="00715694"/>
    <w:rsid w:val="00715EB6"/>
    <w:rsid w:val="00716B41"/>
    <w:rsid w:val="0071777E"/>
    <w:rsid w:val="00717FE9"/>
    <w:rsid w:val="007205F2"/>
    <w:rsid w:val="00721397"/>
    <w:rsid w:val="0072142F"/>
    <w:rsid w:val="00721899"/>
    <w:rsid w:val="00721C59"/>
    <w:rsid w:val="00721FB5"/>
    <w:rsid w:val="0072235E"/>
    <w:rsid w:val="00723234"/>
    <w:rsid w:val="0072367E"/>
    <w:rsid w:val="00724B34"/>
    <w:rsid w:val="00724CCE"/>
    <w:rsid w:val="0072545D"/>
    <w:rsid w:val="00725467"/>
    <w:rsid w:val="00725770"/>
    <w:rsid w:val="00725798"/>
    <w:rsid w:val="00726C0C"/>
    <w:rsid w:val="0072777A"/>
    <w:rsid w:val="007306AA"/>
    <w:rsid w:val="007308BC"/>
    <w:rsid w:val="00731104"/>
    <w:rsid w:val="00731180"/>
    <w:rsid w:val="00731C5C"/>
    <w:rsid w:val="00731CFF"/>
    <w:rsid w:val="00731FF1"/>
    <w:rsid w:val="00732129"/>
    <w:rsid w:val="0073291B"/>
    <w:rsid w:val="00733879"/>
    <w:rsid w:val="0073418E"/>
    <w:rsid w:val="00734315"/>
    <w:rsid w:val="00734D13"/>
    <w:rsid w:val="00735ACF"/>
    <w:rsid w:val="00735BF8"/>
    <w:rsid w:val="00735D6A"/>
    <w:rsid w:val="00735E4B"/>
    <w:rsid w:val="007362F0"/>
    <w:rsid w:val="00737368"/>
    <w:rsid w:val="00737652"/>
    <w:rsid w:val="0074054B"/>
    <w:rsid w:val="00740D01"/>
    <w:rsid w:val="00740EEF"/>
    <w:rsid w:val="0074132A"/>
    <w:rsid w:val="0074133D"/>
    <w:rsid w:val="00741B6C"/>
    <w:rsid w:val="00741F44"/>
    <w:rsid w:val="00741F49"/>
    <w:rsid w:val="00742645"/>
    <w:rsid w:val="007434C0"/>
    <w:rsid w:val="00743BF1"/>
    <w:rsid w:val="007444B5"/>
    <w:rsid w:val="00744A48"/>
    <w:rsid w:val="007454D1"/>
    <w:rsid w:val="007456D2"/>
    <w:rsid w:val="007465F2"/>
    <w:rsid w:val="00750F8E"/>
    <w:rsid w:val="00751470"/>
    <w:rsid w:val="00751F03"/>
    <w:rsid w:val="00752158"/>
    <w:rsid w:val="00752446"/>
    <w:rsid w:val="00753A6E"/>
    <w:rsid w:val="00753A9C"/>
    <w:rsid w:val="00753D0A"/>
    <w:rsid w:val="00753D4E"/>
    <w:rsid w:val="00754135"/>
    <w:rsid w:val="007566ED"/>
    <w:rsid w:val="007610F3"/>
    <w:rsid w:val="007618FF"/>
    <w:rsid w:val="007619D4"/>
    <w:rsid w:val="00762BA2"/>
    <w:rsid w:val="00763681"/>
    <w:rsid w:val="0076388F"/>
    <w:rsid w:val="007647B0"/>
    <w:rsid w:val="00764D8A"/>
    <w:rsid w:val="00764FCE"/>
    <w:rsid w:val="0076595A"/>
    <w:rsid w:val="00765AA7"/>
    <w:rsid w:val="00766830"/>
    <w:rsid w:val="00766ED3"/>
    <w:rsid w:val="00767083"/>
    <w:rsid w:val="0077133E"/>
    <w:rsid w:val="00771E5F"/>
    <w:rsid w:val="007722A5"/>
    <w:rsid w:val="00772305"/>
    <w:rsid w:val="007723AB"/>
    <w:rsid w:val="00772A24"/>
    <w:rsid w:val="00772C21"/>
    <w:rsid w:val="00772C23"/>
    <w:rsid w:val="007730B6"/>
    <w:rsid w:val="007731C6"/>
    <w:rsid w:val="007736F1"/>
    <w:rsid w:val="00773A61"/>
    <w:rsid w:val="00773B5A"/>
    <w:rsid w:val="00773C1D"/>
    <w:rsid w:val="007740BF"/>
    <w:rsid w:val="00774D8A"/>
    <w:rsid w:val="00774ED6"/>
    <w:rsid w:val="00774F68"/>
    <w:rsid w:val="00777101"/>
    <w:rsid w:val="0077787E"/>
    <w:rsid w:val="00777919"/>
    <w:rsid w:val="007814DB"/>
    <w:rsid w:val="00781EDE"/>
    <w:rsid w:val="007825B3"/>
    <w:rsid w:val="0078346D"/>
    <w:rsid w:val="007849B2"/>
    <w:rsid w:val="00784DE6"/>
    <w:rsid w:val="00785711"/>
    <w:rsid w:val="00786126"/>
    <w:rsid w:val="0078699E"/>
    <w:rsid w:val="00787CD9"/>
    <w:rsid w:val="00787D43"/>
    <w:rsid w:val="00787F7E"/>
    <w:rsid w:val="00790090"/>
    <w:rsid w:val="00790355"/>
    <w:rsid w:val="00790CAA"/>
    <w:rsid w:val="007911EA"/>
    <w:rsid w:val="007917DC"/>
    <w:rsid w:val="00792AD9"/>
    <w:rsid w:val="00792BB0"/>
    <w:rsid w:val="00792CBD"/>
    <w:rsid w:val="007935CA"/>
    <w:rsid w:val="007938DB"/>
    <w:rsid w:val="00793ABF"/>
    <w:rsid w:val="007940A9"/>
    <w:rsid w:val="00794544"/>
    <w:rsid w:val="007945C8"/>
    <w:rsid w:val="00794859"/>
    <w:rsid w:val="00794B33"/>
    <w:rsid w:val="00795474"/>
    <w:rsid w:val="0079663A"/>
    <w:rsid w:val="00796DB3"/>
    <w:rsid w:val="00796E99"/>
    <w:rsid w:val="007973AA"/>
    <w:rsid w:val="00797614"/>
    <w:rsid w:val="00797C72"/>
    <w:rsid w:val="00797E67"/>
    <w:rsid w:val="007A0648"/>
    <w:rsid w:val="007A07C1"/>
    <w:rsid w:val="007A0B94"/>
    <w:rsid w:val="007A0C41"/>
    <w:rsid w:val="007A0F56"/>
    <w:rsid w:val="007A0F69"/>
    <w:rsid w:val="007A101D"/>
    <w:rsid w:val="007A122C"/>
    <w:rsid w:val="007A2797"/>
    <w:rsid w:val="007A27DA"/>
    <w:rsid w:val="007A5CE6"/>
    <w:rsid w:val="007A60A1"/>
    <w:rsid w:val="007A61D4"/>
    <w:rsid w:val="007A62E9"/>
    <w:rsid w:val="007A63BD"/>
    <w:rsid w:val="007A64E1"/>
    <w:rsid w:val="007A6825"/>
    <w:rsid w:val="007A6996"/>
    <w:rsid w:val="007A7096"/>
    <w:rsid w:val="007A7DB7"/>
    <w:rsid w:val="007B01C1"/>
    <w:rsid w:val="007B065B"/>
    <w:rsid w:val="007B117F"/>
    <w:rsid w:val="007B1194"/>
    <w:rsid w:val="007B1295"/>
    <w:rsid w:val="007B1D05"/>
    <w:rsid w:val="007B1FA4"/>
    <w:rsid w:val="007B2E4B"/>
    <w:rsid w:val="007B347C"/>
    <w:rsid w:val="007B37E5"/>
    <w:rsid w:val="007B3875"/>
    <w:rsid w:val="007B3B91"/>
    <w:rsid w:val="007B4105"/>
    <w:rsid w:val="007B48B5"/>
    <w:rsid w:val="007B5270"/>
    <w:rsid w:val="007B52C9"/>
    <w:rsid w:val="007B5DD5"/>
    <w:rsid w:val="007B70E5"/>
    <w:rsid w:val="007B777A"/>
    <w:rsid w:val="007B7A56"/>
    <w:rsid w:val="007B7CC8"/>
    <w:rsid w:val="007C0210"/>
    <w:rsid w:val="007C0239"/>
    <w:rsid w:val="007C055F"/>
    <w:rsid w:val="007C056A"/>
    <w:rsid w:val="007C0A68"/>
    <w:rsid w:val="007C0DBF"/>
    <w:rsid w:val="007C1E2F"/>
    <w:rsid w:val="007C1ECB"/>
    <w:rsid w:val="007C2017"/>
    <w:rsid w:val="007C234A"/>
    <w:rsid w:val="007C26A0"/>
    <w:rsid w:val="007C289E"/>
    <w:rsid w:val="007C3265"/>
    <w:rsid w:val="007C3EDC"/>
    <w:rsid w:val="007C494C"/>
    <w:rsid w:val="007C615B"/>
    <w:rsid w:val="007C6B46"/>
    <w:rsid w:val="007C6FB8"/>
    <w:rsid w:val="007C7585"/>
    <w:rsid w:val="007C7804"/>
    <w:rsid w:val="007C79CD"/>
    <w:rsid w:val="007D063B"/>
    <w:rsid w:val="007D107D"/>
    <w:rsid w:val="007D11CE"/>
    <w:rsid w:val="007D16E4"/>
    <w:rsid w:val="007D1F1C"/>
    <w:rsid w:val="007D214B"/>
    <w:rsid w:val="007D21BA"/>
    <w:rsid w:val="007D337D"/>
    <w:rsid w:val="007D34C4"/>
    <w:rsid w:val="007D4011"/>
    <w:rsid w:val="007D4195"/>
    <w:rsid w:val="007D437E"/>
    <w:rsid w:val="007D6038"/>
    <w:rsid w:val="007D7223"/>
    <w:rsid w:val="007D74CF"/>
    <w:rsid w:val="007E040C"/>
    <w:rsid w:val="007E0638"/>
    <w:rsid w:val="007E1F72"/>
    <w:rsid w:val="007E21D9"/>
    <w:rsid w:val="007E2732"/>
    <w:rsid w:val="007E2DA0"/>
    <w:rsid w:val="007E33AE"/>
    <w:rsid w:val="007E344D"/>
    <w:rsid w:val="007E3590"/>
    <w:rsid w:val="007E3CEC"/>
    <w:rsid w:val="007E44FD"/>
    <w:rsid w:val="007E451A"/>
    <w:rsid w:val="007E4E49"/>
    <w:rsid w:val="007E563B"/>
    <w:rsid w:val="007E5B42"/>
    <w:rsid w:val="007E5C0D"/>
    <w:rsid w:val="007E65DB"/>
    <w:rsid w:val="007E7310"/>
    <w:rsid w:val="007F0373"/>
    <w:rsid w:val="007F0482"/>
    <w:rsid w:val="007F0698"/>
    <w:rsid w:val="007F11A1"/>
    <w:rsid w:val="007F2AC0"/>
    <w:rsid w:val="007F2D23"/>
    <w:rsid w:val="007F2F0F"/>
    <w:rsid w:val="007F3150"/>
    <w:rsid w:val="007F3221"/>
    <w:rsid w:val="007F3F53"/>
    <w:rsid w:val="007F4144"/>
    <w:rsid w:val="007F443A"/>
    <w:rsid w:val="007F5FD2"/>
    <w:rsid w:val="007F6DA5"/>
    <w:rsid w:val="008001F1"/>
    <w:rsid w:val="00800273"/>
    <w:rsid w:val="0080070A"/>
    <w:rsid w:val="00800903"/>
    <w:rsid w:val="00800F5A"/>
    <w:rsid w:val="008016A9"/>
    <w:rsid w:val="00801927"/>
    <w:rsid w:val="00801982"/>
    <w:rsid w:val="00802020"/>
    <w:rsid w:val="00802450"/>
    <w:rsid w:val="00802851"/>
    <w:rsid w:val="0080418E"/>
    <w:rsid w:val="00804B24"/>
    <w:rsid w:val="00806049"/>
    <w:rsid w:val="0080777C"/>
    <w:rsid w:val="008079ED"/>
    <w:rsid w:val="008102B4"/>
    <w:rsid w:val="00810610"/>
    <w:rsid w:val="00810733"/>
    <w:rsid w:val="00810EB1"/>
    <w:rsid w:val="00811795"/>
    <w:rsid w:val="00811AE0"/>
    <w:rsid w:val="00812E96"/>
    <w:rsid w:val="008134FF"/>
    <w:rsid w:val="00813A99"/>
    <w:rsid w:val="00813C05"/>
    <w:rsid w:val="00814E96"/>
    <w:rsid w:val="008155E6"/>
    <w:rsid w:val="00815D5E"/>
    <w:rsid w:val="00816A0B"/>
    <w:rsid w:val="008171DC"/>
    <w:rsid w:val="00817B9D"/>
    <w:rsid w:val="00821748"/>
    <w:rsid w:val="00821FAB"/>
    <w:rsid w:val="00822774"/>
    <w:rsid w:val="008233EE"/>
    <w:rsid w:val="00823E43"/>
    <w:rsid w:val="00824242"/>
    <w:rsid w:val="00825ABB"/>
    <w:rsid w:val="00825DBC"/>
    <w:rsid w:val="0082608E"/>
    <w:rsid w:val="00827A8D"/>
    <w:rsid w:val="00827ECB"/>
    <w:rsid w:val="00830BB5"/>
    <w:rsid w:val="00831AE0"/>
    <w:rsid w:val="008321D6"/>
    <w:rsid w:val="008322EF"/>
    <w:rsid w:val="00834708"/>
    <w:rsid w:val="00834EDF"/>
    <w:rsid w:val="00835081"/>
    <w:rsid w:val="00835E27"/>
    <w:rsid w:val="008362A0"/>
    <w:rsid w:val="00836A99"/>
    <w:rsid w:val="00836D07"/>
    <w:rsid w:val="0083703D"/>
    <w:rsid w:val="0084081F"/>
    <w:rsid w:val="00841171"/>
    <w:rsid w:val="0084239E"/>
    <w:rsid w:val="00842419"/>
    <w:rsid w:val="00842A6D"/>
    <w:rsid w:val="00842FA9"/>
    <w:rsid w:val="00842FEB"/>
    <w:rsid w:val="00843921"/>
    <w:rsid w:val="00843F28"/>
    <w:rsid w:val="00844F32"/>
    <w:rsid w:val="00846314"/>
    <w:rsid w:val="00847367"/>
    <w:rsid w:val="008474F2"/>
    <w:rsid w:val="0084766C"/>
    <w:rsid w:val="008478F9"/>
    <w:rsid w:val="00847B57"/>
    <w:rsid w:val="00850C10"/>
    <w:rsid w:val="008523D1"/>
    <w:rsid w:val="008529BB"/>
    <w:rsid w:val="00853152"/>
    <w:rsid w:val="0085407E"/>
    <w:rsid w:val="00854334"/>
    <w:rsid w:val="00854911"/>
    <w:rsid w:val="008549EB"/>
    <w:rsid w:val="00854B69"/>
    <w:rsid w:val="00856151"/>
    <w:rsid w:val="00856B8A"/>
    <w:rsid w:val="00857E9D"/>
    <w:rsid w:val="0086046D"/>
    <w:rsid w:val="00860D2D"/>
    <w:rsid w:val="00861844"/>
    <w:rsid w:val="00861917"/>
    <w:rsid w:val="00861CA4"/>
    <w:rsid w:val="00863004"/>
    <w:rsid w:val="00863031"/>
    <w:rsid w:val="00863FD6"/>
    <w:rsid w:val="00864455"/>
    <w:rsid w:val="008656D0"/>
    <w:rsid w:val="00866B66"/>
    <w:rsid w:val="008671CF"/>
    <w:rsid w:val="008705C8"/>
    <w:rsid w:val="008707E4"/>
    <w:rsid w:val="00870B70"/>
    <w:rsid w:val="00870E3D"/>
    <w:rsid w:val="00870EDD"/>
    <w:rsid w:val="008719BF"/>
    <w:rsid w:val="00872C93"/>
    <w:rsid w:val="0087302A"/>
    <w:rsid w:val="00873484"/>
    <w:rsid w:val="00873DE7"/>
    <w:rsid w:val="00873FD8"/>
    <w:rsid w:val="00874605"/>
    <w:rsid w:val="008746F2"/>
    <w:rsid w:val="00874AED"/>
    <w:rsid w:val="00875FAC"/>
    <w:rsid w:val="00877779"/>
    <w:rsid w:val="00877FF1"/>
    <w:rsid w:val="008804D4"/>
    <w:rsid w:val="00880831"/>
    <w:rsid w:val="00880ABE"/>
    <w:rsid w:val="00880D3C"/>
    <w:rsid w:val="00880E7A"/>
    <w:rsid w:val="00881215"/>
    <w:rsid w:val="0088163E"/>
    <w:rsid w:val="00881BB9"/>
    <w:rsid w:val="00883019"/>
    <w:rsid w:val="0088335D"/>
    <w:rsid w:val="008838EB"/>
    <w:rsid w:val="00883B53"/>
    <w:rsid w:val="00884F6C"/>
    <w:rsid w:val="00885EBB"/>
    <w:rsid w:val="00886533"/>
    <w:rsid w:val="00886FB3"/>
    <w:rsid w:val="0089098E"/>
    <w:rsid w:val="008910B8"/>
    <w:rsid w:val="0089223A"/>
    <w:rsid w:val="00892E62"/>
    <w:rsid w:val="008933E9"/>
    <w:rsid w:val="00893676"/>
    <w:rsid w:val="00893DFD"/>
    <w:rsid w:val="00894186"/>
    <w:rsid w:val="0089459B"/>
    <w:rsid w:val="008962C5"/>
    <w:rsid w:val="00896CB8"/>
    <w:rsid w:val="00897875"/>
    <w:rsid w:val="00897D9D"/>
    <w:rsid w:val="008A05E5"/>
    <w:rsid w:val="008A095A"/>
    <w:rsid w:val="008A1AF3"/>
    <w:rsid w:val="008A1CC7"/>
    <w:rsid w:val="008A22D1"/>
    <w:rsid w:val="008A233B"/>
    <w:rsid w:val="008A237E"/>
    <w:rsid w:val="008A26E9"/>
    <w:rsid w:val="008A2A36"/>
    <w:rsid w:val="008A2C0D"/>
    <w:rsid w:val="008A334E"/>
    <w:rsid w:val="008A3F51"/>
    <w:rsid w:val="008A41FF"/>
    <w:rsid w:val="008A42E4"/>
    <w:rsid w:val="008A483A"/>
    <w:rsid w:val="008A51C6"/>
    <w:rsid w:val="008A532D"/>
    <w:rsid w:val="008A6498"/>
    <w:rsid w:val="008A65EF"/>
    <w:rsid w:val="008A69CC"/>
    <w:rsid w:val="008A7083"/>
    <w:rsid w:val="008A7480"/>
    <w:rsid w:val="008A75E9"/>
    <w:rsid w:val="008A7E8A"/>
    <w:rsid w:val="008B0158"/>
    <w:rsid w:val="008B06E3"/>
    <w:rsid w:val="008B09EF"/>
    <w:rsid w:val="008B0A7C"/>
    <w:rsid w:val="008B1AF8"/>
    <w:rsid w:val="008B1CCA"/>
    <w:rsid w:val="008B3D63"/>
    <w:rsid w:val="008B3DB0"/>
    <w:rsid w:val="008B3DDD"/>
    <w:rsid w:val="008B4524"/>
    <w:rsid w:val="008B505D"/>
    <w:rsid w:val="008B52F5"/>
    <w:rsid w:val="008B5609"/>
    <w:rsid w:val="008B692D"/>
    <w:rsid w:val="008B6960"/>
    <w:rsid w:val="008B69E6"/>
    <w:rsid w:val="008C057C"/>
    <w:rsid w:val="008C0D2A"/>
    <w:rsid w:val="008C0D43"/>
    <w:rsid w:val="008C10A5"/>
    <w:rsid w:val="008C15D4"/>
    <w:rsid w:val="008C244A"/>
    <w:rsid w:val="008C2A5A"/>
    <w:rsid w:val="008C32B7"/>
    <w:rsid w:val="008C5311"/>
    <w:rsid w:val="008C56A4"/>
    <w:rsid w:val="008C60F4"/>
    <w:rsid w:val="008C65C9"/>
    <w:rsid w:val="008C6D83"/>
    <w:rsid w:val="008D1088"/>
    <w:rsid w:val="008D145E"/>
    <w:rsid w:val="008D1CFA"/>
    <w:rsid w:val="008D2BC8"/>
    <w:rsid w:val="008D3365"/>
    <w:rsid w:val="008D35C8"/>
    <w:rsid w:val="008D3AB5"/>
    <w:rsid w:val="008D5B52"/>
    <w:rsid w:val="008D5B5C"/>
    <w:rsid w:val="008D5BC5"/>
    <w:rsid w:val="008D7114"/>
    <w:rsid w:val="008D7928"/>
    <w:rsid w:val="008D7980"/>
    <w:rsid w:val="008E10BD"/>
    <w:rsid w:val="008E142C"/>
    <w:rsid w:val="008E15D4"/>
    <w:rsid w:val="008E171C"/>
    <w:rsid w:val="008E1ADA"/>
    <w:rsid w:val="008E2E73"/>
    <w:rsid w:val="008E38C6"/>
    <w:rsid w:val="008E3CB1"/>
    <w:rsid w:val="008E5087"/>
    <w:rsid w:val="008E5120"/>
    <w:rsid w:val="008E5FD9"/>
    <w:rsid w:val="008E646C"/>
    <w:rsid w:val="008E6647"/>
    <w:rsid w:val="008E6D0D"/>
    <w:rsid w:val="008F0019"/>
    <w:rsid w:val="008F06CA"/>
    <w:rsid w:val="008F0E11"/>
    <w:rsid w:val="008F1425"/>
    <w:rsid w:val="008F1E23"/>
    <w:rsid w:val="008F1F2A"/>
    <w:rsid w:val="008F20F1"/>
    <w:rsid w:val="008F2ADF"/>
    <w:rsid w:val="008F3AA3"/>
    <w:rsid w:val="008F41AB"/>
    <w:rsid w:val="008F5D49"/>
    <w:rsid w:val="008F5F5D"/>
    <w:rsid w:val="008F69F4"/>
    <w:rsid w:val="008F6EBE"/>
    <w:rsid w:val="00900718"/>
    <w:rsid w:val="009010FC"/>
    <w:rsid w:val="009016AE"/>
    <w:rsid w:val="00901943"/>
    <w:rsid w:val="00901C7C"/>
    <w:rsid w:val="00902B11"/>
    <w:rsid w:val="0090350E"/>
    <w:rsid w:val="00903AED"/>
    <w:rsid w:val="00904660"/>
    <w:rsid w:val="00904A9D"/>
    <w:rsid w:val="009054CA"/>
    <w:rsid w:val="009056C4"/>
    <w:rsid w:val="00906787"/>
    <w:rsid w:val="00907382"/>
    <w:rsid w:val="009073F5"/>
    <w:rsid w:val="00910896"/>
    <w:rsid w:val="00910965"/>
    <w:rsid w:val="00911DD5"/>
    <w:rsid w:val="00912223"/>
    <w:rsid w:val="0091416F"/>
    <w:rsid w:val="00914C78"/>
    <w:rsid w:val="0091520F"/>
    <w:rsid w:val="009152C3"/>
    <w:rsid w:val="00915B64"/>
    <w:rsid w:val="00915C9D"/>
    <w:rsid w:val="00915ECF"/>
    <w:rsid w:val="00916DC8"/>
    <w:rsid w:val="00920506"/>
    <w:rsid w:val="00920766"/>
    <w:rsid w:val="0092085E"/>
    <w:rsid w:val="00922662"/>
    <w:rsid w:val="009226B7"/>
    <w:rsid w:val="00922EF3"/>
    <w:rsid w:val="00923176"/>
    <w:rsid w:val="009231F5"/>
    <w:rsid w:val="00923253"/>
    <w:rsid w:val="00923469"/>
    <w:rsid w:val="00924566"/>
    <w:rsid w:val="0092479F"/>
    <w:rsid w:val="00925857"/>
    <w:rsid w:val="00925C9C"/>
    <w:rsid w:val="0093104F"/>
    <w:rsid w:val="009318A7"/>
    <w:rsid w:val="009322B1"/>
    <w:rsid w:val="00934B2D"/>
    <w:rsid w:val="0093501B"/>
    <w:rsid w:val="009356A8"/>
    <w:rsid w:val="00936077"/>
    <w:rsid w:val="009365D2"/>
    <w:rsid w:val="009371EB"/>
    <w:rsid w:val="00940479"/>
    <w:rsid w:val="00940A9A"/>
    <w:rsid w:val="00941A87"/>
    <w:rsid w:val="00945E45"/>
    <w:rsid w:val="00947033"/>
    <w:rsid w:val="009470DB"/>
    <w:rsid w:val="0094787F"/>
    <w:rsid w:val="00950078"/>
    <w:rsid w:val="009507FC"/>
    <w:rsid w:val="00951127"/>
    <w:rsid w:val="0095133F"/>
    <w:rsid w:val="009514D0"/>
    <w:rsid w:val="00951F00"/>
    <w:rsid w:val="00952A8F"/>
    <w:rsid w:val="009536BA"/>
    <w:rsid w:val="009540A3"/>
    <w:rsid w:val="00954B8B"/>
    <w:rsid w:val="00955554"/>
    <w:rsid w:val="009561B6"/>
    <w:rsid w:val="00956205"/>
    <w:rsid w:val="00956367"/>
    <w:rsid w:val="009567EA"/>
    <w:rsid w:val="00956C62"/>
    <w:rsid w:val="00957171"/>
    <w:rsid w:val="00957301"/>
    <w:rsid w:val="00957839"/>
    <w:rsid w:val="0096010A"/>
    <w:rsid w:val="00961EEF"/>
    <w:rsid w:val="00962DB5"/>
    <w:rsid w:val="00963364"/>
    <w:rsid w:val="009654E1"/>
    <w:rsid w:val="0096692F"/>
    <w:rsid w:val="00966E07"/>
    <w:rsid w:val="009678D7"/>
    <w:rsid w:val="00970D18"/>
    <w:rsid w:val="00970E66"/>
    <w:rsid w:val="00971535"/>
    <w:rsid w:val="00971592"/>
    <w:rsid w:val="00971AD6"/>
    <w:rsid w:val="009726D9"/>
    <w:rsid w:val="0097272B"/>
    <w:rsid w:val="00973421"/>
    <w:rsid w:val="00973822"/>
    <w:rsid w:val="00974381"/>
    <w:rsid w:val="0097438F"/>
    <w:rsid w:val="00975791"/>
    <w:rsid w:val="00976749"/>
    <w:rsid w:val="009767AC"/>
    <w:rsid w:val="00977F89"/>
    <w:rsid w:val="009818AB"/>
    <w:rsid w:val="00981ED8"/>
    <w:rsid w:val="009837C3"/>
    <w:rsid w:val="00984874"/>
    <w:rsid w:val="00984A74"/>
    <w:rsid w:val="00985A0F"/>
    <w:rsid w:val="00985B15"/>
    <w:rsid w:val="0098650A"/>
    <w:rsid w:val="00987FEB"/>
    <w:rsid w:val="00990473"/>
    <w:rsid w:val="009905CD"/>
    <w:rsid w:val="009910A4"/>
    <w:rsid w:val="0099179E"/>
    <w:rsid w:val="00991892"/>
    <w:rsid w:val="00991FE1"/>
    <w:rsid w:val="00992331"/>
    <w:rsid w:val="009929A4"/>
    <w:rsid w:val="00992CB1"/>
    <w:rsid w:val="00993456"/>
    <w:rsid w:val="009936DC"/>
    <w:rsid w:val="00994589"/>
    <w:rsid w:val="009945ED"/>
    <w:rsid w:val="0099492C"/>
    <w:rsid w:val="009951FB"/>
    <w:rsid w:val="009952B9"/>
    <w:rsid w:val="0099582C"/>
    <w:rsid w:val="00995DCA"/>
    <w:rsid w:val="0099618A"/>
    <w:rsid w:val="0099651B"/>
    <w:rsid w:val="00996744"/>
    <w:rsid w:val="0099678C"/>
    <w:rsid w:val="00996BD0"/>
    <w:rsid w:val="00996D5C"/>
    <w:rsid w:val="00997157"/>
    <w:rsid w:val="009977EA"/>
    <w:rsid w:val="00997B1A"/>
    <w:rsid w:val="009A12D6"/>
    <w:rsid w:val="009A131D"/>
    <w:rsid w:val="009A1462"/>
    <w:rsid w:val="009A1D6A"/>
    <w:rsid w:val="009A2012"/>
    <w:rsid w:val="009A2155"/>
    <w:rsid w:val="009A2824"/>
    <w:rsid w:val="009A3B6D"/>
    <w:rsid w:val="009A4035"/>
    <w:rsid w:val="009A41AC"/>
    <w:rsid w:val="009A474D"/>
    <w:rsid w:val="009A5D5F"/>
    <w:rsid w:val="009A60A5"/>
    <w:rsid w:val="009A72B0"/>
    <w:rsid w:val="009A7A11"/>
    <w:rsid w:val="009B1592"/>
    <w:rsid w:val="009B1F7E"/>
    <w:rsid w:val="009B222D"/>
    <w:rsid w:val="009B3DFE"/>
    <w:rsid w:val="009B428C"/>
    <w:rsid w:val="009B4643"/>
    <w:rsid w:val="009B51E0"/>
    <w:rsid w:val="009B5426"/>
    <w:rsid w:val="009B587B"/>
    <w:rsid w:val="009B6FB6"/>
    <w:rsid w:val="009B71DC"/>
    <w:rsid w:val="009C0250"/>
    <w:rsid w:val="009C039F"/>
    <w:rsid w:val="009C042A"/>
    <w:rsid w:val="009C06E9"/>
    <w:rsid w:val="009C0D63"/>
    <w:rsid w:val="009C0E5D"/>
    <w:rsid w:val="009C15E5"/>
    <w:rsid w:val="009C1642"/>
    <w:rsid w:val="009C190C"/>
    <w:rsid w:val="009C1D51"/>
    <w:rsid w:val="009C20AD"/>
    <w:rsid w:val="009C24BD"/>
    <w:rsid w:val="009C29C6"/>
    <w:rsid w:val="009C3113"/>
    <w:rsid w:val="009C4007"/>
    <w:rsid w:val="009C53B1"/>
    <w:rsid w:val="009C595C"/>
    <w:rsid w:val="009C70C5"/>
    <w:rsid w:val="009C70D4"/>
    <w:rsid w:val="009C70E6"/>
    <w:rsid w:val="009C7D8E"/>
    <w:rsid w:val="009D0BFF"/>
    <w:rsid w:val="009D0F8E"/>
    <w:rsid w:val="009D115D"/>
    <w:rsid w:val="009D1DB7"/>
    <w:rsid w:val="009D1F9B"/>
    <w:rsid w:val="009D2658"/>
    <w:rsid w:val="009D27B5"/>
    <w:rsid w:val="009D34E2"/>
    <w:rsid w:val="009D39A4"/>
    <w:rsid w:val="009D47E4"/>
    <w:rsid w:val="009D4D75"/>
    <w:rsid w:val="009D5EBA"/>
    <w:rsid w:val="009D6407"/>
    <w:rsid w:val="009D654E"/>
    <w:rsid w:val="009D6A33"/>
    <w:rsid w:val="009D79F7"/>
    <w:rsid w:val="009E0432"/>
    <w:rsid w:val="009E0DC1"/>
    <w:rsid w:val="009E109F"/>
    <w:rsid w:val="009E2353"/>
    <w:rsid w:val="009E282B"/>
    <w:rsid w:val="009E2D06"/>
    <w:rsid w:val="009E3130"/>
    <w:rsid w:val="009E3471"/>
    <w:rsid w:val="009E3AC9"/>
    <w:rsid w:val="009E46A9"/>
    <w:rsid w:val="009E4D29"/>
    <w:rsid w:val="009E5149"/>
    <w:rsid w:val="009E55C5"/>
    <w:rsid w:val="009E646A"/>
    <w:rsid w:val="009F0B36"/>
    <w:rsid w:val="009F22B1"/>
    <w:rsid w:val="009F2632"/>
    <w:rsid w:val="009F27D1"/>
    <w:rsid w:val="009F3948"/>
    <w:rsid w:val="009F4C97"/>
    <w:rsid w:val="009F506A"/>
    <w:rsid w:val="009F51B2"/>
    <w:rsid w:val="009F5AD5"/>
    <w:rsid w:val="009F5F44"/>
    <w:rsid w:val="009F640B"/>
    <w:rsid w:val="009F716E"/>
    <w:rsid w:val="00A00361"/>
    <w:rsid w:val="00A005A4"/>
    <w:rsid w:val="00A007BD"/>
    <w:rsid w:val="00A00991"/>
    <w:rsid w:val="00A02453"/>
    <w:rsid w:val="00A0318F"/>
    <w:rsid w:val="00A036B6"/>
    <w:rsid w:val="00A040FF"/>
    <w:rsid w:val="00A04453"/>
    <w:rsid w:val="00A051EF"/>
    <w:rsid w:val="00A05D3D"/>
    <w:rsid w:val="00A05D56"/>
    <w:rsid w:val="00A07340"/>
    <w:rsid w:val="00A07513"/>
    <w:rsid w:val="00A0788C"/>
    <w:rsid w:val="00A107AC"/>
    <w:rsid w:val="00A10A32"/>
    <w:rsid w:val="00A11619"/>
    <w:rsid w:val="00A13142"/>
    <w:rsid w:val="00A132A7"/>
    <w:rsid w:val="00A138DF"/>
    <w:rsid w:val="00A157AB"/>
    <w:rsid w:val="00A15843"/>
    <w:rsid w:val="00A15C7C"/>
    <w:rsid w:val="00A16E13"/>
    <w:rsid w:val="00A1780D"/>
    <w:rsid w:val="00A17FCC"/>
    <w:rsid w:val="00A20F71"/>
    <w:rsid w:val="00A21B67"/>
    <w:rsid w:val="00A21EEA"/>
    <w:rsid w:val="00A223A5"/>
    <w:rsid w:val="00A22738"/>
    <w:rsid w:val="00A2328A"/>
    <w:rsid w:val="00A241CC"/>
    <w:rsid w:val="00A244A3"/>
    <w:rsid w:val="00A25110"/>
    <w:rsid w:val="00A2562C"/>
    <w:rsid w:val="00A25A23"/>
    <w:rsid w:val="00A25FA3"/>
    <w:rsid w:val="00A26FDE"/>
    <w:rsid w:val="00A27059"/>
    <w:rsid w:val="00A30AB5"/>
    <w:rsid w:val="00A31640"/>
    <w:rsid w:val="00A31ACE"/>
    <w:rsid w:val="00A3249B"/>
    <w:rsid w:val="00A32C87"/>
    <w:rsid w:val="00A32F14"/>
    <w:rsid w:val="00A3315C"/>
    <w:rsid w:val="00A3390C"/>
    <w:rsid w:val="00A34E97"/>
    <w:rsid w:val="00A35206"/>
    <w:rsid w:val="00A36446"/>
    <w:rsid w:val="00A365F7"/>
    <w:rsid w:val="00A36AB5"/>
    <w:rsid w:val="00A36E19"/>
    <w:rsid w:val="00A40755"/>
    <w:rsid w:val="00A4115A"/>
    <w:rsid w:val="00A41873"/>
    <w:rsid w:val="00A42406"/>
    <w:rsid w:val="00A42733"/>
    <w:rsid w:val="00A43D8C"/>
    <w:rsid w:val="00A468C3"/>
    <w:rsid w:val="00A46AD1"/>
    <w:rsid w:val="00A46BCC"/>
    <w:rsid w:val="00A47093"/>
    <w:rsid w:val="00A478D9"/>
    <w:rsid w:val="00A479B3"/>
    <w:rsid w:val="00A47F47"/>
    <w:rsid w:val="00A47F95"/>
    <w:rsid w:val="00A508F5"/>
    <w:rsid w:val="00A50EC3"/>
    <w:rsid w:val="00A50EE4"/>
    <w:rsid w:val="00A51527"/>
    <w:rsid w:val="00A517B3"/>
    <w:rsid w:val="00A5200B"/>
    <w:rsid w:val="00A53BF9"/>
    <w:rsid w:val="00A54164"/>
    <w:rsid w:val="00A56936"/>
    <w:rsid w:val="00A56F85"/>
    <w:rsid w:val="00A57408"/>
    <w:rsid w:val="00A57517"/>
    <w:rsid w:val="00A60115"/>
    <w:rsid w:val="00A62347"/>
    <w:rsid w:val="00A63587"/>
    <w:rsid w:val="00A63BCB"/>
    <w:rsid w:val="00A644AA"/>
    <w:rsid w:val="00A644E5"/>
    <w:rsid w:val="00A64853"/>
    <w:rsid w:val="00A64E5F"/>
    <w:rsid w:val="00A67647"/>
    <w:rsid w:val="00A67F47"/>
    <w:rsid w:val="00A7171A"/>
    <w:rsid w:val="00A732E9"/>
    <w:rsid w:val="00A75924"/>
    <w:rsid w:val="00A75A64"/>
    <w:rsid w:val="00A76156"/>
    <w:rsid w:val="00A769CC"/>
    <w:rsid w:val="00A80183"/>
    <w:rsid w:val="00A80851"/>
    <w:rsid w:val="00A811CC"/>
    <w:rsid w:val="00A8246F"/>
    <w:rsid w:val="00A82A65"/>
    <w:rsid w:val="00A8358A"/>
    <w:rsid w:val="00A836B5"/>
    <w:rsid w:val="00A838FF"/>
    <w:rsid w:val="00A83AB6"/>
    <w:rsid w:val="00A840F4"/>
    <w:rsid w:val="00A8433D"/>
    <w:rsid w:val="00A85095"/>
    <w:rsid w:val="00A855CD"/>
    <w:rsid w:val="00A861A0"/>
    <w:rsid w:val="00A862AA"/>
    <w:rsid w:val="00A86459"/>
    <w:rsid w:val="00A8692D"/>
    <w:rsid w:val="00A86D63"/>
    <w:rsid w:val="00A8719A"/>
    <w:rsid w:val="00A87502"/>
    <w:rsid w:val="00A87A96"/>
    <w:rsid w:val="00A90301"/>
    <w:rsid w:val="00A9096C"/>
    <w:rsid w:val="00A91242"/>
    <w:rsid w:val="00A9186A"/>
    <w:rsid w:val="00A919F6"/>
    <w:rsid w:val="00A91E5C"/>
    <w:rsid w:val="00A92115"/>
    <w:rsid w:val="00A92709"/>
    <w:rsid w:val="00A9282B"/>
    <w:rsid w:val="00A92B1B"/>
    <w:rsid w:val="00A92D66"/>
    <w:rsid w:val="00A933B2"/>
    <w:rsid w:val="00A93EEA"/>
    <w:rsid w:val="00A93F8F"/>
    <w:rsid w:val="00A94633"/>
    <w:rsid w:val="00A94735"/>
    <w:rsid w:val="00A95670"/>
    <w:rsid w:val="00A95963"/>
    <w:rsid w:val="00A95CA4"/>
    <w:rsid w:val="00A961A4"/>
    <w:rsid w:val="00A96A09"/>
    <w:rsid w:val="00A96E84"/>
    <w:rsid w:val="00A96FF7"/>
    <w:rsid w:val="00A972A3"/>
    <w:rsid w:val="00A97E4C"/>
    <w:rsid w:val="00A97FA0"/>
    <w:rsid w:val="00AA0BD3"/>
    <w:rsid w:val="00AA214E"/>
    <w:rsid w:val="00AA2362"/>
    <w:rsid w:val="00AA3C97"/>
    <w:rsid w:val="00AA3CC0"/>
    <w:rsid w:val="00AA43CD"/>
    <w:rsid w:val="00AA468B"/>
    <w:rsid w:val="00AA536E"/>
    <w:rsid w:val="00AA5667"/>
    <w:rsid w:val="00AA5708"/>
    <w:rsid w:val="00AA5C80"/>
    <w:rsid w:val="00AA620E"/>
    <w:rsid w:val="00AA6A42"/>
    <w:rsid w:val="00AA6ABD"/>
    <w:rsid w:val="00AA70C1"/>
    <w:rsid w:val="00AA7C82"/>
    <w:rsid w:val="00AB025B"/>
    <w:rsid w:val="00AB05BC"/>
    <w:rsid w:val="00AB1E77"/>
    <w:rsid w:val="00AB208A"/>
    <w:rsid w:val="00AB26EA"/>
    <w:rsid w:val="00AB2A88"/>
    <w:rsid w:val="00AB2AE3"/>
    <w:rsid w:val="00AB32E3"/>
    <w:rsid w:val="00AB5AF4"/>
    <w:rsid w:val="00AB6F49"/>
    <w:rsid w:val="00AB7105"/>
    <w:rsid w:val="00AB7388"/>
    <w:rsid w:val="00AB7B5B"/>
    <w:rsid w:val="00AB7F1F"/>
    <w:rsid w:val="00AC0126"/>
    <w:rsid w:val="00AC1C77"/>
    <w:rsid w:val="00AC38FE"/>
    <w:rsid w:val="00AC3E5F"/>
    <w:rsid w:val="00AC3F8A"/>
    <w:rsid w:val="00AC4228"/>
    <w:rsid w:val="00AC4EFF"/>
    <w:rsid w:val="00AC522C"/>
    <w:rsid w:val="00AC5680"/>
    <w:rsid w:val="00AC5A30"/>
    <w:rsid w:val="00AC630A"/>
    <w:rsid w:val="00AC6352"/>
    <w:rsid w:val="00AC63D0"/>
    <w:rsid w:val="00AC73E6"/>
    <w:rsid w:val="00AD0707"/>
    <w:rsid w:val="00AD1228"/>
    <w:rsid w:val="00AD1B5E"/>
    <w:rsid w:val="00AD20E0"/>
    <w:rsid w:val="00AD2B64"/>
    <w:rsid w:val="00AD2FD5"/>
    <w:rsid w:val="00AD331F"/>
    <w:rsid w:val="00AD3ACB"/>
    <w:rsid w:val="00AD471F"/>
    <w:rsid w:val="00AD4C23"/>
    <w:rsid w:val="00AD55DE"/>
    <w:rsid w:val="00AD5844"/>
    <w:rsid w:val="00AD7C8D"/>
    <w:rsid w:val="00AE00A8"/>
    <w:rsid w:val="00AE0F5C"/>
    <w:rsid w:val="00AE10F5"/>
    <w:rsid w:val="00AE179E"/>
    <w:rsid w:val="00AE2006"/>
    <w:rsid w:val="00AE258A"/>
    <w:rsid w:val="00AE2C4C"/>
    <w:rsid w:val="00AE4BAF"/>
    <w:rsid w:val="00AE545F"/>
    <w:rsid w:val="00AE57EB"/>
    <w:rsid w:val="00AE5817"/>
    <w:rsid w:val="00AE5C22"/>
    <w:rsid w:val="00AE5DCA"/>
    <w:rsid w:val="00AE5DD3"/>
    <w:rsid w:val="00AE6737"/>
    <w:rsid w:val="00AE6776"/>
    <w:rsid w:val="00AE69D2"/>
    <w:rsid w:val="00AE7523"/>
    <w:rsid w:val="00AE766A"/>
    <w:rsid w:val="00AE7719"/>
    <w:rsid w:val="00AE7981"/>
    <w:rsid w:val="00AF1903"/>
    <w:rsid w:val="00AF22CA"/>
    <w:rsid w:val="00AF23D0"/>
    <w:rsid w:val="00AF3B82"/>
    <w:rsid w:val="00AF3CEA"/>
    <w:rsid w:val="00AF3EA7"/>
    <w:rsid w:val="00AF458F"/>
    <w:rsid w:val="00AF5852"/>
    <w:rsid w:val="00AF5EFF"/>
    <w:rsid w:val="00AF5FF7"/>
    <w:rsid w:val="00AF6FD3"/>
    <w:rsid w:val="00AF7444"/>
    <w:rsid w:val="00B00FCE"/>
    <w:rsid w:val="00B0135C"/>
    <w:rsid w:val="00B01696"/>
    <w:rsid w:val="00B01A59"/>
    <w:rsid w:val="00B03814"/>
    <w:rsid w:val="00B03956"/>
    <w:rsid w:val="00B044A0"/>
    <w:rsid w:val="00B050C9"/>
    <w:rsid w:val="00B05430"/>
    <w:rsid w:val="00B06519"/>
    <w:rsid w:val="00B06D48"/>
    <w:rsid w:val="00B0757D"/>
    <w:rsid w:val="00B0771E"/>
    <w:rsid w:val="00B07C0C"/>
    <w:rsid w:val="00B07DFF"/>
    <w:rsid w:val="00B105F7"/>
    <w:rsid w:val="00B109F5"/>
    <w:rsid w:val="00B10B91"/>
    <w:rsid w:val="00B11182"/>
    <w:rsid w:val="00B12777"/>
    <w:rsid w:val="00B135A4"/>
    <w:rsid w:val="00B14228"/>
    <w:rsid w:val="00B16F7A"/>
    <w:rsid w:val="00B202E0"/>
    <w:rsid w:val="00B20890"/>
    <w:rsid w:val="00B20DA5"/>
    <w:rsid w:val="00B221AF"/>
    <w:rsid w:val="00B22A04"/>
    <w:rsid w:val="00B232DE"/>
    <w:rsid w:val="00B23F0D"/>
    <w:rsid w:val="00B2432C"/>
    <w:rsid w:val="00B24426"/>
    <w:rsid w:val="00B24818"/>
    <w:rsid w:val="00B25AE8"/>
    <w:rsid w:val="00B26DCD"/>
    <w:rsid w:val="00B302DF"/>
    <w:rsid w:val="00B30526"/>
    <w:rsid w:val="00B308FA"/>
    <w:rsid w:val="00B309E6"/>
    <w:rsid w:val="00B30F6E"/>
    <w:rsid w:val="00B31536"/>
    <w:rsid w:val="00B315E5"/>
    <w:rsid w:val="00B322A1"/>
    <w:rsid w:val="00B32684"/>
    <w:rsid w:val="00B3442F"/>
    <w:rsid w:val="00B34CAD"/>
    <w:rsid w:val="00B34E20"/>
    <w:rsid w:val="00B3566A"/>
    <w:rsid w:val="00B363AB"/>
    <w:rsid w:val="00B36BB0"/>
    <w:rsid w:val="00B36C35"/>
    <w:rsid w:val="00B37EDB"/>
    <w:rsid w:val="00B401D7"/>
    <w:rsid w:val="00B4146F"/>
    <w:rsid w:val="00B4223A"/>
    <w:rsid w:val="00B43292"/>
    <w:rsid w:val="00B43C3F"/>
    <w:rsid w:val="00B4421F"/>
    <w:rsid w:val="00B44495"/>
    <w:rsid w:val="00B45293"/>
    <w:rsid w:val="00B4538B"/>
    <w:rsid w:val="00B45408"/>
    <w:rsid w:val="00B45594"/>
    <w:rsid w:val="00B45A84"/>
    <w:rsid w:val="00B46242"/>
    <w:rsid w:val="00B46849"/>
    <w:rsid w:val="00B50024"/>
    <w:rsid w:val="00B506DE"/>
    <w:rsid w:val="00B50939"/>
    <w:rsid w:val="00B50DEE"/>
    <w:rsid w:val="00B51311"/>
    <w:rsid w:val="00B51859"/>
    <w:rsid w:val="00B519B7"/>
    <w:rsid w:val="00B51A8A"/>
    <w:rsid w:val="00B51C6B"/>
    <w:rsid w:val="00B51FA0"/>
    <w:rsid w:val="00B528F2"/>
    <w:rsid w:val="00B52CD2"/>
    <w:rsid w:val="00B536C1"/>
    <w:rsid w:val="00B542E3"/>
    <w:rsid w:val="00B54398"/>
    <w:rsid w:val="00B55B35"/>
    <w:rsid w:val="00B55D06"/>
    <w:rsid w:val="00B55EB4"/>
    <w:rsid w:val="00B56306"/>
    <w:rsid w:val="00B5699B"/>
    <w:rsid w:val="00B601B9"/>
    <w:rsid w:val="00B606FC"/>
    <w:rsid w:val="00B6071C"/>
    <w:rsid w:val="00B60F8C"/>
    <w:rsid w:val="00B610AC"/>
    <w:rsid w:val="00B612C4"/>
    <w:rsid w:val="00B61796"/>
    <w:rsid w:val="00B6196A"/>
    <w:rsid w:val="00B61EC7"/>
    <w:rsid w:val="00B61F1B"/>
    <w:rsid w:val="00B623B4"/>
    <w:rsid w:val="00B63A3A"/>
    <w:rsid w:val="00B6410B"/>
    <w:rsid w:val="00B64CDE"/>
    <w:rsid w:val="00B66221"/>
    <w:rsid w:val="00B66429"/>
    <w:rsid w:val="00B667F7"/>
    <w:rsid w:val="00B66EDD"/>
    <w:rsid w:val="00B67513"/>
    <w:rsid w:val="00B67CCD"/>
    <w:rsid w:val="00B70125"/>
    <w:rsid w:val="00B701D6"/>
    <w:rsid w:val="00B7042F"/>
    <w:rsid w:val="00B70456"/>
    <w:rsid w:val="00B70462"/>
    <w:rsid w:val="00B7060A"/>
    <w:rsid w:val="00B70F62"/>
    <w:rsid w:val="00B710DA"/>
    <w:rsid w:val="00B71597"/>
    <w:rsid w:val="00B71610"/>
    <w:rsid w:val="00B71813"/>
    <w:rsid w:val="00B7198B"/>
    <w:rsid w:val="00B719E1"/>
    <w:rsid w:val="00B72F6E"/>
    <w:rsid w:val="00B73779"/>
    <w:rsid w:val="00B73F23"/>
    <w:rsid w:val="00B7458D"/>
    <w:rsid w:val="00B749F8"/>
    <w:rsid w:val="00B74E91"/>
    <w:rsid w:val="00B75343"/>
    <w:rsid w:val="00B75495"/>
    <w:rsid w:val="00B75C7C"/>
    <w:rsid w:val="00B75F3B"/>
    <w:rsid w:val="00B765D3"/>
    <w:rsid w:val="00B77322"/>
    <w:rsid w:val="00B77419"/>
    <w:rsid w:val="00B81576"/>
    <w:rsid w:val="00B815B4"/>
    <w:rsid w:val="00B81981"/>
    <w:rsid w:val="00B81BE6"/>
    <w:rsid w:val="00B829ED"/>
    <w:rsid w:val="00B8313C"/>
    <w:rsid w:val="00B8315F"/>
    <w:rsid w:val="00B83655"/>
    <w:rsid w:val="00B83FD7"/>
    <w:rsid w:val="00B84429"/>
    <w:rsid w:val="00B84BEB"/>
    <w:rsid w:val="00B86463"/>
    <w:rsid w:val="00B87485"/>
    <w:rsid w:val="00B87A89"/>
    <w:rsid w:val="00B9071D"/>
    <w:rsid w:val="00B90C6A"/>
    <w:rsid w:val="00B91BE2"/>
    <w:rsid w:val="00B91CC7"/>
    <w:rsid w:val="00B920F4"/>
    <w:rsid w:val="00B9227F"/>
    <w:rsid w:val="00B92721"/>
    <w:rsid w:val="00B92742"/>
    <w:rsid w:val="00B92B47"/>
    <w:rsid w:val="00B92DB6"/>
    <w:rsid w:val="00B93BD8"/>
    <w:rsid w:val="00B94F0A"/>
    <w:rsid w:val="00B94F16"/>
    <w:rsid w:val="00B94F80"/>
    <w:rsid w:val="00B952A3"/>
    <w:rsid w:val="00B958D9"/>
    <w:rsid w:val="00B95DBE"/>
    <w:rsid w:val="00B962EB"/>
    <w:rsid w:val="00B96DA7"/>
    <w:rsid w:val="00B9741D"/>
    <w:rsid w:val="00B97517"/>
    <w:rsid w:val="00B97923"/>
    <w:rsid w:val="00BA055A"/>
    <w:rsid w:val="00BA1204"/>
    <w:rsid w:val="00BA12EF"/>
    <w:rsid w:val="00BA1599"/>
    <w:rsid w:val="00BA19A3"/>
    <w:rsid w:val="00BA2B6A"/>
    <w:rsid w:val="00BA2C5D"/>
    <w:rsid w:val="00BA2FB9"/>
    <w:rsid w:val="00BA3299"/>
    <w:rsid w:val="00BA3589"/>
    <w:rsid w:val="00BA3824"/>
    <w:rsid w:val="00BA43C3"/>
    <w:rsid w:val="00BA45E4"/>
    <w:rsid w:val="00BA484A"/>
    <w:rsid w:val="00BA5005"/>
    <w:rsid w:val="00BA5044"/>
    <w:rsid w:val="00BA512C"/>
    <w:rsid w:val="00BA5503"/>
    <w:rsid w:val="00BA5B6B"/>
    <w:rsid w:val="00BA64AA"/>
    <w:rsid w:val="00BA6C92"/>
    <w:rsid w:val="00BA6E16"/>
    <w:rsid w:val="00BA7190"/>
    <w:rsid w:val="00BB0280"/>
    <w:rsid w:val="00BB2CB5"/>
    <w:rsid w:val="00BB3674"/>
    <w:rsid w:val="00BB37F5"/>
    <w:rsid w:val="00BB3B5A"/>
    <w:rsid w:val="00BB4D37"/>
    <w:rsid w:val="00BB522C"/>
    <w:rsid w:val="00BB52BF"/>
    <w:rsid w:val="00BB5540"/>
    <w:rsid w:val="00BB5947"/>
    <w:rsid w:val="00BB7163"/>
    <w:rsid w:val="00BB7873"/>
    <w:rsid w:val="00BB78E3"/>
    <w:rsid w:val="00BC010B"/>
    <w:rsid w:val="00BC0B80"/>
    <w:rsid w:val="00BC0FC8"/>
    <w:rsid w:val="00BC173E"/>
    <w:rsid w:val="00BC2583"/>
    <w:rsid w:val="00BC25C4"/>
    <w:rsid w:val="00BC3372"/>
    <w:rsid w:val="00BC3722"/>
    <w:rsid w:val="00BC5095"/>
    <w:rsid w:val="00BC524D"/>
    <w:rsid w:val="00BC5C77"/>
    <w:rsid w:val="00BC5F3B"/>
    <w:rsid w:val="00BC6478"/>
    <w:rsid w:val="00BC6AFA"/>
    <w:rsid w:val="00BC6D9E"/>
    <w:rsid w:val="00BD0271"/>
    <w:rsid w:val="00BD03EC"/>
    <w:rsid w:val="00BD2127"/>
    <w:rsid w:val="00BD2A2B"/>
    <w:rsid w:val="00BD3570"/>
    <w:rsid w:val="00BD3A5E"/>
    <w:rsid w:val="00BD3D37"/>
    <w:rsid w:val="00BD3D79"/>
    <w:rsid w:val="00BD3F35"/>
    <w:rsid w:val="00BD5250"/>
    <w:rsid w:val="00BD5A5C"/>
    <w:rsid w:val="00BD66AC"/>
    <w:rsid w:val="00BD6D8D"/>
    <w:rsid w:val="00BD6EF2"/>
    <w:rsid w:val="00BD6FC2"/>
    <w:rsid w:val="00BD70B5"/>
    <w:rsid w:val="00BE07E7"/>
    <w:rsid w:val="00BE08B9"/>
    <w:rsid w:val="00BE1273"/>
    <w:rsid w:val="00BE134F"/>
    <w:rsid w:val="00BE1B67"/>
    <w:rsid w:val="00BE2657"/>
    <w:rsid w:val="00BE2D85"/>
    <w:rsid w:val="00BE33BB"/>
    <w:rsid w:val="00BE419F"/>
    <w:rsid w:val="00BE45CB"/>
    <w:rsid w:val="00BE46A9"/>
    <w:rsid w:val="00BE57C2"/>
    <w:rsid w:val="00BF2085"/>
    <w:rsid w:val="00BF2DAA"/>
    <w:rsid w:val="00BF3CC8"/>
    <w:rsid w:val="00BF3ECD"/>
    <w:rsid w:val="00BF4919"/>
    <w:rsid w:val="00BF51EE"/>
    <w:rsid w:val="00BF6129"/>
    <w:rsid w:val="00BF6812"/>
    <w:rsid w:val="00BF6EDB"/>
    <w:rsid w:val="00BF783E"/>
    <w:rsid w:val="00BF7C3A"/>
    <w:rsid w:val="00C0045C"/>
    <w:rsid w:val="00C00740"/>
    <w:rsid w:val="00C01FAE"/>
    <w:rsid w:val="00C02506"/>
    <w:rsid w:val="00C034F3"/>
    <w:rsid w:val="00C04037"/>
    <w:rsid w:val="00C040C2"/>
    <w:rsid w:val="00C04D2D"/>
    <w:rsid w:val="00C04EA4"/>
    <w:rsid w:val="00C0511D"/>
    <w:rsid w:val="00C05C3F"/>
    <w:rsid w:val="00C06513"/>
    <w:rsid w:val="00C06E0E"/>
    <w:rsid w:val="00C10239"/>
    <w:rsid w:val="00C10681"/>
    <w:rsid w:val="00C10714"/>
    <w:rsid w:val="00C1094A"/>
    <w:rsid w:val="00C10A2B"/>
    <w:rsid w:val="00C10D80"/>
    <w:rsid w:val="00C13015"/>
    <w:rsid w:val="00C13971"/>
    <w:rsid w:val="00C13D31"/>
    <w:rsid w:val="00C16007"/>
    <w:rsid w:val="00C16B82"/>
    <w:rsid w:val="00C16D3C"/>
    <w:rsid w:val="00C176A3"/>
    <w:rsid w:val="00C17ADC"/>
    <w:rsid w:val="00C208A2"/>
    <w:rsid w:val="00C20AE2"/>
    <w:rsid w:val="00C20D37"/>
    <w:rsid w:val="00C20F8C"/>
    <w:rsid w:val="00C21501"/>
    <w:rsid w:val="00C21F3A"/>
    <w:rsid w:val="00C22618"/>
    <w:rsid w:val="00C237F0"/>
    <w:rsid w:val="00C257A8"/>
    <w:rsid w:val="00C261E0"/>
    <w:rsid w:val="00C26201"/>
    <w:rsid w:val="00C26F20"/>
    <w:rsid w:val="00C27DCC"/>
    <w:rsid w:val="00C30CFC"/>
    <w:rsid w:val="00C30F81"/>
    <w:rsid w:val="00C3114E"/>
    <w:rsid w:val="00C31535"/>
    <w:rsid w:val="00C3156D"/>
    <w:rsid w:val="00C317A2"/>
    <w:rsid w:val="00C33735"/>
    <w:rsid w:val="00C33D00"/>
    <w:rsid w:val="00C33F0A"/>
    <w:rsid w:val="00C350FB"/>
    <w:rsid w:val="00C361DD"/>
    <w:rsid w:val="00C3637F"/>
    <w:rsid w:val="00C36986"/>
    <w:rsid w:val="00C36AA8"/>
    <w:rsid w:val="00C37D54"/>
    <w:rsid w:val="00C40227"/>
    <w:rsid w:val="00C40430"/>
    <w:rsid w:val="00C4053E"/>
    <w:rsid w:val="00C4141C"/>
    <w:rsid w:val="00C41613"/>
    <w:rsid w:val="00C416E4"/>
    <w:rsid w:val="00C41A92"/>
    <w:rsid w:val="00C42583"/>
    <w:rsid w:val="00C429C5"/>
    <w:rsid w:val="00C42C3D"/>
    <w:rsid w:val="00C43EA5"/>
    <w:rsid w:val="00C4405F"/>
    <w:rsid w:val="00C4426A"/>
    <w:rsid w:val="00C44D91"/>
    <w:rsid w:val="00C44FB5"/>
    <w:rsid w:val="00C44FC6"/>
    <w:rsid w:val="00C457F2"/>
    <w:rsid w:val="00C45C04"/>
    <w:rsid w:val="00C45C6F"/>
    <w:rsid w:val="00C46448"/>
    <w:rsid w:val="00C46978"/>
    <w:rsid w:val="00C47B12"/>
    <w:rsid w:val="00C47DA1"/>
    <w:rsid w:val="00C47DE7"/>
    <w:rsid w:val="00C5005C"/>
    <w:rsid w:val="00C50C27"/>
    <w:rsid w:val="00C51493"/>
    <w:rsid w:val="00C51519"/>
    <w:rsid w:val="00C51596"/>
    <w:rsid w:val="00C5274F"/>
    <w:rsid w:val="00C52CE6"/>
    <w:rsid w:val="00C52FAB"/>
    <w:rsid w:val="00C535BB"/>
    <w:rsid w:val="00C53642"/>
    <w:rsid w:val="00C53B8C"/>
    <w:rsid w:val="00C5433B"/>
    <w:rsid w:val="00C5554C"/>
    <w:rsid w:val="00C55861"/>
    <w:rsid w:val="00C55B23"/>
    <w:rsid w:val="00C55D7E"/>
    <w:rsid w:val="00C56C59"/>
    <w:rsid w:val="00C5741D"/>
    <w:rsid w:val="00C57C1A"/>
    <w:rsid w:val="00C600A9"/>
    <w:rsid w:val="00C60AB0"/>
    <w:rsid w:val="00C60BAA"/>
    <w:rsid w:val="00C614DE"/>
    <w:rsid w:val="00C61EFB"/>
    <w:rsid w:val="00C61FAC"/>
    <w:rsid w:val="00C6201D"/>
    <w:rsid w:val="00C63DFE"/>
    <w:rsid w:val="00C6465B"/>
    <w:rsid w:val="00C64951"/>
    <w:rsid w:val="00C65527"/>
    <w:rsid w:val="00C6562E"/>
    <w:rsid w:val="00C65B80"/>
    <w:rsid w:val="00C65EF1"/>
    <w:rsid w:val="00C65F30"/>
    <w:rsid w:val="00C6617F"/>
    <w:rsid w:val="00C6624D"/>
    <w:rsid w:val="00C6674A"/>
    <w:rsid w:val="00C66AC4"/>
    <w:rsid w:val="00C671CE"/>
    <w:rsid w:val="00C67781"/>
    <w:rsid w:val="00C67D39"/>
    <w:rsid w:val="00C67F67"/>
    <w:rsid w:val="00C7085C"/>
    <w:rsid w:val="00C71F44"/>
    <w:rsid w:val="00C7371C"/>
    <w:rsid w:val="00C73B94"/>
    <w:rsid w:val="00C74525"/>
    <w:rsid w:val="00C74727"/>
    <w:rsid w:val="00C74B8D"/>
    <w:rsid w:val="00C76125"/>
    <w:rsid w:val="00C762C6"/>
    <w:rsid w:val="00C76443"/>
    <w:rsid w:val="00C7737C"/>
    <w:rsid w:val="00C7797C"/>
    <w:rsid w:val="00C800F4"/>
    <w:rsid w:val="00C80822"/>
    <w:rsid w:val="00C814C7"/>
    <w:rsid w:val="00C81A65"/>
    <w:rsid w:val="00C83137"/>
    <w:rsid w:val="00C83317"/>
    <w:rsid w:val="00C83334"/>
    <w:rsid w:val="00C851CF"/>
    <w:rsid w:val="00C860C9"/>
    <w:rsid w:val="00C8638C"/>
    <w:rsid w:val="00C86FE8"/>
    <w:rsid w:val="00C87E86"/>
    <w:rsid w:val="00C902DB"/>
    <w:rsid w:val="00C90C5E"/>
    <w:rsid w:val="00C9111E"/>
    <w:rsid w:val="00C91262"/>
    <w:rsid w:val="00C924F5"/>
    <w:rsid w:val="00C936CA"/>
    <w:rsid w:val="00C94FEE"/>
    <w:rsid w:val="00C96415"/>
    <w:rsid w:val="00C9673A"/>
    <w:rsid w:val="00C974A8"/>
    <w:rsid w:val="00C977F7"/>
    <w:rsid w:val="00CA034C"/>
    <w:rsid w:val="00CA0A1B"/>
    <w:rsid w:val="00CA1A5D"/>
    <w:rsid w:val="00CA1BA9"/>
    <w:rsid w:val="00CA1E02"/>
    <w:rsid w:val="00CA2021"/>
    <w:rsid w:val="00CA2F65"/>
    <w:rsid w:val="00CA3ED2"/>
    <w:rsid w:val="00CA3FCA"/>
    <w:rsid w:val="00CA44D2"/>
    <w:rsid w:val="00CA6272"/>
    <w:rsid w:val="00CA645E"/>
    <w:rsid w:val="00CB0162"/>
    <w:rsid w:val="00CB07AB"/>
    <w:rsid w:val="00CB0E9D"/>
    <w:rsid w:val="00CB1701"/>
    <w:rsid w:val="00CB23C6"/>
    <w:rsid w:val="00CB28FB"/>
    <w:rsid w:val="00CB2D9D"/>
    <w:rsid w:val="00CB3172"/>
    <w:rsid w:val="00CB3E4B"/>
    <w:rsid w:val="00CB3E8F"/>
    <w:rsid w:val="00CB431C"/>
    <w:rsid w:val="00CB4445"/>
    <w:rsid w:val="00CB454F"/>
    <w:rsid w:val="00CB4D46"/>
    <w:rsid w:val="00CB56FA"/>
    <w:rsid w:val="00CB5AC7"/>
    <w:rsid w:val="00CB5D58"/>
    <w:rsid w:val="00CB5DFE"/>
    <w:rsid w:val="00CC015C"/>
    <w:rsid w:val="00CC02C7"/>
    <w:rsid w:val="00CC0B4C"/>
    <w:rsid w:val="00CC1EE6"/>
    <w:rsid w:val="00CC2B62"/>
    <w:rsid w:val="00CC2DFD"/>
    <w:rsid w:val="00CC2EA1"/>
    <w:rsid w:val="00CC42C8"/>
    <w:rsid w:val="00CC47D1"/>
    <w:rsid w:val="00CC4CF0"/>
    <w:rsid w:val="00CC4D56"/>
    <w:rsid w:val="00CC5277"/>
    <w:rsid w:val="00CC6422"/>
    <w:rsid w:val="00CC6563"/>
    <w:rsid w:val="00CC7351"/>
    <w:rsid w:val="00CC7D54"/>
    <w:rsid w:val="00CD173A"/>
    <w:rsid w:val="00CD1AD5"/>
    <w:rsid w:val="00CD1C9B"/>
    <w:rsid w:val="00CD21B7"/>
    <w:rsid w:val="00CD222F"/>
    <w:rsid w:val="00CD2C33"/>
    <w:rsid w:val="00CD352C"/>
    <w:rsid w:val="00CD48DF"/>
    <w:rsid w:val="00CD5441"/>
    <w:rsid w:val="00CD6087"/>
    <w:rsid w:val="00CD6B17"/>
    <w:rsid w:val="00CD72BC"/>
    <w:rsid w:val="00CD77EB"/>
    <w:rsid w:val="00CE0197"/>
    <w:rsid w:val="00CE09C2"/>
    <w:rsid w:val="00CE0D59"/>
    <w:rsid w:val="00CE1402"/>
    <w:rsid w:val="00CE1894"/>
    <w:rsid w:val="00CE1ADD"/>
    <w:rsid w:val="00CE20BE"/>
    <w:rsid w:val="00CE36BF"/>
    <w:rsid w:val="00CE3888"/>
    <w:rsid w:val="00CE3DC0"/>
    <w:rsid w:val="00CE40E4"/>
    <w:rsid w:val="00CE482E"/>
    <w:rsid w:val="00CE51C2"/>
    <w:rsid w:val="00CE53E2"/>
    <w:rsid w:val="00CE576C"/>
    <w:rsid w:val="00CE58C0"/>
    <w:rsid w:val="00CE5F5E"/>
    <w:rsid w:val="00CE5FE8"/>
    <w:rsid w:val="00CE643C"/>
    <w:rsid w:val="00CE74A8"/>
    <w:rsid w:val="00CF0D12"/>
    <w:rsid w:val="00CF3066"/>
    <w:rsid w:val="00CF3FAA"/>
    <w:rsid w:val="00CF552F"/>
    <w:rsid w:val="00CF6481"/>
    <w:rsid w:val="00CF7087"/>
    <w:rsid w:val="00CF7326"/>
    <w:rsid w:val="00CF7D11"/>
    <w:rsid w:val="00D00484"/>
    <w:rsid w:val="00D02246"/>
    <w:rsid w:val="00D030F1"/>
    <w:rsid w:val="00D04128"/>
    <w:rsid w:val="00D044F2"/>
    <w:rsid w:val="00D04578"/>
    <w:rsid w:val="00D056E3"/>
    <w:rsid w:val="00D06BD2"/>
    <w:rsid w:val="00D073F6"/>
    <w:rsid w:val="00D073F8"/>
    <w:rsid w:val="00D10521"/>
    <w:rsid w:val="00D116D7"/>
    <w:rsid w:val="00D11B75"/>
    <w:rsid w:val="00D127F4"/>
    <w:rsid w:val="00D12DFF"/>
    <w:rsid w:val="00D138EB"/>
    <w:rsid w:val="00D13BB7"/>
    <w:rsid w:val="00D14216"/>
    <w:rsid w:val="00D1711E"/>
    <w:rsid w:val="00D17A21"/>
    <w:rsid w:val="00D20935"/>
    <w:rsid w:val="00D20C03"/>
    <w:rsid w:val="00D212E7"/>
    <w:rsid w:val="00D21565"/>
    <w:rsid w:val="00D2537E"/>
    <w:rsid w:val="00D258EF"/>
    <w:rsid w:val="00D25F0B"/>
    <w:rsid w:val="00D25FB3"/>
    <w:rsid w:val="00D267FE"/>
    <w:rsid w:val="00D275DC"/>
    <w:rsid w:val="00D31096"/>
    <w:rsid w:val="00D319BC"/>
    <w:rsid w:val="00D31FE2"/>
    <w:rsid w:val="00D323F9"/>
    <w:rsid w:val="00D325D5"/>
    <w:rsid w:val="00D32DF9"/>
    <w:rsid w:val="00D32E96"/>
    <w:rsid w:val="00D34896"/>
    <w:rsid w:val="00D34BE5"/>
    <w:rsid w:val="00D36379"/>
    <w:rsid w:val="00D37411"/>
    <w:rsid w:val="00D37505"/>
    <w:rsid w:val="00D410D3"/>
    <w:rsid w:val="00D423E0"/>
    <w:rsid w:val="00D42BCB"/>
    <w:rsid w:val="00D42E4C"/>
    <w:rsid w:val="00D43916"/>
    <w:rsid w:val="00D43EC7"/>
    <w:rsid w:val="00D4525F"/>
    <w:rsid w:val="00D4667B"/>
    <w:rsid w:val="00D466D7"/>
    <w:rsid w:val="00D4701C"/>
    <w:rsid w:val="00D470C9"/>
    <w:rsid w:val="00D50174"/>
    <w:rsid w:val="00D524B4"/>
    <w:rsid w:val="00D52852"/>
    <w:rsid w:val="00D52DF2"/>
    <w:rsid w:val="00D54AC1"/>
    <w:rsid w:val="00D54B9E"/>
    <w:rsid w:val="00D54EAE"/>
    <w:rsid w:val="00D555EC"/>
    <w:rsid w:val="00D55F47"/>
    <w:rsid w:val="00D565A8"/>
    <w:rsid w:val="00D56C9D"/>
    <w:rsid w:val="00D57C0D"/>
    <w:rsid w:val="00D57C90"/>
    <w:rsid w:val="00D616B4"/>
    <w:rsid w:val="00D6212D"/>
    <w:rsid w:val="00D6344B"/>
    <w:rsid w:val="00D637CF"/>
    <w:rsid w:val="00D63F92"/>
    <w:rsid w:val="00D65A57"/>
    <w:rsid w:val="00D65CF0"/>
    <w:rsid w:val="00D663E3"/>
    <w:rsid w:val="00D666BB"/>
    <w:rsid w:val="00D66CCD"/>
    <w:rsid w:val="00D67340"/>
    <w:rsid w:val="00D70B3A"/>
    <w:rsid w:val="00D727B3"/>
    <w:rsid w:val="00D72A84"/>
    <w:rsid w:val="00D734D2"/>
    <w:rsid w:val="00D73D94"/>
    <w:rsid w:val="00D743C1"/>
    <w:rsid w:val="00D7443F"/>
    <w:rsid w:val="00D7445A"/>
    <w:rsid w:val="00D749A7"/>
    <w:rsid w:val="00D77965"/>
    <w:rsid w:val="00D779B3"/>
    <w:rsid w:val="00D80730"/>
    <w:rsid w:val="00D80A9E"/>
    <w:rsid w:val="00D820B1"/>
    <w:rsid w:val="00D83516"/>
    <w:rsid w:val="00D84085"/>
    <w:rsid w:val="00D8420D"/>
    <w:rsid w:val="00D844FA"/>
    <w:rsid w:val="00D84BDB"/>
    <w:rsid w:val="00D84D2D"/>
    <w:rsid w:val="00D84D51"/>
    <w:rsid w:val="00D855A5"/>
    <w:rsid w:val="00D86B08"/>
    <w:rsid w:val="00D87348"/>
    <w:rsid w:val="00D8747C"/>
    <w:rsid w:val="00D87724"/>
    <w:rsid w:val="00D87E1C"/>
    <w:rsid w:val="00D91263"/>
    <w:rsid w:val="00D916D0"/>
    <w:rsid w:val="00D91E95"/>
    <w:rsid w:val="00D9207F"/>
    <w:rsid w:val="00D926E6"/>
    <w:rsid w:val="00D92D87"/>
    <w:rsid w:val="00D94AAC"/>
    <w:rsid w:val="00D94D0F"/>
    <w:rsid w:val="00D95956"/>
    <w:rsid w:val="00D965B7"/>
    <w:rsid w:val="00D96BCE"/>
    <w:rsid w:val="00D96EF3"/>
    <w:rsid w:val="00D97BDB"/>
    <w:rsid w:val="00DA0069"/>
    <w:rsid w:val="00DA0397"/>
    <w:rsid w:val="00DA0400"/>
    <w:rsid w:val="00DA0927"/>
    <w:rsid w:val="00DA0A57"/>
    <w:rsid w:val="00DA0C22"/>
    <w:rsid w:val="00DA1F29"/>
    <w:rsid w:val="00DA22E5"/>
    <w:rsid w:val="00DA23BC"/>
    <w:rsid w:val="00DA2477"/>
    <w:rsid w:val="00DA38D2"/>
    <w:rsid w:val="00DA3AA4"/>
    <w:rsid w:val="00DA3CDB"/>
    <w:rsid w:val="00DA3E83"/>
    <w:rsid w:val="00DA411B"/>
    <w:rsid w:val="00DA48E5"/>
    <w:rsid w:val="00DA4A18"/>
    <w:rsid w:val="00DA53D7"/>
    <w:rsid w:val="00DA5F51"/>
    <w:rsid w:val="00DB0415"/>
    <w:rsid w:val="00DB0424"/>
    <w:rsid w:val="00DB1182"/>
    <w:rsid w:val="00DB1C66"/>
    <w:rsid w:val="00DB2113"/>
    <w:rsid w:val="00DB461D"/>
    <w:rsid w:val="00DB4AED"/>
    <w:rsid w:val="00DB4ECA"/>
    <w:rsid w:val="00DB60C2"/>
    <w:rsid w:val="00DB6FA2"/>
    <w:rsid w:val="00DB7568"/>
    <w:rsid w:val="00DB79A9"/>
    <w:rsid w:val="00DC03AB"/>
    <w:rsid w:val="00DC07D9"/>
    <w:rsid w:val="00DC0C11"/>
    <w:rsid w:val="00DC0D91"/>
    <w:rsid w:val="00DC0EBB"/>
    <w:rsid w:val="00DC128D"/>
    <w:rsid w:val="00DC1307"/>
    <w:rsid w:val="00DC1A82"/>
    <w:rsid w:val="00DC3441"/>
    <w:rsid w:val="00DC38B7"/>
    <w:rsid w:val="00DC3E0D"/>
    <w:rsid w:val="00DC42BF"/>
    <w:rsid w:val="00DC65D0"/>
    <w:rsid w:val="00DC6965"/>
    <w:rsid w:val="00DC6F91"/>
    <w:rsid w:val="00DC6FBD"/>
    <w:rsid w:val="00DC725F"/>
    <w:rsid w:val="00DC7CFB"/>
    <w:rsid w:val="00DD00AE"/>
    <w:rsid w:val="00DD04B0"/>
    <w:rsid w:val="00DD063B"/>
    <w:rsid w:val="00DD0E34"/>
    <w:rsid w:val="00DD144A"/>
    <w:rsid w:val="00DD3452"/>
    <w:rsid w:val="00DD49BE"/>
    <w:rsid w:val="00DD51F9"/>
    <w:rsid w:val="00DD5A67"/>
    <w:rsid w:val="00DD5AB3"/>
    <w:rsid w:val="00DD69F0"/>
    <w:rsid w:val="00DD6DF0"/>
    <w:rsid w:val="00DE0660"/>
    <w:rsid w:val="00DE0F9F"/>
    <w:rsid w:val="00DE104D"/>
    <w:rsid w:val="00DE12B2"/>
    <w:rsid w:val="00DE1312"/>
    <w:rsid w:val="00DE1E59"/>
    <w:rsid w:val="00DE26EB"/>
    <w:rsid w:val="00DE2901"/>
    <w:rsid w:val="00DE29BC"/>
    <w:rsid w:val="00DE2EBE"/>
    <w:rsid w:val="00DE32DD"/>
    <w:rsid w:val="00DE353F"/>
    <w:rsid w:val="00DE3C64"/>
    <w:rsid w:val="00DE47CE"/>
    <w:rsid w:val="00DE5786"/>
    <w:rsid w:val="00DE6A0F"/>
    <w:rsid w:val="00DE6E3F"/>
    <w:rsid w:val="00DE7189"/>
    <w:rsid w:val="00DE73F0"/>
    <w:rsid w:val="00DE74B3"/>
    <w:rsid w:val="00DE7929"/>
    <w:rsid w:val="00DE7C58"/>
    <w:rsid w:val="00DE7E7A"/>
    <w:rsid w:val="00DF0BAF"/>
    <w:rsid w:val="00DF0CF0"/>
    <w:rsid w:val="00DF1AA5"/>
    <w:rsid w:val="00DF1C4F"/>
    <w:rsid w:val="00DF1DA9"/>
    <w:rsid w:val="00DF1DFF"/>
    <w:rsid w:val="00DF2162"/>
    <w:rsid w:val="00DF3144"/>
    <w:rsid w:val="00DF4D69"/>
    <w:rsid w:val="00DF5BDB"/>
    <w:rsid w:val="00DF6C56"/>
    <w:rsid w:val="00E021FF"/>
    <w:rsid w:val="00E02D67"/>
    <w:rsid w:val="00E03130"/>
    <w:rsid w:val="00E0313E"/>
    <w:rsid w:val="00E036CE"/>
    <w:rsid w:val="00E04B5E"/>
    <w:rsid w:val="00E06622"/>
    <w:rsid w:val="00E0753C"/>
    <w:rsid w:val="00E079E8"/>
    <w:rsid w:val="00E102F6"/>
    <w:rsid w:val="00E10424"/>
    <w:rsid w:val="00E10E50"/>
    <w:rsid w:val="00E10FFD"/>
    <w:rsid w:val="00E1162E"/>
    <w:rsid w:val="00E11CA4"/>
    <w:rsid w:val="00E123C5"/>
    <w:rsid w:val="00E12621"/>
    <w:rsid w:val="00E13179"/>
    <w:rsid w:val="00E13908"/>
    <w:rsid w:val="00E15101"/>
    <w:rsid w:val="00E16366"/>
    <w:rsid w:val="00E16CCB"/>
    <w:rsid w:val="00E171B6"/>
    <w:rsid w:val="00E17278"/>
    <w:rsid w:val="00E17297"/>
    <w:rsid w:val="00E2018B"/>
    <w:rsid w:val="00E205A8"/>
    <w:rsid w:val="00E2137D"/>
    <w:rsid w:val="00E21CDD"/>
    <w:rsid w:val="00E22122"/>
    <w:rsid w:val="00E2222D"/>
    <w:rsid w:val="00E22718"/>
    <w:rsid w:val="00E22D5D"/>
    <w:rsid w:val="00E22F71"/>
    <w:rsid w:val="00E2393D"/>
    <w:rsid w:val="00E25D57"/>
    <w:rsid w:val="00E2675D"/>
    <w:rsid w:val="00E26F3E"/>
    <w:rsid w:val="00E27286"/>
    <w:rsid w:val="00E279A6"/>
    <w:rsid w:val="00E27AC5"/>
    <w:rsid w:val="00E27E43"/>
    <w:rsid w:val="00E27F6D"/>
    <w:rsid w:val="00E304AF"/>
    <w:rsid w:val="00E31B17"/>
    <w:rsid w:val="00E31E80"/>
    <w:rsid w:val="00E3277F"/>
    <w:rsid w:val="00E32C66"/>
    <w:rsid w:val="00E34055"/>
    <w:rsid w:val="00E35A34"/>
    <w:rsid w:val="00E35F31"/>
    <w:rsid w:val="00E360E9"/>
    <w:rsid w:val="00E369F9"/>
    <w:rsid w:val="00E373D5"/>
    <w:rsid w:val="00E40758"/>
    <w:rsid w:val="00E41B29"/>
    <w:rsid w:val="00E42BF0"/>
    <w:rsid w:val="00E436B5"/>
    <w:rsid w:val="00E43C51"/>
    <w:rsid w:val="00E43D01"/>
    <w:rsid w:val="00E43FD2"/>
    <w:rsid w:val="00E44208"/>
    <w:rsid w:val="00E445CE"/>
    <w:rsid w:val="00E449D6"/>
    <w:rsid w:val="00E44A99"/>
    <w:rsid w:val="00E44EFE"/>
    <w:rsid w:val="00E461C6"/>
    <w:rsid w:val="00E47CA1"/>
    <w:rsid w:val="00E50566"/>
    <w:rsid w:val="00E510F7"/>
    <w:rsid w:val="00E5116F"/>
    <w:rsid w:val="00E51187"/>
    <w:rsid w:val="00E51C3F"/>
    <w:rsid w:val="00E521F4"/>
    <w:rsid w:val="00E530C5"/>
    <w:rsid w:val="00E534A3"/>
    <w:rsid w:val="00E534E4"/>
    <w:rsid w:val="00E53FE6"/>
    <w:rsid w:val="00E5588B"/>
    <w:rsid w:val="00E55F16"/>
    <w:rsid w:val="00E567B6"/>
    <w:rsid w:val="00E56AC2"/>
    <w:rsid w:val="00E578B6"/>
    <w:rsid w:val="00E60188"/>
    <w:rsid w:val="00E60DD8"/>
    <w:rsid w:val="00E61AA1"/>
    <w:rsid w:val="00E62138"/>
    <w:rsid w:val="00E6279F"/>
    <w:rsid w:val="00E633A2"/>
    <w:rsid w:val="00E6425C"/>
    <w:rsid w:val="00E64988"/>
    <w:rsid w:val="00E64BD9"/>
    <w:rsid w:val="00E65944"/>
    <w:rsid w:val="00E71022"/>
    <w:rsid w:val="00E71497"/>
    <w:rsid w:val="00E71CB6"/>
    <w:rsid w:val="00E71DE8"/>
    <w:rsid w:val="00E722F7"/>
    <w:rsid w:val="00E7239D"/>
    <w:rsid w:val="00E724F9"/>
    <w:rsid w:val="00E737BC"/>
    <w:rsid w:val="00E73BDA"/>
    <w:rsid w:val="00E74039"/>
    <w:rsid w:val="00E751BF"/>
    <w:rsid w:val="00E752BC"/>
    <w:rsid w:val="00E75CBF"/>
    <w:rsid w:val="00E76039"/>
    <w:rsid w:val="00E76577"/>
    <w:rsid w:val="00E76C74"/>
    <w:rsid w:val="00E76F6D"/>
    <w:rsid w:val="00E8017E"/>
    <w:rsid w:val="00E803F7"/>
    <w:rsid w:val="00E80FCD"/>
    <w:rsid w:val="00E811BE"/>
    <w:rsid w:val="00E81594"/>
    <w:rsid w:val="00E82B96"/>
    <w:rsid w:val="00E83162"/>
    <w:rsid w:val="00E837A8"/>
    <w:rsid w:val="00E841D9"/>
    <w:rsid w:val="00E8459D"/>
    <w:rsid w:val="00E84EB2"/>
    <w:rsid w:val="00E85687"/>
    <w:rsid w:val="00E85893"/>
    <w:rsid w:val="00E8596C"/>
    <w:rsid w:val="00E85B66"/>
    <w:rsid w:val="00E86424"/>
    <w:rsid w:val="00E87520"/>
    <w:rsid w:val="00E87870"/>
    <w:rsid w:val="00E87B35"/>
    <w:rsid w:val="00E9046F"/>
    <w:rsid w:val="00E90F03"/>
    <w:rsid w:val="00E91916"/>
    <w:rsid w:val="00E927F0"/>
    <w:rsid w:val="00E933EA"/>
    <w:rsid w:val="00E93D46"/>
    <w:rsid w:val="00E93DF8"/>
    <w:rsid w:val="00E954D1"/>
    <w:rsid w:val="00E956D4"/>
    <w:rsid w:val="00E95858"/>
    <w:rsid w:val="00E95CB8"/>
    <w:rsid w:val="00E96B3A"/>
    <w:rsid w:val="00E97705"/>
    <w:rsid w:val="00E977A2"/>
    <w:rsid w:val="00EA0A8C"/>
    <w:rsid w:val="00EA18AD"/>
    <w:rsid w:val="00EA2A5E"/>
    <w:rsid w:val="00EA6107"/>
    <w:rsid w:val="00EA6140"/>
    <w:rsid w:val="00EA62BB"/>
    <w:rsid w:val="00EA6719"/>
    <w:rsid w:val="00EA7776"/>
    <w:rsid w:val="00EB0B66"/>
    <w:rsid w:val="00EB2CF6"/>
    <w:rsid w:val="00EB2E8A"/>
    <w:rsid w:val="00EB35FC"/>
    <w:rsid w:val="00EB4BC4"/>
    <w:rsid w:val="00EB5641"/>
    <w:rsid w:val="00EB6333"/>
    <w:rsid w:val="00EB6416"/>
    <w:rsid w:val="00EB7224"/>
    <w:rsid w:val="00EB7670"/>
    <w:rsid w:val="00EB7A37"/>
    <w:rsid w:val="00EB7D7B"/>
    <w:rsid w:val="00EC051E"/>
    <w:rsid w:val="00EC10C1"/>
    <w:rsid w:val="00EC1270"/>
    <w:rsid w:val="00EC2081"/>
    <w:rsid w:val="00EC2372"/>
    <w:rsid w:val="00EC3159"/>
    <w:rsid w:val="00EC3573"/>
    <w:rsid w:val="00EC3ED5"/>
    <w:rsid w:val="00EC6373"/>
    <w:rsid w:val="00EC6E5E"/>
    <w:rsid w:val="00ED08C0"/>
    <w:rsid w:val="00ED0B06"/>
    <w:rsid w:val="00ED24AF"/>
    <w:rsid w:val="00ED2E94"/>
    <w:rsid w:val="00ED2EE1"/>
    <w:rsid w:val="00ED35B0"/>
    <w:rsid w:val="00ED35CF"/>
    <w:rsid w:val="00ED38CA"/>
    <w:rsid w:val="00ED3DB9"/>
    <w:rsid w:val="00ED4197"/>
    <w:rsid w:val="00ED5112"/>
    <w:rsid w:val="00ED53EC"/>
    <w:rsid w:val="00ED5EE4"/>
    <w:rsid w:val="00EE0E12"/>
    <w:rsid w:val="00EE13E2"/>
    <w:rsid w:val="00EE1EB9"/>
    <w:rsid w:val="00EE1FFD"/>
    <w:rsid w:val="00EE244A"/>
    <w:rsid w:val="00EE398E"/>
    <w:rsid w:val="00EE67D6"/>
    <w:rsid w:val="00EE6ED8"/>
    <w:rsid w:val="00EE742D"/>
    <w:rsid w:val="00EE78A9"/>
    <w:rsid w:val="00EF0907"/>
    <w:rsid w:val="00EF1128"/>
    <w:rsid w:val="00EF13CE"/>
    <w:rsid w:val="00EF1C56"/>
    <w:rsid w:val="00EF399F"/>
    <w:rsid w:val="00EF3C69"/>
    <w:rsid w:val="00EF4617"/>
    <w:rsid w:val="00EF47F6"/>
    <w:rsid w:val="00EF552F"/>
    <w:rsid w:val="00EF6BC6"/>
    <w:rsid w:val="00EF707D"/>
    <w:rsid w:val="00EF7360"/>
    <w:rsid w:val="00EF78A0"/>
    <w:rsid w:val="00F00758"/>
    <w:rsid w:val="00F0114D"/>
    <w:rsid w:val="00F014F3"/>
    <w:rsid w:val="00F02550"/>
    <w:rsid w:val="00F03773"/>
    <w:rsid w:val="00F03F64"/>
    <w:rsid w:val="00F03F92"/>
    <w:rsid w:val="00F0424A"/>
    <w:rsid w:val="00F047ED"/>
    <w:rsid w:val="00F04E4D"/>
    <w:rsid w:val="00F0549D"/>
    <w:rsid w:val="00F05735"/>
    <w:rsid w:val="00F057D5"/>
    <w:rsid w:val="00F05958"/>
    <w:rsid w:val="00F05AE8"/>
    <w:rsid w:val="00F076D0"/>
    <w:rsid w:val="00F10011"/>
    <w:rsid w:val="00F141A1"/>
    <w:rsid w:val="00F142C8"/>
    <w:rsid w:val="00F1476B"/>
    <w:rsid w:val="00F149EA"/>
    <w:rsid w:val="00F14B5D"/>
    <w:rsid w:val="00F1585C"/>
    <w:rsid w:val="00F160BB"/>
    <w:rsid w:val="00F173DF"/>
    <w:rsid w:val="00F22167"/>
    <w:rsid w:val="00F22351"/>
    <w:rsid w:val="00F2296E"/>
    <w:rsid w:val="00F22FB2"/>
    <w:rsid w:val="00F2354F"/>
    <w:rsid w:val="00F2498C"/>
    <w:rsid w:val="00F25AFF"/>
    <w:rsid w:val="00F26368"/>
    <w:rsid w:val="00F27668"/>
    <w:rsid w:val="00F27A47"/>
    <w:rsid w:val="00F27B1C"/>
    <w:rsid w:val="00F30141"/>
    <w:rsid w:val="00F30C89"/>
    <w:rsid w:val="00F312BF"/>
    <w:rsid w:val="00F31A2D"/>
    <w:rsid w:val="00F324DB"/>
    <w:rsid w:val="00F328B1"/>
    <w:rsid w:val="00F328DF"/>
    <w:rsid w:val="00F32A84"/>
    <w:rsid w:val="00F32B57"/>
    <w:rsid w:val="00F32CE1"/>
    <w:rsid w:val="00F32FEA"/>
    <w:rsid w:val="00F33941"/>
    <w:rsid w:val="00F34161"/>
    <w:rsid w:val="00F347C8"/>
    <w:rsid w:val="00F35AAE"/>
    <w:rsid w:val="00F35E2D"/>
    <w:rsid w:val="00F36D34"/>
    <w:rsid w:val="00F36F10"/>
    <w:rsid w:val="00F37247"/>
    <w:rsid w:val="00F3744B"/>
    <w:rsid w:val="00F3755D"/>
    <w:rsid w:val="00F377E8"/>
    <w:rsid w:val="00F40BCD"/>
    <w:rsid w:val="00F4100F"/>
    <w:rsid w:val="00F41905"/>
    <w:rsid w:val="00F42298"/>
    <w:rsid w:val="00F42396"/>
    <w:rsid w:val="00F42651"/>
    <w:rsid w:val="00F42F83"/>
    <w:rsid w:val="00F443D4"/>
    <w:rsid w:val="00F44C7E"/>
    <w:rsid w:val="00F451E1"/>
    <w:rsid w:val="00F46497"/>
    <w:rsid w:val="00F46B3B"/>
    <w:rsid w:val="00F46D06"/>
    <w:rsid w:val="00F4795C"/>
    <w:rsid w:val="00F47A64"/>
    <w:rsid w:val="00F5098A"/>
    <w:rsid w:val="00F50D78"/>
    <w:rsid w:val="00F51A6E"/>
    <w:rsid w:val="00F51CCA"/>
    <w:rsid w:val="00F528C6"/>
    <w:rsid w:val="00F53959"/>
    <w:rsid w:val="00F539B4"/>
    <w:rsid w:val="00F53AF9"/>
    <w:rsid w:val="00F53B14"/>
    <w:rsid w:val="00F54539"/>
    <w:rsid w:val="00F54DCD"/>
    <w:rsid w:val="00F54F1D"/>
    <w:rsid w:val="00F55256"/>
    <w:rsid w:val="00F56050"/>
    <w:rsid w:val="00F56143"/>
    <w:rsid w:val="00F5767D"/>
    <w:rsid w:val="00F57AE3"/>
    <w:rsid w:val="00F57E78"/>
    <w:rsid w:val="00F601A8"/>
    <w:rsid w:val="00F601BD"/>
    <w:rsid w:val="00F61C9F"/>
    <w:rsid w:val="00F62229"/>
    <w:rsid w:val="00F62304"/>
    <w:rsid w:val="00F6377C"/>
    <w:rsid w:val="00F63C1A"/>
    <w:rsid w:val="00F64462"/>
    <w:rsid w:val="00F64498"/>
    <w:rsid w:val="00F65C97"/>
    <w:rsid w:val="00F65F61"/>
    <w:rsid w:val="00F66B5F"/>
    <w:rsid w:val="00F674BA"/>
    <w:rsid w:val="00F6786A"/>
    <w:rsid w:val="00F678EF"/>
    <w:rsid w:val="00F703C7"/>
    <w:rsid w:val="00F70695"/>
    <w:rsid w:val="00F70AEB"/>
    <w:rsid w:val="00F71300"/>
    <w:rsid w:val="00F714A9"/>
    <w:rsid w:val="00F71578"/>
    <w:rsid w:val="00F7159C"/>
    <w:rsid w:val="00F716AD"/>
    <w:rsid w:val="00F71A86"/>
    <w:rsid w:val="00F71F25"/>
    <w:rsid w:val="00F73728"/>
    <w:rsid w:val="00F73F02"/>
    <w:rsid w:val="00F74074"/>
    <w:rsid w:val="00F742AF"/>
    <w:rsid w:val="00F74C10"/>
    <w:rsid w:val="00F74E82"/>
    <w:rsid w:val="00F76816"/>
    <w:rsid w:val="00F76933"/>
    <w:rsid w:val="00F77B9A"/>
    <w:rsid w:val="00F8017C"/>
    <w:rsid w:val="00F8052F"/>
    <w:rsid w:val="00F8113B"/>
    <w:rsid w:val="00F81485"/>
    <w:rsid w:val="00F82EA1"/>
    <w:rsid w:val="00F8318C"/>
    <w:rsid w:val="00F8369E"/>
    <w:rsid w:val="00F83968"/>
    <w:rsid w:val="00F845EA"/>
    <w:rsid w:val="00F863C8"/>
    <w:rsid w:val="00F870CD"/>
    <w:rsid w:val="00F875BF"/>
    <w:rsid w:val="00F87F12"/>
    <w:rsid w:val="00F90A40"/>
    <w:rsid w:val="00F911C8"/>
    <w:rsid w:val="00F91533"/>
    <w:rsid w:val="00F923E4"/>
    <w:rsid w:val="00F92E66"/>
    <w:rsid w:val="00F94271"/>
    <w:rsid w:val="00F94795"/>
    <w:rsid w:val="00F94C90"/>
    <w:rsid w:val="00F951CC"/>
    <w:rsid w:val="00F9548B"/>
    <w:rsid w:val="00FA098E"/>
    <w:rsid w:val="00FA0F15"/>
    <w:rsid w:val="00FA263C"/>
    <w:rsid w:val="00FA5B1F"/>
    <w:rsid w:val="00FA6180"/>
    <w:rsid w:val="00FA6617"/>
    <w:rsid w:val="00FA6D69"/>
    <w:rsid w:val="00FA7178"/>
    <w:rsid w:val="00FA7D93"/>
    <w:rsid w:val="00FB0C0D"/>
    <w:rsid w:val="00FB1B48"/>
    <w:rsid w:val="00FB20DD"/>
    <w:rsid w:val="00FB20F3"/>
    <w:rsid w:val="00FB22D8"/>
    <w:rsid w:val="00FB2A51"/>
    <w:rsid w:val="00FB3FD1"/>
    <w:rsid w:val="00FB5044"/>
    <w:rsid w:val="00FB511E"/>
    <w:rsid w:val="00FB5384"/>
    <w:rsid w:val="00FB60CB"/>
    <w:rsid w:val="00FB6474"/>
    <w:rsid w:val="00FB68DE"/>
    <w:rsid w:val="00FB6987"/>
    <w:rsid w:val="00FB69C8"/>
    <w:rsid w:val="00FB6FF2"/>
    <w:rsid w:val="00FB7F93"/>
    <w:rsid w:val="00FC03F5"/>
    <w:rsid w:val="00FC04FB"/>
    <w:rsid w:val="00FC0705"/>
    <w:rsid w:val="00FC0C56"/>
    <w:rsid w:val="00FC0E58"/>
    <w:rsid w:val="00FC149C"/>
    <w:rsid w:val="00FC2B22"/>
    <w:rsid w:val="00FC48B6"/>
    <w:rsid w:val="00FC4B82"/>
    <w:rsid w:val="00FC4CBD"/>
    <w:rsid w:val="00FC5014"/>
    <w:rsid w:val="00FC56B6"/>
    <w:rsid w:val="00FC5E3B"/>
    <w:rsid w:val="00FC63DA"/>
    <w:rsid w:val="00FC64D5"/>
    <w:rsid w:val="00FC6BE0"/>
    <w:rsid w:val="00FC6D53"/>
    <w:rsid w:val="00FC7E67"/>
    <w:rsid w:val="00FC7E97"/>
    <w:rsid w:val="00FD02A7"/>
    <w:rsid w:val="00FD0F99"/>
    <w:rsid w:val="00FD117B"/>
    <w:rsid w:val="00FD14BF"/>
    <w:rsid w:val="00FD1B55"/>
    <w:rsid w:val="00FD212B"/>
    <w:rsid w:val="00FD2A67"/>
    <w:rsid w:val="00FD33C0"/>
    <w:rsid w:val="00FD3796"/>
    <w:rsid w:val="00FD3E66"/>
    <w:rsid w:val="00FD5ACB"/>
    <w:rsid w:val="00FD60AF"/>
    <w:rsid w:val="00FD762B"/>
    <w:rsid w:val="00FD7D38"/>
    <w:rsid w:val="00FE1B7F"/>
    <w:rsid w:val="00FE31CA"/>
    <w:rsid w:val="00FE3223"/>
    <w:rsid w:val="00FE3391"/>
    <w:rsid w:val="00FE4557"/>
    <w:rsid w:val="00FE4BCC"/>
    <w:rsid w:val="00FE5443"/>
    <w:rsid w:val="00FE5B67"/>
    <w:rsid w:val="00FE5CE7"/>
    <w:rsid w:val="00FE6597"/>
    <w:rsid w:val="00FE6D40"/>
    <w:rsid w:val="00FE793E"/>
    <w:rsid w:val="00FF01E2"/>
    <w:rsid w:val="00FF033E"/>
    <w:rsid w:val="00FF188C"/>
    <w:rsid w:val="00FF2375"/>
    <w:rsid w:val="00FF27AB"/>
    <w:rsid w:val="00FF4228"/>
    <w:rsid w:val="00FF4909"/>
    <w:rsid w:val="00FF4A00"/>
    <w:rsid w:val="00FF5A40"/>
    <w:rsid w:val="00FF5B4B"/>
    <w:rsid w:val="00FF5F35"/>
    <w:rsid w:val="00FF633D"/>
    <w:rsid w:val="00FF635E"/>
    <w:rsid w:val="00FF636D"/>
    <w:rsid w:val="00FF695D"/>
    <w:rsid w:val="00FF6B83"/>
    <w:rsid w:val="00FF6DFF"/>
    <w:rsid w:val="00FF7569"/>
    <w:rsid w:val="00FF79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5489">
      <o:colormenu v:ext="edit" fillcolor="none [664]" strokecolor="none"/>
    </o:shapedefaults>
    <o:shapelayout v:ext="edit">
      <o:idmap v:ext="edit" data="1"/>
    </o:shapelayout>
  </w:shapeDefaults>
  <w:decimalSymbol w:val="."/>
  <w:listSeparator w:val=","/>
  <w14:docId w14:val="56A1AB19"/>
  <w15:docId w15:val="{331F6A8D-D230-49F4-BEDC-BF39A95BC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015"/>
    <w:pPr>
      <w:spacing w:after="120" w:line="240" w:lineRule="auto"/>
      <w:jc w:val="both"/>
    </w:pPr>
    <w:rPr>
      <w:rFonts w:ascii="Arial Narrow" w:hAnsi="Arial Narrow"/>
      <w:sz w:val="24"/>
    </w:rPr>
  </w:style>
  <w:style w:type="paragraph" w:styleId="Heading1">
    <w:name w:val="heading 1"/>
    <w:basedOn w:val="Normal"/>
    <w:next w:val="Normal"/>
    <w:link w:val="Heading1Char"/>
    <w:qFormat/>
    <w:rsid w:val="00CD6087"/>
    <w:pPr>
      <w:keepNext/>
      <w:spacing w:before="160" w:after="80"/>
      <w:contextualSpacing/>
      <w:jc w:val="left"/>
      <w:outlineLvl w:val="0"/>
    </w:pPr>
    <w:rPr>
      <w:rFonts w:eastAsia="Times New Roman" w:cs="Arial"/>
      <w:b/>
      <w:sz w:val="40"/>
      <w:szCs w:val="20"/>
      <w:lang w:val="en-US"/>
    </w:rPr>
  </w:style>
  <w:style w:type="paragraph" w:styleId="Heading2">
    <w:name w:val="heading 2"/>
    <w:basedOn w:val="Normal"/>
    <w:next w:val="Normal"/>
    <w:link w:val="Heading2Char"/>
    <w:qFormat/>
    <w:rsid w:val="005F17A1"/>
    <w:pPr>
      <w:keepNext/>
      <w:spacing w:before="100" w:after="80"/>
      <w:contextualSpacing/>
      <w:jc w:val="left"/>
      <w:outlineLvl w:val="1"/>
    </w:pPr>
    <w:rPr>
      <w:rFonts w:ascii="Arial" w:eastAsia="Times New Roman" w:hAnsi="Arial" w:cs="Arial"/>
      <w:b/>
      <w:sz w:val="28"/>
      <w:szCs w:val="26"/>
      <w:lang w:val="en-US" w:eastAsia="en-AU"/>
    </w:rPr>
  </w:style>
  <w:style w:type="paragraph" w:styleId="Heading3">
    <w:name w:val="heading 3"/>
    <w:basedOn w:val="Normal"/>
    <w:next w:val="Normal"/>
    <w:link w:val="Heading3Char"/>
    <w:uiPriority w:val="9"/>
    <w:unhideWhenUsed/>
    <w:qFormat/>
    <w:rsid w:val="0091096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56C9D"/>
    <w:pPr>
      <w:keepNext/>
      <w:keepLines/>
      <w:numPr>
        <w:numId w:val="206"/>
      </w:numPr>
      <w:spacing w:before="200" w:after="240"/>
      <w:ind w:left="340" w:hanging="340"/>
      <w:outlineLvl w:val="3"/>
    </w:pPr>
    <w:rPr>
      <w:rFonts w:eastAsiaTheme="majorEastAsia" w:cstheme="majorBidi"/>
      <w:b/>
      <w:bCs/>
      <w:iCs/>
      <w:sz w:val="28"/>
    </w:rPr>
  </w:style>
  <w:style w:type="paragraph" w:styleId="Heading5">
    <w:name w:val="heading 5"/>
    <w:basedOn w:val="Normal"/>
    <w:next w:val="Normal"/>
    <w:link w:val="Heading5Char"/>
    <w:qFormat/>
    <w:rsid w:val="005E46BD"/>
    <w:pPr>
      <w:spacing w:before="240" w:after="60"/>
      <w:outlineLvl w:val="4"/>
    </w:pPr>
    <w:rPr>
      <w:rFonts w:ascii="Arial" w:eastAsia="Times New Roman" w:hAnsi="Arial" w:cs="Times New Roman"/>
      <w:b/>
      <w:bCs/>
      <w:iCs/>
      <w:sz w:val="26"/>
      <w:szCs w:val="26"/>
      <w:lang w:val="en-US"/>
    </w:rPr>
  </w:style>
  <w:style w:type="paragraph" w:styleId="Heading6">
    <w:name w:val="heading 6"/>
    <w:basedOn w:val="Normal"/>
    <w:next w:val="Normal"/>
    <w:link w:val="Heading6Char"/>
    <w:uiPriority w:val="9"/>
    <w:unhideWhenUsed/>
    <w:qFormat/>
    <w:rsid w:val="00B4529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4529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45293"/>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6C9D"/>
    <w:pPr>
      <w:numPr>
        <w:ilvl w:val="1"/>
        <w:numId w:val="206"/>
      </w:numPr>
      <w:tabs>
        <w:tab w:val="left" w:pos="567"/>
      </w:tabs>
      <w:ind w:left="567" w:hanging="567"/>
    </w:pPr>
    <w:rPr>
      <w:rFonts w:eastAsia="Times New Roman" w:cs="Arial"/>
      <w:b/>
      <w:bCs/>
      <w:szCs w:val="24"/>
      <w:lang w:eastAsia="en-AU"/>
    </w:rPr>
  </w:style>
  <w:style w:type="paragraph" w:styleId="PlainText">
    <w:name w:val="Plain Text"/>
    <w:basedOn w:val="Normal"/>
    <w:link w:val="PlainTextChar"/>
    <w:rsid w:val="00D926E6"/>
    <w:pPr>
      <w:spacing w:before="40" w:after="40"/>
      <w:contextualSpacing/>
    </w:pPr>
    <w:rPr>
      <w:rFonts w:ascii="Book Antiqua" w:eastAsia="Times New Roman" w:hAnsi="Book Antiqua" w:cs="Times New Roman"/>
      <w:szCs w:val="20"/>
    </w:rPr>
  </w:style>
  <w:style w:type="character" w:customStyle="1" w:styleId="PlainTextChar">
    <w:name w:val="Plain Text Char"/>
    <w:basedOn w:val="DefaultParagraphFont"/>
    <w:link w:val="PlainText"/>
    <w:rsid w:val="00D926E6"/>
    <w:rPr>
      <w:rFonts w:ascii="Book Antiqua" w:eastAsia="Times New Roman" w:hAnsi="Book Antiqua" w:cs="Times New Roman"/>
      <w:szCs w:val="20"/>
    </w:rPr>
  </w:style>
  <w:style w:type="table" w:styleId="TableGrid">
    <w:name w:val="Table Grid"/>
    <w:basedOn w:val="TableNormal"/>
    <w:uiPriority w:val="39"/>
    <w:rsid w:val="00D926E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D6087"/>
    <w:rPr>
      <w:rFonts w:ascii="Arial Narrow" w:eastAsia="Times New Roman" w:hAnsi="Arial Narrow" w:cs="Arial"/>
      <w:b/>
      <w:sz w:val="40"/>
      <w:szCs w:val="20"/>
      <w:lang w:val="en-US"/>
    </w:rPr>
  </w:style>
  <w:style w:type="character" w:customStyle="1" w:styleId="Heading2Char">
    <w:name w:val="Heading 2 Char"/>
    <w:basedOn w:val="DefaultParagraphFont"/>
    <w:link w:val="Heading2"/>
    <w:rsid w:val="005F17A1"/>
    <w:rPr>
      <w:rFonts w:eastAsia="Times New Roman" w:cs="Arial"/>
      <w:b/>
      <w:sz w:val="28"/>
      <w:szCs w:val="26"/>
      <w:lang w:val="en-US" w:eastAsia="en-AU"/>
    </w:rPr>
  </w:style>
  <w:style w:type="numbering" w:customStyle="1" w:styleId="StyleBulleted2">
    <w:name w:val="Style Bulleted2"/>
    <w:basedOn w:val="NoList"/>
    <w:rsid w:val="00D926E6"/>
    <w:pPr>
      <w:numPr>
        <w:numId w:val="1"/>
      </w:numPr>
    </w:pPr>
  </w:style>
  <w:style w:type="paragraph" w:styleId="BalloonText">
    <w:name w:val="Balloon Text"/>
    <w:basedOn w:val="Normal"/>
    <w:link w:val="BalloonTextChar"/>
    <w:uiPriority w:val="99"/>
    <w:semiHidden/>
    <w:unhideWhenUsed/>
    <w:rsid w:val="002E526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261"/>
    <w:rPr>
      <w:rFonts w:ascii="Tahoma" w:hAnsi="Tahoma" w:cs="Tahoma"/>
      <w:sz w:val="16"/>
      <w:szCs w:val="16"/>
    </w:rPr>
  </w:style>
  <w:style w:type="paragraph" w:styleId="BodyText">
    <w:name w:val="Body Text"/>
    <w:basedOn w:val="Normal"/>
    <w:link w:val="BodyTextChar"/>
    <w:rsid w:val="00AE766A"/>
    <w:rPr>
      <w:rFonts w:ascii="Times New Roman" w:eastAsia="Times New Roman" w:hAnsi="Times New Roman" w:cs="Times New Roman"/>
      <w:szCs w:val="24"/>
      <w:lang w:val="en-US"/>
    </w:rPr>
  </w:style>
  <w:style w:type="character" w:customStyle="1" w:styleId="BodyTextChar">
    <w:name w:val="Body Text Char"/>
    <w:basedOn w:val="DefaultParagraphFont"/>
    <w:link w:val="BodyText"/>
    <w:rsid w:val="00AE766A"/>
    <w:rPr>
      <w:rFonts w:ascii="Times New Roman" w:eastAsia="Times New Roman" w:hAnsi="Times New Roman" w:cs="Times New Roman"/>
      <w:sz w:val="24"/>
      <w:szCs w:val="24"/>
      <w:lang w:val="en-US"/>
    </w:rPr>
  </w:style>
  <w:style w:type="paragraph" w:styleId="Header">
    <w:name w:val="header"/>
    <w:basedOn w:val="Normal"/>
    <w:link w:val="HeaderChar"/>
    <w:uiPriority w:val="99"/>
    <w:rsid w:val="00713EC3"/>
    <w:pPr>
      <w:tabs>
        <w:tab w:val="center" w:pos="4320"/>
        <w:tab w:val="right" w:pos="8640"/>
      </w:tabs>
      <w:spacing w:after="0"/>
    </w:pPr>
    <w:rPr>
      <w:rFonts w:ascii="Helvetica" w:eastAsia="Times" w:hAnsi="Helvetica" w:cs="Times New Roman"/>
      <w:szCs w:val="20"/>
    </w:rPr>
  </w:style>
  <w:style w:type="character" w:customStyle="1" w:styleId="HeaderChar">
    <w:name w:val="Header Char"/>
    <w:basedOn w:val="DefaultParagraphFont"/>
    <w:link w:val="Header"/>
    <w:uiPriority w:val="99"/>
    <w:rsid w:val="00713EC3"/>
    <w:rPr>
      <w:rFonts w:ascii="Helvetica" w:eastAsia="Times" w:hAnsi="Helvetica" w:cs="Times New Roman"/>
      <w:sz w:val="24"/>
      <w:szCs w:val="20"/>
    </w:rPr>
  </w:style>
  <w:style w:type="paragraph" w:styleId="Footer">
    <w:name w:val="footer"/>
    <w:basedOn w:val="Normal"/>
    <w:link w:val="FooterChar"/>
    <w:uiPriority w:val="99"/>
    <w:unhideWhenUsed/>
    <w:rsid w:val="00FF5B4B"/>
    <w:pPr>
      <w:tabs>
        <w:tab w:val="center" w:pos="4513"/>
        <w:tab w:val="right" w:pos="9026"/>
      </w:tabs>
      <w:spacing w:after="0"/>
    </w:pPr>
    <w:rPr>
      <w:rFonts w:ascii="Arial" w:hAnsi="Arial"/>
    </w:rPr>
  </w:style>
  <w:style w:type="character" w:customStyle="1" w:styleId="FooterChar">
    <w:name w:val="Footer Char"/>
    <w:basedOn w:val="DefaultParagraphFont"/>
    <w:link w:val="Footer"/>
    <w:uiPriority w:val="99"/>
    <w:rsid w:val="00FF5B4B"/>
  </w:style>
  <w:style w:type="paragraph" w:styleId="NoSpacing">
    <w:name w:val="No Spacing"/>
    <w:link w:val="NoSpacingChar"/>
    <w:uiPriority w:val="1"/>
    <w:qFormat/>
    <w:rsid w:val="00FF5B4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F5B4B"/>
    <w:rPr>
      <w:rFonts w:eastAsiaTheme="minorEastAsia"/>
      <w:lang w:val="en-US"/>
    </w:rPr>
  </w:style>
  <w:style w:type="character" w:customStyle="1" w:styleId="Heading5Char">
    <w:name w:val="Heading 5 Char"/>
    <w:basedOn w:val="DefaultParagraphFont"/>
    <w:link w:val="Heading5"/>
    <w:rsid w:val="005E46BD"/>
    <w:rPr>
      <w:rFonts w:eastAsia="Times New Roman" w:cs="Times New Roman"/>
      <w:b/>
      <w:bCs/>
      <w:iCs/>
      <w:sz w:val="26"/>
      <w:szCs w:val="26"/>
      <w:lang w:val="en-US"/>
    </w:rPr>
  </w:style>
  <w:style w:type="character" w:styleId="LineNumber">
    <w:name w:val="line number"/>
    <w:basedOn w:val="DefaultParagraphFont"/>
    <w:uiPriority w:val="99"/>
    <w:semiHidden/>
    <w:unhideWhenUsed/>
    <w:rsid w:val="00D91E95"/>
  </w:style>
  <w:style w:type="paragraph" w:styleId="BodyTextIndent">
    <w:name w:val="Body Text Indent"/>
    <w:basedOn w:val="Normal"/>
    <w:link w:val="BodyTextIndentChar"/>
    <w:uiPriority w:val="99"/>
    <w:semiHidden/>
    <w:unhideWhenUsed/>
    <w:rsid w:val="00680CDE"/>
    <w:pPr>
      <w:ind w:left="283"/>
    </w:pPr>
    <w:rPr>
      <w:rFonts w:ascii="Arial" w:hAnsi="Arial"/>
    </w:rPr>
  </w:style>
  <w:style w:type="character" w:customStyle="1" w:styleId="BodyTextIndentChar">
    <w:name w:val="Body Text Indent Char"/>
    <w:basedOn w:val="DefaultParagraphFont"/>
    <w:link w:val="BodyTextIndent"/>
    <w:uiPriority w:val="99"/>
    <w:semiHidden/>
    <w:rsid w:val="00680CDE"/>
  </w:style>
  <w:style w:type="character" w:customStyle="1" w:styleId="Heading3Char">
    <w:name w:val="Heading 3 Char"/>
    <w:basedOn w:val="DefaultParagraphFont"/>
    <w:link w:val="Heading3"/>
    <w:uiPriority w:val="99"/>
    <w:rsid w:val="0091096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910965"/>
    <w:rPr>
      <w:color w:val="0000FF"/>
      <w:u w:val="single"/>
    </w:rPr>
  </w:style>
  <w:style w:type="paragraph" w:styleId="NormalWeb">
    <w:name w:val="Normal (Web)"/>
    <w:basedOn w:val="Normal"/>
    <w:uiPriority w:val="99"/>
    <w:unhideWhenUsed/>
    <w:rsid w:val="00910965"/>
    <w:pPr>
      <w:spacing w:before="100" w:beforeAutospacing="1" w:after="100" w:afterAutospacing="1"/>
    </w:pPr>
    <w:rPr>
      <w:rFonts w:ascii="Times New Roman" w:eastAsia="Times New Roman" w:hAnsi="Times New Roman" w:cs="Times New Roman"/>
      <w:szCs w:val="24"/>
      <w:lang w:eastAsia="en-AU"/>
    </w:rPr>
  </w:style>
  <w:style w:type="character" w:styleId="Strong">
    <w:name w:val="Strong"/>
    <w:basedOn w:val="DefaultParagraphFont"/>
    <w:uiPriority w:val="22"/>
    <w:qFormat/>
    <w:rsid w:val="00910965"/>
    <w:rPr>
      <w:b/>
      <w:bCs/>
    </w:rPr>
  </w:style>
  <w:style w:type="character" w:styleId="FollowedHyperlink">
    <w:name w:val="FollowedHyperlink"/>
    <w:basedOn w:val="DefaultParagraphFont"/>
    <w:uiPriority w:val="99"/>
    <w:semiHidden/>
    <w:unhideWhenUsed/>
    <w:rsid w:val="00F35AAE"/>
    <w:rPr>
      <w:color w:val="800080" w:themeColor="followedHyperlink"/>
      <w:u w:val="single"/>
    </w:rPr>
  </w:style>
  <w:style w:type="character" w:customStyle="1" w:styleId="Heading4Char">
    <w:name w:val="Heading 4 Char"/>
    <w:basedOn w:val="DefaultParagraphFont"/>
    <w:link w:val="Heading4"/>
    <w:uiPriority w:val="99"/>
    <w:rsid w:val="00D56C9D"/>
    <w:rPr>
      <w:rFonts w:ascii="Arial Narrow" w:eastAsiaTheme="majorEastAsia" w:hAnsi="Arial Narrow" w:cstheme="majorBidi"/>
      <w:b/>
      <w:bCs/>
      <w:iCs/>
      <w:sz w:val="28"/>
    </w:rPr>
  </w:style>
  <w:style w:type="paragraph" w:customStyle="1" w:styleId="Default">
    <w:name w:val="Default"/>
    <w:rsid w:val="005B0975"/>
    <w:pPr>
      <w:autoSpaceDE w:val="0"/>
      <w:autoSpaceDN w:val="0"/>
      <w:adjustRightInd w:val="0"/>
      <w:spacing w:after="0" w:line="240" w:lineRule="auto"/>
    </w:pPr>
    <w:rPr>
      <w:rFonts w:ascii="Futura Medium" w:hAnsi="Futura Medium" w:cs="Futura Medium"/>
      <w:color w:val="000000"/>
      <w:sz w:val="24"/>
      <w:szCs w:val="24"/>
    </w:rPr>
  </w:style>
  <w:style w:type="paragraph" w:customStyle="1" w:styleId="Pa9">
    <w:name w:val="Pa9"/>
    <w:basedOn w:val="Default"/>
    <w:next w:val="Default"/>
    <w:uiPriority w:val="99"/>
    <w:rsid w:val="005B0975"/>
    <w:pPr>
      <w:spacing w:line="221" w:lineRule="atLeast"/>
    </w:pPr>
    <w:rPr>
      <w:rFonts w:cstheme="minorBidi"/>
      <w:color w:val="auto"/>
    </w:rPr>
  </w:style>
  <w:style w:type="paragraph" w:styleId="BodyText2">
    <w:name w:val="Body Text 2"/>
    <w:basedOn w:val="Normal"/>
    <w:link w:val="BodyText2Char"/>
    <w:uiPriority w:val="99"/>
    <w:semiHidden/>
    <w:unhideWhenUsed/>
    <w:rsid w:val="00680F8B"/>
    <w:pPr>
      <w:spacing w:line="480" w:lineRule="auto"/>
    </w:pPr>
    <w:rPr>
      <w:rFonts w:ascii="Arial" w:hAnsi="Arial"/>
    </w:rPr>
  </w:style>
  <w:style w:type="character" w:customStyle="1" w:styleId="BodyText2Char">
    <w:name w:val="Body Text 2 Char"/>
    <w:basedOn w:val="DefaultParagraphFont"/>
    <w:link w:val="BodyText2"/>
    <w:uiPriority w:val="99"/>
    <w:semiHidden/>
    <w:rsid w:val="00680F8B"/>
    <w:rPr>
      <w:sz w:val="24"/>
    </w:rPr>
  </w:style>
  <w:style w:type="paragraph" w:customStyle="1" w:styleId="Pa1">
    <w:name w:val="Pa1"/>
    <w:basedOn w:val="Default"/>
    <w:next w:val="Default"/>
    <w:uiPriority w:val="99"/>
    <w:rsid w:val="003B0001"/>
    <w:pPr>
      <w:spacing w:line="171" w:lineRule="atLeast"/>
    </w:pPr>
    <w:rPr>
      <w:rFonts w:ascii="DXUQGK+HelveticaNeue-Light" w:hAnsi="DXUQGK+HelveticaNeue-Light" w:cstheme="minorBidi"/>
      <w:color w:val="auto"/>
    </w:rPr>
  </w:style>
  <w:style w:type="paragraph" w:customStyle="1" w:styleId="Pa24">
    <w:name w:val="Pa24"/>
    <w:basedOn w:val="Default"/>
    <w:next w:val="Default"/>
    <w:uiPriority w:val="99"/>
    <w:rsid w:val="003B0001"/>
    <w:pPr>
      <w:spacing w:line="171" w:lineRule="atLeast"/>
    </w:pPr>
    <w:rPr>
      <w:rFonts w:ascii="DXUQGK+HelveticaNeue-Light" w:hAnsi="DXUQGK+HelveticaNeue-Light" w:cstheme="minorBidi"/>
      <w:color w:val="auto"/>
    </w:rPr>
  </w:style>
  <w:style w:type="paragraph" w:customStyle="1" w:styleId="Pa23">
    <w:name w:val="Pa23"/>
    <w:basedOn w:val="Default"/>
    <w:next w:val="Default"/>
    <w:uiPriority w:val="99"/>
    <w:rsid w:val="003B0001"/>
    <w:pPr>
      <w:spacing w:line="171" w:lineRule="atLeast"/>
    </w:pPr>
    <w:rPr>
      <w:rFonts w:ascii="DXUQGK+HelveticaNeue-Light" w:hAnsi="DXUQGK+HelveticaNeue-Light" w:cstheme="minorBidi"/>
      <w:color w:val="auto"/>
    </w:rPr>
  </w:style>
  <w:style w:type="paragraph" w:customStyle="1" w:styleId="Pa4">
    <w:name w:val="Pa4"/>
    <w:basedOn w:val="Default"/>
    <w:next w:val="Default"/>
    <w:uiPriority w:val="99"/>
    <w:rsid w:val="001B4FDD"/>
    <w:pPr>
      <w:spacing w:line="201" w:lineRule="atLeast"/>
    </w:pPr>
    <w:rPr>
      <w:rFonts w:ascii="CPKKSM+HelveticaNeue-Roman" w:hAnsi="CPKKSM+HelveticaNeue-Roman" w:cstheme="minorBidi"/>
      <w:color w:val="auto"/>
    </w:rPr>
  </w:style>
  <w:style w:type="paragraph" w:customStyle="1" w:styleId="Pa25">
    <w:name w:val="Pa25"/>
    <w:basedOn w:val="Default"/>
    <w:next w:val="Default"/>
    <w:uiPriority w:val="99"/>
    <w:rsid w:val="00414214"/>
    <w:pPr>
      <w:spacing w:line="171" w:lineRule="atLeast"/>
    </w:pPr>
    <w:rPr>
      <w:rFonts w:ascii="DXUQGK+HelveticaNeue-Light" w:hAnsi="DXUQGK+HelveticaNeue-Light" w:cstheme="minorBidi"/>
      <w:color w:val="auto"/>
    </w:rPr>
  </w:style>
  <w:style w:type="paragraph" w:customStyle="1" w:styleId="Pa26">
    <w:name w:val="Pa26"/>
    <w:basedOn w:val="Default"/>
    <w:next w:val="Default"/>
    <w:uiPriority w:val="99"/>
    <w:rsid w:val="00414214"/>
    <w:pPr>
      <w:spacing w:line="201" w:lineRule="atLeast"/>
    </w:pPr>
    <w:rPr>
      <w:rFonts w:ascii="DXUQGK+HelveticaNeue-Light" w:hAnsi="DXUQGK+HelveticaNeue-Light" w:cstheme="minorBidi"/>
      <w:color w:val="auto"/>
    </w:rPr>
  </w:style>
  <w:style w:type="paragraph" w:customStyle="1" w:styleId="Pa18">
    <w:name w:val="Pa18"/>
    <w:basedOn w:val="Default"/>
    <w:next w:val="Default"/>
    <w:uiPriority w:val="99"/>
    <w:rsid w:val="00DF0CF0"/>
    <w:pPr>
      <w:spacing w:line="171" w:lineRule="atLeast"/>
    </w:pPr>
    <w:rPr>
      <w:rFonts w:ascii="CPKKSM+HelveticaNeue-Roman" w:hAnsi="CPKKSM+HelveticaNeue-Roman" w:cstheme="minorBidi"/>
      <w:color w:val="auto"/>
    </w:rPr>
  </w:style>
  <w:style w:type="paragraph" w:customStyle="1" w:styleId="Pa14">
    <w:name w:val="Pa14"/>
    <w:basedOn w:val="Default"/>
    <w:next w:val="Default"/>
    <w:uiPriority w:val="99"/>
    <w:rsid w:val="00ED53EC"/>
    <w:pPr>
      <w:spacing w:line="171" w:lineRule="atLeast"/>
    </w:pPr>
    <w:rPr>
      <w:rFonts w:ascii="CPKKSM+HelveticaNeue-Roman" w:hAnsi="CPKKSM+HelveticaNeue-Roman" w:cstheme="minorBidi"/>
      <w:color w:val="auto"/>
    </w:rPr>
  </w:style>
  <w:style w:type="paragraph" w:customStyle="1" w:styleId="Pa15">
    <w:name w:val="Pa15"/>
    <w:basedOn w:val="Default"/>
    <w:next w:val="Default"/>
    <w:uiPriority w:val="99"/>
    <w:rsid w:val="00ED53EC"/>
    <w:pPr>
      <w:spacing w:line="171" w:lineRule="atLeast"/>
    </w:pPr>
    <w:rPr>
      <w:rFonts w:ascii="CPKKSM+HelveticaNeue-Roman" w:hAnsi="CPKKSM+HelveticaNeue-Roman" w:cstheme="minorBidi"/>
      <w:color w:val="auto"/>
    </w:rPr>
  </w:style>
  <w:style w:type="paragraph" w:styleId="TOC1">
    <w:name w:val="toc 1"/>
    <w:basedOn w:val="Normal"/>
    <w:next w:val="Normal"/>
    <w:autoRedefine/>
    <w:uiPriority w:val="39"/>
    <w:unhideWhenUsed/>
    <w:qFormat/>
    <w:rsid w:val="00F3744B"/>
    <w:pPr>
      <w:spacing w:before="120"/>
      <w:jc w:val="left"/>
    </w:pPr>
    <w:rPr>
      <w:rFonts w:asciiTheme="minorHAnsi" w:hAnsiTheme="minorHAnsi"/>
      <w:b/>
      <w:bCs/>
      <w:caps/>
      <w:sz w:val="20"/>
      <w:szCs w:val="20"/>
    </w:rPr>
  </w:style>
  <w:style w:type="paragraph" w:styleId="TOC2">
    <w:name w:val="toc 2"/>
    <w:basedOn w:val="Normal"/>
    <w:next w:val="Normal"/>
    <w:autoRedefine/>
    <w:uiPriority w:val="39"/>
    <w:unhideWhenUsed/>
    <w:qFormat/>
    <w:rsid w:val="00F3744B"/>
    <w:pPr>
      <w:spacing w:after="0"/>
      <w:ind w:left="240"/>
      <w:jc w:val="left"/>
    </w:pPr>
    <w:rPr>
      <w:rFonts w:asciiTheme="minorHAnsi" w:hAnsiTheme="minorHAnsi"/>
      <w:smallCaps/>
      <w:sz w:val="20"/>
      <w:szCs w:val="20"/>
    </w:rPr>
  </w:style>
  <w:style w:type="paragraph" w:styleId="TOC3">
    <w:name w:val="toc 3"/>
    <w:basedOn w:val="Normal"/>
    <w:next w:val="Normal"/>
    <w:autoRedefine/>
    <w:uiPriority w:val="39"/>
    <w:unhideWhenUsed/>
    <w:qFormat/>
    <w:rsid w:val="00F3744B"/>
    <w:pPr>
      <w:spacing w:after="0"/>
      <w:ind w:left="480"/>
      <w:jc w:val="left"/>
    </w:pPr>
    <w:rPr>
      <w:rFonts w:asciiTheme="minorHAnsi" w:hAnsiTheme="minorHAnsi"/>
      <w:i/>
      <w:iCs/>
      <w:sz w:val="20"/>
      <w:szCs w:val="20"/>
    </w:rPr>
  </w:style>
  <w:style w:type="paragraph" w:styleId="TOC4">
    <w:name w:val="toc 4"/>
    <w:basedOn w:val="Normal"/>
    <w:next w:val="Normal"/>
    <w:autoRedefine/>
    <w:uiPriority w:val="39"/>
    <w:unhideWhenUsed/>
    <w:rsid w:val="00F3744B"/>
    <w:pPr>
      <w:spacing w:after="0"/>
      <w:ind w:left="720"/>
      <w:jc w:val="left"/>
    </w:pPr>
    <w:rPr>
      <w:rFonts w:asciiTheme="minorHAnsi" w:hAnsiTheme="minorHAnsi"/>
      <w:sz w:val="18"/>
      <w:szCs w:val="18"/>
    </w:rPr>
  </w:style>
  <w:style w:type="paragraph" w:styleId="TOC5">
    <w:name w:val="toc 5"/>
    <w:basedOn w:val="Normal"/>
    <w:next w:val="Normal"/>
    <w:autoRedefine/>
    <w:uiPriority w:val="39"/>
    <w:unhideWhenUsed/>
    <w:rsid w:val="00F3744B"/>
    <w:pPr>
      <w:spacing w:after="0"/>
      <w:ind w:left="960"/>
      <w:jc w:val="left"/>
    </w:pPr>
    <w:rPr>
      <w:rFonts w:asciiTheme="minorHAnsi" w:hAnsiTheme="minorHAnsi"/>
      <w:sz w:val="18"/>
      <w:szCs w:val="18"/>
    </w:rPr>
  </w:style>
  <w:style w:type="paragraph" w:styleId="TOC6">
    <w:name w:val="toc 6"/>
    <w:basedOn w:val="Normal"/>
    <w:next w:val="Normal"/>
    <w:autoRedefine/>
    <w:uiPriority w:val="39"/>
    <w:unhideWhenUsed/>
    <w:rsid w:val="00F3744B"/>
    <w:pPr>
      <w:spacing w:after="0"/>
      <w:ind w:left="1200"/>
      <w:jc w:val="left"/>
    </w:pPr>
    <w:rPr>
      <w:rFonts w:asciiTheme="minorHAnsi" w:hAnsiTheme="minorHAnsi"/>
      <w:sz w:val="18"/>
      <w:szCs w:val="18"/>
    </w:rPr>
  </w:style>
  <w:style w:type="paragraph" w:styleId="TOC7">
    <w:name w:val="toc 7"/>
    <w:basedOn w:val="Normal"/>
    <w:next w:val="Normal"/>
    <w:autoRedefine/>
    <w:uiPriority w:val="39"/>
    <w:unhideWhenUsed/>
    <w:rsid w:val="00F3744B"/>
    <w:pPr>
      <w:spacing w:after="0"/>
      <w:ind w:left="1440"/>
      <w:jc w:val="left"/>
    </w:pPr>
    <w:rPr>
      <w:rFonts w:asciiTheme="minorHAnsi" w:hAnsiTheme="minorHAnsi"/>
      <w:sz w:val="18"/>
      <w:szCs w:val="18"/>
    </w:rPr>
  </w:style>
  <w:style w:type="paragraph" w:styleId="TOC8">
    <w:name w:val="toc 8"/>
    <w:basedOn w:val="Normal"/>
    <w:next w:val="Normal"/>
    <w:autoRedefine/>
    <w:uiPriority w:val="39"/>
    <w:unhideWhenUsed/>
    <w:rsid w:val="00F3744B"/>
    <w:pPr>
      <w:spacing w:after="0"/>
      <w:ind w:left="1680"/>
      <w:jc w:val="left"/>
    </w:pPr>
    <w:rPr>
      <w:rFonts w:asciiTheme="minorHAnsi" w:hAnsiTheme="minorHAnsi"/>
      <w:sz w:val="18"/>
      <w:szCs w:val="18"/>
    </w:rPr>
  </w:style>
  <w:style w:type="paragraph" w:styleId="TOC9">
    <w:name w:val="toc 9"/>
    <w:basedOn w:val="Normal"/>
    <w:next w:val="Normal"/>
    <w:autoRedefine/>
    <w:uiPriority w:val="39"/>
    <w:unhideWhenUsed/>
    <w:rsid w:val="00F3744B"/>
    <w:pPr>
      <w:spacing w:after="0"/>
      <w:ind w:left="1920"/>
      <w:jc w:val="left"/>
    </w:pPr>
    <w:rPr>
      <w:rFonts w:asciiTheme="minorHAnsi" w:hAnsiTheme="minorHAnsi"/>
      <w:sz w:val="18"/>
      <w:szCs w:val="18"/>
    </w:rPr>
  </w:style>
  <w:style w:type="paragraph" w:styleId="BodyText3">
    <w:name w:val="Body Text 3"/>
    <w:basedOn w:val="Normal"/>
    <w:link w:val="BodyText3Char"/>
    <w:rsid w:val="00CE36BF"/>
    <w:pPr>
      <w:jc w:val="left"/>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CE36BF"/>
    <w:rPr>
      <w:rFonts w:ascii="Times New Roman" w:eastAsia="Times New Roman" w:hAnsi="Times New Roman" w:cs="Times New Roman"/>
      <w:sz w:val="16"/>
      <w:szCs w:val="16"/>
      <w:lang w:val="en-US"/>
    </w:rPr>
  </w:style>
  <w:style w:type="character" w:customStyle="1" w:styleId="Heading6Char">
    <w:name w:val="Heading 6 Char"/>
    <w:basedOn w:val="DefaultParagraphFont"/>
    <w:link w:val="Heading6"/>
    <w:uiPriority w:val="9"/>
    <w:rsid w:val="00B45293"/>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rsid w:val="00B45293"/>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B45293"/>
    <w:rPr>
      <w:rFonts w:asciiTheme="majorHAnsi" w:eastAsiaTheme="majorEastAsia" w:hAnsiTheme="majorHAnsi" w:cstheme="majorBidi"/>
      <w:color w:val="404040" w:themeColor="text1" w:themeTint="BF"/>
      <w:sz w:val="20"/>
      <w:szCs w:val="20"/>
    </w:rPr>
  </w:style>
  <w:style w:type="paragraph" w:styleId="Index1">
    <w:name w:val="index 1"/>
    <w:basedOn w:val="Normal"/>
    <w:next w:val="Normal"/>
    <w:autoRedefine/>
    <w:uiPriority w:val="99"/>
    <w:semiHidden/>
    <w:unhideWhenUsed/>
    <w:rsid w:val="00D779B3"/>
    <w:pPr>
      <w:spacing w:after="0"/>
      <w:ind w:left="240" w:hanging="240"/>
    </w:pPr>
    <w:rPr>
      <w:rFonts w:ascii="Arial" w:hAnsi="Arial"/>
    </w:rPr>
  </w:style>
  <w:style w:type="paragraph" w:styleId="TOCHeading">
    <w:name w:val="TOC Heading"/>
    <w:basedOn w:val="Heading1"/>
    <w:next w:val="Normal"/>
    <w:uiPriority w:val="39"/>
    <w:unhideWhenUsed/>
    <w:qFormat/>
    <w:rsid w:val="006C4269"/>
    <w:pPr>
      <w:keepLines/>
      <w:spacing w:before="480" w:after="0" w:line="276" w:lineRule="auto"/>
      <w:contextualSpacing w:val="0"/>
      <w:outlineLvl w:val="9"/>
    </w:pPr>
    <w:rPr>
      <w:rFonts w:asciiTheme="majorHAnsi" w:eastAsiaTheme="majorEastAsia" w:hAnsiTheme="majorHAnsi" w:cstheme="majorBidi"/>
      <w:bCs/>
      <w:color w:val="365F91" w:themeColor="accent1" w:themeShade="BF"/>
      <w:sz w:val="28"/>
      <w:szCs w:val="28"/>
    </w:rPr>
  </w:style>
  <w:style w:type="paragraph" w:customStyle="1" w:styleId="R1">
    <w:name w:val="R1"/>
    <w:aliases w:val="1. or 1.(1)"/>
    <w:basedOn w:val="Normal"/>
    <w:next w:val="Normal"/>
    <w:rsid w:val="00552967"/>
    <w:pPr>
      <w:tabs>
        <w:tab w:val="right" w:pos="794"/>
        <w:tab w:val="left" w:pos="964"/>
      </w:tabs>
      <w:spacing w:before="120" w:after="0" w:line="260" w:lineRule="exact"/>
      <w:ind w:left="964" w:hanging="964"/>
    </w:pPr>
    <w:rPr>
      <w:rFonts w:ascii="Times New Roman" w:eastAsia="Times New Roman" w:hAnsi="Times New Roman" w:cs="Times New Roman"/>
      <w:szCs w:val="24"/>
    </w:rPr>
  </w:style>
  <w:style w:type="paragraph" w:customStyle="1" w:styleId="Schedulepara">
    <w:name w:val="Schedule para"/>
    <w:basedOn w:val="Normal"/>
    <w:rsid w:val="00552967"/>
    <w:pPr>
      <w:tabs>
        <w:tab w:val="left" w:pos="993"/>
      </w:tabs>
      <w:spacing w:before="180" w:after="0" w:line="260" w:lineRule="exact"/>
      <w:ind w:left="2268" w:hanging="2268"/>
    </w:pPr>
    <w:rPr>
      <w:rFonts w:ascii="Times New Roman" w:eastAsia="Times New Roman" w:hAnsi="Times New Roman" w:cs="Times New Roman"/>
      <w:szCs w:val="24"/>
    </w:rPr>
  </w:style>
  <w:style w:type="character" w:styleId="Emphasis">
    <w:name w:val="Emphasis"/>
    <w:basedOn w:val="DefaultParagraphFont"/>
    <w:uiPriority w:val="20"/>
    <w:qFormat/>
    <w:rsid w:val="00AB7F1F"/>
    <w:rPr>
      <w:i/>
      <w:iCs/>
    </w:rPr>
  </w:style>
  <w:style w:type="character" w:customStyle="1" w:styleId="ft">
    <w:name w:val="ft"/>
    <w:basedOn w:val="DefaultParagraphFont"/>
    <w:rsid w:val="00F149EA"/>
  </w:style>
  <w:style w:type="character" w:styleId="PageNumber">
    <w:name w:val="page number"/>
    <w:basedOn w:val="DefaultParagraphFont"/>
    <w:semiHidden/>
    <w:unhideWhenUsed/>
    <w:rsid w:val="00B55B35"/>
  </w:style>
  <w:style w:type="paragraph" w:customStyle="1" w:styleId="zProposalTitle">
    <w:name w:val="z_ProposalTitle"/>
    <w:uiPriority w:val="99"/>
    <w:rsid w:val="0005713E"/>
    <w:pPr>
      <w:widowControl w:val="0"/>
      <w:autoSpaceDE w:val="0"/>
      <w:autoSpaceDN w:val="0"/>
      <w:adjustRightInd w:val="0"/>
      <w:spacing w:before="200" w:after="0" w:line="1000" w:lineRule="exact"/>
      <w:ind w:left="113" w:right="567"/>
    </w:pPr>
    <w:rPr>
      <w:rFonts w:ascii="CG Times" w:eastAsiaTheme="minorEastAsia" w:hAnsi="CG Times" w:cs="CG Times"/>
      <w:b/>
      <w:bCs/>
      <w:i/>
      <w:iCs/>
      <w:sz w:val="88"/>
      <w:szCs w:val="88"/>
      <w:lang w:eastAsia="en-AU"/>
    </w:rPr>
  </w:style>
  <w:style w:type="character" w:styleId="CommentReference">
    <w:name w:val="annotation reference"/>
    <w:basedOn w:val="DefaultParagraphFont"/>
    <w:uiPriority w:val="99"/>
    <w:semiHidden/>
    <w:unhideWhenUsed/>
    <w:rsid w:val="00823E43"/>
    <w:rPr>
      <w:sz w:val="16"/>
      <w:szCs w:val="16"/>
    </w:rPr>
  </w:style>
  <w:style w:type="paragraph" w:styleId="CommentText">
    <w:name w:val="annotation text"/>
    <w:basedOn w:val="Normal"/>
    <w:link w:val="CommentTextChar"/>
    <w:uiPriority w:val="99"/>
    <w:semiHidden/>
    <w:unhideWhenUsed/>
    <w:rsid w:val="00823E43"/>
    <w:rPr>
      <w:rFonts w:ascii="Arial" w:hAnsi="Arial"/>
      <w:sz w:val="20"/>
      <w:szCs w:val="20"/>
    </w:rPr>
  </w:style>
  <w:style w:type="character" w:customStyle="1" w:styleId="CommentTextChar">
    <w:name w:val="Comment Text Char"/>
    <w:basedOn w:val="DefaultParagraphFont"/>
    <w:link w:val="CommentText"/>
    <w:uiPriority w:val="99"/>
    <w:semiHidden/>
    <w:rsid w:val="00823E43"/>
    <w:rPr>
      <w:sz w:val="20"/>
      <w:szCs w:val="20"/>
    </w:rPr>
  </w:style>
  <w:style w:type="paragraph" w:styleId="CommentSubject">
    <w:name w:val="annotation subject"/>
    <w:basedOn w:val="CommentText"/>
    <w:next w:val="CommentText"/>
    <w:link w:val="CommentSubjectChar"/>
    <w:uiPriority w:val="99"/>
    <w:semiHidden/>
    <w:unhideWhenUsed/>
    <w:rsid w:val="00823E43"/>
    <w:rPr>
      <w:b/>
      <w:bCs/>
    </w:rPr>
  </w:style>
  <w:style w:type="character" w:customStyle="1" w:styleId="CommentSubjectChar">
    <w:name w:val="Comment Subject Char"/>
    <w:basedOn w:val="CommentTextChar"/>
    <w:link w:val="CommentSubject"/>
    <w:uiPriority w:val="99"/>
    <w:semiHidden/>
    <w:rsid w:val="00823E43"/>
    <w:rPr>
      <w:b/>
      <w:bCs/>
      <w:sz w:val="20"/>
      <w:szCs w:val="20"/>
    </w:rPr>
  </w:style>
  <w:style w:type="character" w:customStyle="1" w:styleId="A1">
    <w:name w:val="A1"/>
    <w:uiPriority w:val="99"/>
    <w:rsid w:val="00F74E82"/>
    <w:rPr>
      <w:rFonts w:cs="Myriad Pro Light"/>
      <w:color w:val="000000"/>
    </w:rPr>
  </w:style>
  <w:style w:type="paragraph" w:styleId="Revision">
    <w:name w:val="Revision"/>
    <w:hidden/>
    <w:uiPriority w:val="99"/>
    <w:semiHidden/>
    <w:rsid w:val="00E27F6D"/>
    <w:pPr>
      <w:spacing w:after="0" w:line="240" w:lineRule="auto"/>
    </w:pPr>
    <w:rPr>
      <w:sz w:val="24"/>
    </w:rPr>
  </w:style>
  <w:style w:type="paragraph" w:customStyle="1" w:styleId="hd02">
    <w:name w:val="hd02"/>
    <w:basedOn w:val="Normal"/>
    <w:rsid w:val="0024010D"/>
    <w:pPr>
      <w:spacing w:before="100" w:beforeAutospacing="1" w:after="100" w:afterAutospacing="1"/>
      <w:jc w:val="left"/>
    </w:pPr>
    <w:rPr>
      <w:rFonts w:ascii="Arial" w:eastAsia="Times New Roman" w:hAnsi="Arial" w:cs="Arial"/>
      <w:b/>
      <w:bCs/>
      <w:color w:val="9BA75E"/>
      <w:sz w:val="20"/>
      <w:szCs w:val="20"/>
    </w:rPr>
  </w:style>
  <w:style w:type="paragraph" w:styleId="Title">
    <w:name w:val="Title"/>
    <w:basedOn w:val="Heading5"/>
    <w:next w:val="Normal"/>
    <w:link w:val="TitleChar"/>
    <w:uiPriority w:val="10"/>
    <w:qFormat/>
    <w:rsid w:val="00164641"/>
    <w:pPr>
      <w:keepNext/>
      <w:jc w:val="center"/>
    </w:pPr>
    <w:rPr>
      <w:rFonts w:ascii="Gill Sans MT" w:hAnsi="Gill Sans MT" w:cs="Arial"/>
      <w:color w:val="008080"/>
      <w:sz w:val="80"/>
      <w:szCs w:val="80"/>
    </w:rPr>
  </w:style>
  <w:style w:type="character" w:customStyle="1" w:styleId="TitleChar">
    <w:name w:val="Title Char"/>
    <w:basedOn w:val="DefaultParagraphFont"/>
    <w:link w:val="Title"/>
    <w:uiPriority w:val="10"/>
    <w:rsid w:val="00164641"/>
    <w:rPr>
      <w:rFonts w:ascii="Gill Sans MT" w:eastAsia="Times New Roman" w:hAnsi="Gill Sans MT" w:cs="Arial"/>
      <w:b/>
      <w:bCs/>
      <w:iCs/>
      <w:color w:val="008080"/>
      <w:sz w:val="80"/>
      <w:szCs w:val="80"/>
      <w:lang w:val="en-US"/>
    </w:rPr>
  </w:style>
  <w:style w:type="paragraph" w:customStyle="1" w:styleId="BodyTextPolicy">
    <w:name w:val="Body Text Policy"/>
    <w:basedOn w:val="Normal"/>
    <w:rsid w:val="00AA3C97"/>
    <w:pPr>
      <w:autoSpaceDE w:val="0"/>
      <w:autoSpaceDN w:val="0"/>
      <w:adjustRightInd w:val="0"/>
      <w:ind w:left="567"/>
      <w:jc w:val="left"/>
    </w:pPr>
    <w:rPr>
      <w:rFonts w:ascii="Arial" w:eastAsia="Times New Roman" w:hAnsi="Arial" w:cs="Times New Roman"/>
      <w:color w:val="000000"/>
      <w:szCs w:val="20"/>
      <w:lang w:eastAsia="en-AU"/>
    </w:rPr>
  </w:style>
  <w:style w:type="paragraph" w:customStyle="1" w:styleId="Bullet1">
    <w:name w:val="Bullet 1"/>
    <w:basedOn w:val="alphabeticallist"/>
    <w:uiPriority w:val="14"/>
    <w:qFormat/>
    <w:rsid w:val="004B1C09"/>
    <w:pPr>
      <w:numPr>
        <w:ilvl w:val="2"/>
        <w:numId w:val="4"/>
      </w:numPr>
    </w:pPr>
  </w:style>
  <w:style w:type="paragraph" w:customStyle="1" w:styleId="Bullet2">
    <w:name w:val="Bullet 2"/>
    <w:basedOn w:val="Normal"/>
    <w:uiPriority w:val="14"/>
    <w:qFormat/>
    <w:rsid w:val="00F66B5F"/>
    <w:pPr>
      <w:numPr>
        <w:ilvl w:val="1"/>
        <w:numId w:val="3"/>
      </w:numPr>
      <w:spacing w:after="240"/>
    </w:pPr>
    <w:rPr>
      <w:rFonts w:ascii="Arial" w:eastAsia="Times New Roman" w:hAnsi="Arial" w:cs="Times New Roman"/>
      <w:sz w:val="22"/>
      <w:szCs w:val="20"/>
    </w:rPr>
  </w:style>
  <w:style w:type="paragraph" w:customStyle="1" w:styleId="Bullet3">
    <w:name w:val="Bullet 3"/>
    <w:basedOn w:val="Normal"/>
    <w:uiPriority w:val="14"/>
    <w:qFormat/>
    <w:rsid w:val="00CF552F"/>
    <w:pPr>
      <w:numPr>
        <w:ilvl w:val="2"/>
        <w:numId w:val="3"/>
      </w:numPr>
      <w:tabs>
        <w:tab w:val="clear" w:pos="2041"/>
        <w:tab w:val="num" w:pos="1701"/>
      </w:tabs>
      <w:ind w:left="1701" w:hanging="425"/>
    </w:pPr>
    <w:rPr>
      <w:rFonts w:eastAsia="Times New Roman" w:cs="Times New Roman"/>
      <w:szCs w:val="20"/>
    </w:rPr>
  </w:style>
  <w:style w:type="paragraph" w:customStyle="1" w:styleId="Bullet4">
    <w:name w:val="Bullet 4"/>
    <w:basedOn w:val="Normal"/>
    <w:uiPriority w:val="14"/>
    <w:qFormat/>
    <w:rsid w:val="00F66B5F"/>
    <w:pPr>
      <w:numPr>
        <w:ilvl w:val="3"/>
        <w:numId w:val="3"/>
      </w:numPr>
      <w:spacing w:after="240"/>
    </w:pPr>
    <w:rPr>
      <w:rFonts w:ascii="Arial" w:eastAsia="Times New Roman" w:hAnsi="Arial" w:cs="Times New Roman"/>
      <w:sz w:val="22"/>
      <w:szCs w:val="20"/>
    </w:rPr>
  </w:style>
  <w:style w:type="table" w:customStyle="1" w:styleId="KLGatesdefaulttable">
    <w:name w:val="K&amp;L Gates default table"/>
    <w:basedOn w:val="TableNormal"/>
    <w:uiPriority w:val="99"/>
    <w:rsid w:val="00F66B5F"/>
    <w:pPr>
      <w:spacing w:before="120" w:after="12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tcPr>
    </w:tblStylePr>
  </w:style>
  <w:style w:type="numbering" w:customStyle="1" w:styleId="MListBullets">
    <w:name w:val="MList Bullets"/>
    <w:uiPriority w:val="99"/>
    <w:rsid w:val="00F66B5F"/>
    <w:pPr>
      <w:numPr>
        <w:numId w:val="6"/>
      </w:numPr>
    </w:pPr>
  </w:style>
  <w:style w:type="paragraph" w:customStyle="1" w:styleId="alphabeticallist">
    <w:name w:val="alphabetical list"/>
    <w:basedOn w:val="Normal"/>
    <w:qFormat/>
    <w:rsid w:val="00AC3F8A"/>
    <w:pPr>
      <w:numPr>
        <w:numId w:val="77"/>
      </w:numPr>
    </w:pPr>
  </w:style>
  <w:style w:type="paragraph" w:customStyle="1" w:styleId="RomanList">
    <w:name w:val="Roman List"/>
    <w:basedOn w:val="Normal"/>
    <w:qFormat/>
    <w:rsid w:val="00C13015"/>
    <w:pPr>
      <w:numPr>
        <w:numId w:val="8"/>
      </w:numPr>
    </w:pPr>
  </w:style>
  <w:style w:type="table" w:styleId="TableGridLight">
    <w:name w:val="Grid Table Light"/>
    <w:basedOn w:val="TableNormal"/>
    <w:uiPriority w:val="40"/>
    <w:rsid w:val="001510F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43286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olicyTable">
    <w:name w:val="Policy Table"/>
    <w:basedOn w:val="TableNormal"/>
    <w:uiPriority w:val="99"/>
    <w:rsid w:val="0043286D"/>
    <w:pPr>
      <w:spacing w:after="0" w:line="240" w:lineRule="auto"/>
    </w:pPr>
    <w:tblPr>
      <w:tblBorders>
        <w:top w:val="single" w:sz="4" w:space="0" w:color="auto"/>
        <w:bottom w:val="single" w:sz="4" w:space="0" w:color="auto"/>
        <w:insideH w:val="single" w:sz="4" w:space="0" w:color="auto"/>
      </w:tblBorders>
    </w:tblPr>
  </w:style>
  <w:style w:type="paragraph" w:customStyle="1" w:styleId="Heading41">
    <w:name w:val="Heading 41"/>
    <w:basedOn w:val="Normal"/>
    <w:next w:val="Normal"/>
    <w:uiPriority w:val="9"/>
    <w:unhideWhenUsed/>
    <w:qFormat/>
    <w:rsid w:val="0066029F"/>
    <w:pPr>
      <w:keepNext/>
      <w:keepLines/>
      <w:tabs>
        <w:tab w:val="num" w:pos="360"/>
      </w:tabs>
      <w:spacing w:before="200" w:after="0"/>
      <w:ind w:left="567" w:hanging="567"/>
      <w:outlineLvl w:val="3"/>
    </w:pPr>
    <w:rPr>
      <w:rFonts w:ascii="Arial" w:eastAsia="Times New Roman" w:hAnsi="Arial" w:cs="Times New Roman"/>
      <w:b/>
      <w:bCs/>
      <w:iCs/>
      <w:sz w:val="28"/>
    </w:rPr>
  </w:style>
  <w:style w:type="table" w:customStyle="1" w:styleId="PlainTable21">
    <w:name w:val="Plain Table 21"/>
    <w:basedOn w:val="TableNormal"/>
    <w:next w:val="PlainTable2"/>
    <w:uiPriority w:val="42"/>
    <w:rsid w:val="0066029F"/>
    <w:pPr>
      <w:spacing w:after="0" w:line="240" w:lineRule="auto"/>
    </w:p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styleId="UnresolvedMention">
    <w:name w:val="Unresolved Mention"/>
    <w:basedOn w:val="DefaultParagraphFont"/>
    <w:uiPriority w:val="99"/>
    <w:semiHidden/>
    <w:unhideWhenUsed/>
    <w:rsid w:val="000634C8"/>
    <w:rPr>
      <w:color w:val="605E5C"/>
      <w:shd w:val="clear" w:color="auto" w:fill="E1DFDD"/>
    </w:rPr>
  </w:style>
  <w:style w:type="paragraph" w:styleId="ListBullet">
    <w:name w:val="List Bullet"/>
    <w:basedOn w:val="Normal"/>
    <w:uiPriority w:val="99"/>
    <w:semiHidden/>
    <w:unhideWhenUsed/>
    <w:rsid w:val="007F6DA5"/>
    <w:pPr>
      <w:spacing w:after="200" w:line="276" w:lineRule="auto"/>
      <w:contextualSpacing/>
    </w:pPr>
    <w:rPr>
      <w:rFonts w:asciiTheme="minorHAnsi" w:hAnsiTheme="minorHAnsi"/>
    </w:rPr>
  </w:style>
  <w:style w:type="character" w:customStyle="1" w:styleId="view">
    <w:name w:val="view"/>
    <w:basedOn w:val="DefaultParagraphFont"/>
    <w:rsid w:val="006B0E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0692">
      <w:bodyDiv w:val="1"/>
      <w:marLeft w:val="0"/>
      <w:marRight w:val="0"/>
      <w:marTop w:val="0"/>
      <w:marBottom w:val="0"/>
      <w:divBdr>
        <w:top w:val="none" w:sz="0" w:space="0" w:color="auto"/>
        <w:left w:val="none" w:sz="0" w:space="0" w:color="auto"/>
        <w:bottom w:val="none" w:sz="0" w:space="0" w:color="auto"/>
        <w:right w:val="none" w:sz="0" w:space="0" w:color="auto"/>
      </w:divBdr>
    </w:div>
    <w:div w:id="22558518">
      <w:bodyDiv w:val="1"/>
      <w:marLeft w:val="0"/>
      <w:marRight w:val="0"/>
      <w:marTop w:val="0"/>
      <w:marBottom w:val="0"/>
      <w:divBdr>
        <w:top w:val="none" w:sz="0" w:space="0" w:color="auto"/>
        <w:left w:val="none" w:sz="0" w:space="0" w:color="auto"/>
        <w:bottom w:val="none" w:sz="0" w:space="0" w:color="auto"/>
        <w:right w:val="none" w:sz="0" w:space="0" w:color="auto"/>
      </w:divBdr>
    </w:div>
    <w:div w:id="96411765">
      <w:bodyDiv w:val="1"/>
      <w:marLeft w:val="0"/>
      <w:marRight w:val="0"/>
      <w:marTop w:val="0"/>
      <w:marBottom w:val="0"/>
      <w:divBdr>
        <w:top w:val="none" w:sz="0" w:space="0" w:color="auto"/>
        <w:left w:val="none" w:sz="0" w:space="0" w:color="auto"/>
        <w:bottom w:val="none" w:sz="0" w:space="0" w:color="auto"/>
        <w:right w:val="none" w:sz="0" w:space="0" w:color="auto"/>
      </w:divBdr>
    </w:div>
    <w:div w:id="155456697">
      <w:bodyDiv w:val="1"/>
      <w:marLeft w:val="0"/>
      <w:marRight w:val="0"/>
      <w:marTop w:val="0"/>
      <w:marBottom w:val="0"/>
      <w:divBdr>
        <w:top w:val="none" w:sz="0" w:space="0" w:color="auto"/>
        <w:left w:val="none" w:sz="0" w:space="0" w:color="auto"/>
        <w:bottom w:val="none" w:sz="0" w:space="0" w:color="auto"/>
        <w:right w:val="none" w:sz="0" w:space="0" w:color="auto"/>
      </w:divBdr>
    </w:div>
    <w:div w:id="178739866">
      <w:bodyDiv w:val="1"/>
      <w:marLeft w:val="0"/>
      <w:marRight w:val="0"/>
      <w:marTop w:val="0"/>
      <w:marBottom w:val="0"/>
      <w:divBdr>
        <w:top w:val="none" w:sz="0" w:space="0" w:color="auto"/>
        <w:left w:val="none" w:sz="0" w:space="0" w:color="auto"/>
        <w:bottom w:val="none" w:sz="0" w:space="0" w:color="auto"/>
        <w:right w:val="none" w:sz="0" w:space="0" w:color="auto"/>
      </w:divBdr>
    </w:div>
    <w:div w:id="181164343">
      <w:bodyDiv w:val="1"/>
      <w:marLeft w:val="0"/>
      <w:marRight w:val="0"/>
      <w:marTop w:val="0"/>
      <w:marBottom w:val="0"/>
      <w:divBdr>
        <w:top w:val="none" w:sz="0" w:space="0" w:color="auto"/>
        <w:left w:val="none" w:sz="0" w:space="0" w:color="auto"/>
        <w:bottom w:val="none" w:sz="0" w:space="0" w:color="auto"/>
        <w:right w:val="none" w:sz="0" w:space="0" w:color="auto"/>
      </w:divBdr>
    </w:div>
    <w:div w:id="194973472">
      <w:bodyDiv w:val="1"/>
      <w:marLeft w:val="0"/>
      <w:marRight w:val="0"/>
      <w:marTop w:val="0"/>
      <w:marBottom w:val="0"/>
      <w:divBdr>
        <w:top w:val="none" w:sz="0" w:space="0" w:color="auto"/>
        <w:left w:val="none" w:sz="0" w:space="0" w:color="auto"/>
        <w:bottom w:val="none" w:sz="0" w:space="0" w:color="auto"/>
        <w:right w:val="none" w:sz="0" w:space="0" w:color="auto"/>
      </w:divBdr>
    </w:div>
    <w:div w:id="196162427">
      <w:bodyDiv w:val="1"/>
      <w:marLeft w:val="0"/>
      <w:marRight w:val="0"/>
      <w:marTop w:val="0"/>
      <w:marBottom w:val="0"/>
      <w:divBdr>
        <w:top w:val="none" w:sz="0" w:space="0" w:color="auto"/>
        <w:left w:val="none" w:sz="0" w:space="0" w:color="auto"/>
        <w:bottom w:val="none" w:sz="0" w:space="0" w:color="auto"/>
        <w:right w:val="none" w:sz="0" w:space="0" w:color="auto"/>
      </w:divBdr>
    </w:div>
    <w:div w:id="218513910">
      <w:bodyDiv w:val="1"/>
      <w:marLeft w:val="0"/>
      <w:marRight w:val="0"/>
      <w:marTop w:val="0"/>
      <w:marBottom w:val="0"/>
      <w:divBdr>
        <w:top w:val="none" w:sz="0" w:space="0" w:color="auto"/>
        <w:left w:val="none" w:sz="0" w:space="0" w:color="auto"/>
        <w:bottom w:val="none" w:sz="0" w:space="0" w:color="auto"/>
        <w:right w:val="none" w:sz="0" w:space="0" w:color="auto"/>
      </w:divBdr>
    </w:div>
    <w:div w:id="225730023">
      <w:bodyDiv w:val="1"/>
      <w:marLeft w:val="0"/>
      <w:marRight w:val="0"/>
      <w:marTop w:val="0"/>
      <w:marBottom w:val="0"/>
      <w:divBdr>
        <w:top w:val="none" w:sz="0" w:space="0" w:color="auto"/>
        <w:left w:val="none" w:sz="0" w:space="0" w:color="auto"/>
        <w:bottom w:val="none" w:sz="0" w:space="0" w:color="auto"/>
        <w:right w:val="none" w:sz="0" w:space="0" w:color="auto"/>
      </w:divBdr>
    </w:div>
    <w:div w:id="246499507">
      <w:bodyDiv w:val="1"/>
      <w:marLeft w:val="0"/>
      <w:marRight w:val="0"/>
      <w:marTop w:val="0"/>
      <w:marBottom w:val="0"/>
      <w:divBdr>
        <w:top w:val="none" w:sz="0" w:space="0" w:color="auto"/>
        <w:left w:val="none" w:sz="0" w:space="0" w:color="auto"/>
        <w:bottom w:val="none" w:sz="0" w:space="0" w:color="auto"/>
        <w:right w:val="none" w:sz="0" w:space="0" w:color="auto"/>
      </w:divBdr>
    </w:div>
    <w:div w:id="271789843">
      <w:bodyDiv w:val="1"/>
      <w:marLeft w:val="0"/>
      <w:marRight w:val="0"/>
      <w:marTop w:val="0"/>
      <w:marBottom w:val="0"/>
      <w:divBdr>
        <w:top w:val="none" w:sz="0" w:space="0" w:color="auto"/>
        <w:left w:val="none" w:sz="0" w:space="0" w:color="auto"/>
        <w:bottom w:val="none" w:sz="0" w:space="0" w:color="auto"/>
        <w:right w:val="none" w:sz="0" w:space="0" w:color="auto"/>
      </w:divBdr>
    </w:div>
    <w:div w:id="308824454">
      <w:bodyDiv w:val="1"/>
      <w:marLeft w:val="0"/>
      <w:marRight w:val="0"/>
      <w:marTop w:val="0"/>
      <w:marBottom w:val="0"/>
      <w:divBdr>
        <w:top w:val="none" w:sz="0" w:space="0" w:color="auto"/>
        <w:left w:val="none" w:sz="0" w:space="0" w:color="auto"/>
        <w:bottom w:val="none" w:sz="0" w:space="0" w:color="auto"/>
        <w:right w:val="none" w:sz="0" w:space="0" w:color="auto"/>
      </w:divBdr>
    </w:div>
    <w:div w:id="340283010">
      <w:bodyDiv w:val="1"/>
      <w:marLeft w:val="0"/>
      <w:marRight w:val="0"/>
      <w:marTop w:val="0"/>
      <w:marBottom w:val="0"/>
      <w:divBdr>
        <w:top w:val="none" w:sz="0" w:space="0" w:color="auto"/>
        <w:left w:val="none" w:sz="0" w:space="0" w:color="auto"/>
        <w:bottom w:val="none" w:sz="0" w:space="0" w:color="auto"/>
        <w:right w:val="none" w:sz="0" w:space="0" w:color="auto"/>
      </w:divBdr>
    </w:div>
    <w:div w:id="365252503">
      <w:bodyDiv w:val="1"/>
      <w:marLeft w:val="0"/>
      <w:marRight w:val="0"/>
      <w:marTop w:val="0"/>
      <w:marBottom w:val="0"/>
      <w:divBdr>
        <w:top w:val="none" w:sz="0" w:space="0" w:color="auto"/>
        <w:left w:val="none" w:sz="0" w:space="0" w:color="auto"/>
        <w:bottom w:val="none" w:sz="0" w:space="0" w:color="auto"/>
        <w:right w:val="none" w:sz="0" w:space="0" w:color="auto"/>
      </w:divBdr>
    </w:div>
    <w:div w:id="434056986">
      <w:bodyDiv w:val="1"/>
      <w:marLeft w:val="0"/>
      <w:marRight w:val="0"/>
      <w:marTop w:val="0"/>
      <w:marBottom w:val="0"/>
      <w:divBdr>
        <w:top w:val="none" w:sz="0" w:space="0" w:color="auto"/>
        <w:left w:val="none" w:sz="0" w:space="0" w:color="auto"/>
        <w:bottom w:val="none" w:sz="0" w:space="0" w:color="auto"/>
        <w:right w:val="none" w:sz="0" w:space="0" w:color="auto"/>
      </w:divBdr>
      <w:divsChild>
        <w:div w:id="160119061">
          <w:marLeft w:val="0"/>
          <w:marRight w:val="0"/>
          <w:marTop w:val="0"/>
          <w:marBottom w:val="300"/>
          <w:divBdr>
            <w:top w:val="none" w:sz="0" w:space="0" w:color="auto"/>
            <w:left w:val="none" w:sz="0" w:space="0" w:color="auto"/>
            <w:bottom w:val="none" w:sz="0" w:space="0" w:color="auto"/>
            <w:right w:val="none" w:sz="0" w:space="0" w:color="auto"/>
          </w:divBdr>
          <w:divsChild>
            <w:div w:id="1097403940">
              <w:marLeft w:val="0"/>
              <w:marRight w:val="0"/>
              <w:marTop w:val="0"/>
              <w:marBottom w:val="0"/>
              <w:divBdr>
                <w:top w:val="none" w:sz="0" w:space="0" w:color="auto"/>
                <w:left w:val="none" w:sz="0" w:space="0" w:color="auto"/>
                <w:bottom w:val="none" w:sz="0" w:space="0" w:color="auto"/>
                <w:right w:val="none" w:sz="0" w:space="0" w:color="auto"/>
              </w:divBdr>
            </w:div>
          </w:divsChild>
        </w:div>
        <w:div w:id="601373993">
          <w:marLeft w:val="0"/>
          <w:marRight w:val="0"/>
          <w:marTop w:val="0"/>
          <w:marBottom w:val="300"/>
          <w:divBdr>
            <w:top w:val="none" w:sz="0" w:space="0" w:color="auto"/>
            <w:left w:val="none" w:sz="0" w:space="0" w:color="auto"/>
            <w:bottom w:val="none" w:sz="0" w:space="0" w:color="auto"/>
            <w:right w:val="none" w:sz="0" w:space="0" w:color="auto"/>
          </w:divBdr>
          <w:divsChild>
            <w:div w:id="2097046416">
              <w:marLeft w:val="0"/>
              <w:marRight w:val="0"/>
              <w:marTop w:val="0"/>
              <w:marBottom w:val="0"/>
              <w:divBdr>
                <w:top w:val="none" w:sz="0" w:space="0" w:color="auto"/>
                <w:left w:val="none" w:sz="0" w:space="0" w:color="auto"/>
                <w:bottom w:val="none" w:sz="0" w:space="0" w:color="auto"/>
                <w:right w:val="none" w:sz="0" w:space="0" w:color="auto"/>
              </w:divBdr>
            </w:div>
          </w:divsChild>
        </w:div>
        <w:div w:id="1461846846">
          <w:marLeft w:val="0"/>
          <w:marRight w:val="0"/>
          <w:marTop w:val="0"/>
          <w:marBottom w:val="300"/>
          <w:divBdr>
            <w:top w:val="none" w:sz="0" w:space="0" w:color="auto"/>
            <w:left w:val="none" w:sz="0" w:space="0" w:color="auto"/>
            <w:bottom w:val="none" w:sz="0" w:space="0" w:color="auto"/>
            <w:right w:val="none" w:sz="0" w:space="0" w:color="auto"/>
          </w:divBdr>
          <w:divsChild>
            <w:div w:id="1960838495">
              <w:marLeft w:val="0"/>
              <w:marRight w:val="0"/>
              <w:marTop w:val="0"/>
              <w:marBottom w:val="0"/>
              <w:divBdr>
                <w:top w:val="none" w:sz="0" w:space="0" w:color="auto"/>
                <w:left w:val="none" w:sz="0" w:space="0" w:color="auto"/>
                <w:bottom w:val="none" w:sz="0" w:space="0" w:color="auto"/>
                <w:right w:val="none" w:sz="0" w:space="0" w:color="auto"/>
              </w:divBdr>
            </w:div>
            <w:div w:id="546071614">
              <w:marLeft w:val="0"/>
              <w:marRight w:val="0"/>
              <w:marTop w:val="0"/>
              <w:marBottom w:val="0"/>
              <w:divBdr>
                <w:top w:val="none" w:sz="0" w:space="0" w:color="auto"/>
                <w:left w:val="none" w:sz="0" w:space="0" w:color="auto"/>
                <w:bottom w:val="none" w:sz="0" w:space="0" w:color="auto"/>
                <w:right w:val="none" w:sz="0" w:space="0" w:color="auto"/>
              </w:divBdr>
            </w:div>
          </w:divsChild>
        </w:div>
        <w:div w:id="1622497277">
          <w:marLeft w:val="0"/>
          <w:marRight w:val="0"/>
          <w:marTop w:val="0"/>
          <w:marBottom w:val="300"/>
          <w:divBdr>
            <w:top w:val="none" w:sz="0" w:space="0" w:color="auto"/>
            <w:left w:val="none" w:sz="0" w:space="0" w:color="auto"/>
            <w:bottom w:val="none" w:sz="0" w:space="0" w:color="auto"/>
            <w:right w:val="none" w:sz="0" w:space="0" w:color="auto"/>
          </w:divBdr>
          <w:divsChild>
            <w:div w:id="61952290">
              <w:marLeft w:val="0"/>
              <w:marRight w:val="0"/>
              <w:marTop w:val="0"/>
              <w:marBottom w:val="0"/>
              <w:divBdr>
                <w:top w:val="none" w:sz="0" w:space="0" w:color="auto"/>
                <w:left w:val="none" w:sz="0" w:space="0" w:color="auto"/>
                <w:bottom w:val="none" w:sz="0" w:space="0" w:color="auto"/>
                <w:right w:val="none" w:sz="0" w:space="0" w:color="auto"/>
              </w:divBdr>
            </w:div>
            <w:div w:id="1724329119">
              <w:marLeft w:val="0"/>
              <w:marRight w:val="0"/>
              <w:marTop w:val="0"/>
              <w:marBottom w:val="0"/>
              <w:divBdr>
                <w:top w:val="none" w:sz="0" w:space="0" w:color="auto"/>
                <w:left w:val="none" w:sz="0" w:space="0" w:color="auto"/>
                <w:bottom w:val="none" w:sz="0" w:space="0" w:color="auto"/>
                <w:right w:val="none" w:sz="0" w:space="0" w:color="auto"/>
              </w:divBdr>
            </w:div>
            <w:div w:id="335152349">
              <w:marLeft w:val="0"/>
              <w:marRight w:val="0"/>
              <w:marTop w:val="0"/>
              <w:marBottom w:val="0"/>
              <w:divBdr>
                <w:top w:val="none" w:sz="0" w:space="0" w:color="auto"/>
                <w:left w:val="none" w:sz="0" w:space="0" w:color="auto"/>
                <w:bottom w:val="none" w:sz="0" w:space="0" w:color="auto"/>
                <w:right w:val="none" w:sz="0" w:space="0" w:color="auto"/>
              </w:divBdr>
            </w:div>
            <w:div w:id="1921405290">
              <w:marLeft w:val="0"/>
              <w:marRight w:val="0"/>
              <w:marTop w:val="0"/>
              <w:marBottom w:val="0"/>
              <w:divBdr>
                <w:top w:val="none" w:sz="0" w:space="0" w:color="auto"/>
                <w:left w:val="none" w:sz="0" w:space="0" w:color="auto"/>
                <w:bottom w:val="none" w:sz="0" w:space="0" w:color="auto"/>
                <w:right w:val="none" w:sz="0" w:space="0" w:color="auto"/>
              </w:divBdr>
            </w:div>
            <w:div w:id="552275763">
              <w:marLeft w:val="0"/>
              <w:marRight w:val="0"/>
              <w:marTop w:val="0"/>
              <w:marBottom w:val="0"/>
              <w:divBdr>
                <w:top w:val="none" w:sz="0" w:space="0" w:color="auto"/>
                <w:left w:val="none" w:sz="0" w:space="0" w:color="auto"/>
                <w:bottom w:val="none" w:sz="0" w:space="0" w:color="auto"/>
                <w:right w:val="none" w:sz="0" w:space="0" w:color="auto"/>
              </w:divBdr>
            </w:div>
            <w:div w:id="583341889">
              <w:marLeft w:val="0"/>
              <w:marRight w:val="0"/>
              <w:marTop w:val="0"/>
              <w:marBottom w:val="0"/>
              <w:divBdr>
                <w:top w:val="none" w:sz="0" w:space="0" w:color="auto"/>
                <w:left w:val="none" w:sz="0" w:space="0" w:color="auto"/>
                <w:bottom w:val="none" w:sz="0" w:space="0" w:color="auto"/>
                <w:right w:val="none" w:sz="0" w:space="0" w:color="auto"/>
              </w:divBdr>
            </w:div>
            <w:div w:id="1847477441">
              <w:marLeft w:val="0"/>
              <w:marRight w:val="0"/>
              <w:marTop w:val="0"/>
              <w:marBottom w:val="0"/>
              <w:divBdr>
                <w:top w:val="none" w:sz="0" w:space="0" w:color="auto"/>
                <w:left w:val="none" w:sz="0" w:space="0" w:color="auto"/>
                <w:bottom w:val="none" w:sz="0" w:space="0" w:color="auto"/>
                <w:right w:val="none" w:sz="0" w:space="0" w:color="auto"/>
              </w:divBdr>
            </w:div>
            <w:div w:id="1570767561">
              <w:marLeft w:val="0"/>
              <w:marRight w:val="0"/>
              <w:marTop w:val="0"/>
              <w:marBottom w:val="0"/>
              <w:divBdr>
                <w:top w:val="none" w:sz="0" w:space="0" w:color="auto"/>
                <w:left w:val="none" w:sz="0" w:space="0" w:color="auto"/>
                <w:bottom w:val="none" w:sz="0" w:space="0" w:color="auto"/>
                <w:right w:val="none" w:sz="0" w:space="0" w:color="auto"/>
              </w:divBdr>
            </w:div>
            <w:div w:id="266235005">
              <w:marLeft w:val="0"/>
              <w:marRight w:val="0"/>
              <w:marTop w:val="0"/>
              <w:marBottom w:val="0"/>
              <w:divBdr>
                <w:top w:val="none" w:sz="0" w:space="0" w:color="auto"/>
                <w:left w:val="none" w:sz="0" w:space="0" w:color="auto"/>
                <w:bottom w:val="none" w:sz="0" w:space="0" w:color="auto"/>
                <w:right w:val="none" w:sz="0" w:space="0" w:color="auto"/>
              </w:divBdr>
            </w:div>
            <w:div w:id="1792702599">
              <w:marLeft w:val="0"/>
              <w:marRight w:val="0"/>
              <w:marTop w:val="0"/>
              <w:marBottom w:val="0"/>
              <w:divBdr>
                <w:top w:val="none" w:sz="0" w:space="0" w:color="auto"/>
                <w:left w:val="none" w:sz="0" w:space="0" w:color="auto"/>
                <w:bottom w:val="none" w:sz="0" w:space="0" w:color="auto"/>
                <w:right w:val="none" w:sz="0" w:space="0" w:color="auto"/>
              </w:divBdr>
            </w:div>
            <w:div w:id="1553615014">
              <w:marLeft w:val="0"/>
              <w:marRight w:val="0"/>
              <w:marTop w:val="0"/>
              <w:marBottom w:val="0"/>
              <w:divBdr>
                <w:top w:val="none" w:sz="0" w:space="0" w:color="auto"/>
                <w:left w:val="none" w:sz="0" w:space="0" w:color="auto"/>
                <w:bottom w:val="none" w:sz="0" w:space="0" w:color="auto"/>
                <w:right w:val="none" w:sz="0" w:space="0" w:color="auto"/>
              </w:divBdr>
            </w:div>
            <w:div w:id="1691448949">
              <w:marLeft w:val="0"/>
              <w:marRight w:val="0"/>
              <w:marTop w:val="0"/>
              <w:marBottom w:val="0"/>
              <w:divBdr>
                <w:top w:val="none" w:sz="0" w:space="0" w:color="auto"/>
                <w:left w:val="none" w:sz="0" w:space="0" w:color="auto"/>
                <w:bottom w:val="none" w:sz="0" w:space="0" w:color="auto"/>
                <w:right w:val="none" w:sz="0" w:space="0" w:color="auto"/>
              </w:divBdr>
            </w:div>
            <w:div w:id="1210872045">
              <w:marLeft w:val="0"/>
              <w:marRight w:val="0"/>
              <w:marTop w:val="0"/>
              <w:marBottom w:val="0"/>
              <w:divBdr>
                <w:top w:val="none" w:sz="0" w:space="0" w:color="auto"/>
                <w:left w:val="none" w:sz="0" w:space="0" w:color="auto"/>
                <w:bottom w:val="none" w:sz="0" w:space="0" w:color="auto"/>
                <w:right w:val="none" w:sz="0" w:space="0" w:color="auto"/>
              </w:divBdr>
            </w:div>
          </w:divsChild>
        </w:div>
        <w:div w:id="1840348762">
          <w:marLeft w:val="0"/>
          <w:marRight w:val="0"/>
          <w:marTop w:val="0"/>
          <w:marBottom w:val="300"/>
          <w:divBdr>
            <w:top w:val="none" w:sz="0" w:space="0" w:color="auto"/>
            <w:left w:val="none" w:sz="0" w:space="0" w:color="auto"/>
            <w:bottom w:val="none" w:sz="0" w:space="0" w:color="auto"/>
            <w:right w:val="none" w:sz="0" w:space="0" w:color="auto"/>
          </w:divBdr>
          <w:divsChild>
            <w:div w:id="1511868097">
              <w:marLeft w:val="0"/>
              <w:marRight w:val="0"/>
              <w:marTop w:val="0"/>
              <w:marBottom w:val="0"/>
              <w:divBdr>
                <w:top w:val="none" w:sz="0" w:space="0" w:color="auto"/>
                <w:left w:val="none" w:sz="0" w:space="0" w:color="auto"/>
                <w:bottom w:val="none" w:sz="0" w:space="0" w:color="auto"/>
                <w:right w:val="none" w:sz="0" w:space="0" w:color="auto"/>
              </w:divBdr>
            </w:div>
          </w:divsChild>
        </w:div>
        <w:div w:id="1655720521">
          <w:marLeft w:val="0"/>
          <w:marRight w:val="0"/>
          <w:marTop w:val="0"/>
          <w:marBottom w:val="300"/>
          <w:divBdr>
            <w:top w:val="none" w:sz="0" w:space="0" w:color="auto"/>
            <w:left w:val="none" w:sz="0" w:space="0" w:color="auto"/>
            <w:bottom w:val="none" w:sz="0" w:space="0" w:color="auto"/>
            <w:right w:val="none" w:sz="0" w:space="0" w:color="auto"/>
          </w:divBdr>
          <w:divsChild>
            <w:div w:id="1738473932">
              <w:marLeft w:val="0"/>
              <w:marRight w:val="0"/>
              <w:marTop w:val="0"/>
              <w:marBottom w:val="0"/>
              <w:divBdr>
                <w:top w:val="none" w:sz="0" w:space="0" w:color="auto"/>
                <w:left w:val="none" w:sz="0" w:space="0" w:color="auto"/>
                <w:bottom w:val="none" w:sz="0" w:space="0" w:color="auto"/>
                <w:right w:val="none" w:sz="0" w:space="0" w:color="auto"/>
              </w:divBdr>
            </w:div>
            <w:div w:id="1262646903">
              <w:marLeft w:val="0"/>
              <w:marRight w:val="0"/>
              <w:marTop w:val="0"/>
              <w:marBottom w:val="0"/>
              <w:divBdr>
                <w:top w:val="none" w:sz="0" w:space="0" w:color="auto"/>
                <w:left w:val="none" w:sz="0" w:space="0" w:color="auto"/>
                <w:bottom w:val="none" w:sz="0" w:space="0" w:color="auto"/>
                <w:right w:val="none" w:sz="0" w:space="0" w:color="auto"/>
              </w:divBdr>
            </w:div>
          </w:divsChild>
        </w:div>
        <w:div w:id="1686470502">
          <w:marLeft w:val="0"/>
          <w:marRight w:val="0"/>
          <w:marTop w:val="0"/>
          <w:marBottom w:val="300"/>
          <w:divBdr>
            <w:top w:val="none" w:sz="0" w:space="0" w:color="auto"/>
            <w:left w:val="none" w:sz="0" w:space="0" w:color="auto"/>
            <w:bottom w:val="none" w:sz="0" w:space="0" w:color="auto"/>
            <w:right w:val="none" w:sz="0" w:space="0" w:color="auto"/>
          </w:divBdr>
          <w:divsChild>
            <w:div w:id="1225261060">
              <w:marLeft w:val="0"/>
              <w:marRight w:val="0"/>
              <w:marTop w:val="0"/>
              <w:marBottom w:val="0"/>
              <w:divBdr>
                <w:top w:val="none" w:sz="0" w:space="0" w:color="auto"/>
                <w:left w:val="none" w:sz="0" w:space="0" w:color="auto"/>
                <w:bottom w:val="none" w:sz="0" w:space="0" w:color="auto"/>
                <w:right w:val="none" w:sz="0" w:space="0" w:color="auto"/>
              </w:divBdr>
            </w:div>
            <w:div w:id="1811745754">
              <w:marLeft w:val="0"/>
              <w:marRight w:val="0"/>
              <w:marTop w:val="0"/>
              <w:marBottom w:val="0"/>
              <w:divBdr>
                <w:top w:val="none" w:sz="0" w:space="0" w:color="auto"/>
                <w:left w:val="none" w:sz="0" w:space="0" w:color="auto"/>
                <w:bottom w:val="none" w:sz="0" w:space="0" w:color="auto"/>
                <w:right w:val="none" w:sz="0" w:space="0" w:color="auto"/>
              </w:divBdr>
            </w:div>
            <w:div w:id="1701275851">
              <w:marLeft w:val="0"/>
              <w:marRight w:val="0"/>
              <w:marTop w:val="0"/>
              <w:marBottom w:val="0"/>
              <w:divBdr>
                <w:top w:val="none" w:sz="0" w:space="0" w:color="auto"/>
                <w:left w:val="none" w:sz="0" w:space="0" w:color="auto"/>
                <w:bottom w:val="none" w:sz="0" w:space="0" w:color="auto"/>
                <w:right w:val="none" w:sz="0" w:space="0" w:color="auto"/>
              </w:divBdr>
            </w:div>
            <w:div w:id="6369665">
              <w:marLeft w:val="0"/>
              <w:marRight w:val="0"/>
              <w:marTop w:val="0"/>
              <w:marBottom w:val="0"/>
              <w:divBdr>
                <w:top w:val="none" w:sz="0" w:space="0" w:color="auto"/>
                <w:left w:val="none" w:sz="0" w:space="0" w:color="auto"/>
                <w:bottom w:val="none" w:sz="0" w:space="0" w:color="auto"/>
                <w:right w:val="none" w:sz="0" w:space="0" w:color="auto"/>
              </w:divBdr>
            </w:div>
            <w:div w:id="858199">
              <w:marLeft w:val="0"/>
              <w:marRight w:val="0"/>
              <w:marTop w:val="0"/>
              <w:marBottom w:val="0"/>
              <w:divBdr>
                <w:top w:val="none" w:sz="0" w:space="0" w:color="auto"/>
                <w:left w:val="none" w:sz="0" w:space="0" w:color="auto"/>
                <w:bottom w:val="none" w:sz="0" w:space="0" w:color="auto"/>
                <w:right w:val="none" w:sz="0" w:space="0" w:color="auto"/>
              </w:divBdr>
            </w:div>
            <w:div w:id="702822272">
              <w:marLeft w:val="0"/>
              <w:marRight w:val="0"/>
              <w:marTop w:val="0"/>
              <w:marBottom w:val="0"/>
              <w:divBdr>
                <w:top w:val="none" w:sz="0" w:space="0" w:color="auto"/>
                <w:left w:val="none" w:sz="0" w:space="0" w:color="auto"/>
                <w:bottom w:val="none" w:sz="0" w:space="0" w:color="auto"/>
                <w:right w:val="none" w:sz="0" w:space="0" w:color="auto"/>
              </w:divBdr>
            </w:div>
            <w:div w:id="110291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93856">
      <w:bodyDiv w:val="1"/>
      <w:marLeft w:val="0"/>
      <w:marRight w:val="0"/>
      <w:marTop w:val="0"/>
      <w:marBottom w:val="0"/>
      <w:divBdr>
        <w:top w:val="none" w:sz="0" w:space="0" w:color="auto"/>
        <w:left w:val="none" w:sz="0" w:space="0" w:color="auto"/>
        <w:bottom w:val="none" w:sz="0" w:space="0" w:color="auto"/>
        <w:right w:val="none" w:sz="0" w:space="0" w:color="auto"/>
      </w:divBdr>
    </w:div>
    <w:div w:id="494609741">
      <w:bodyDiv w:val="1"/>
      <w:marLeft w:val="0"/>
      <w:marRight w:val="0"/>
      <w:marTop w:val="0"/>
      <w:marBottom w:val="0"/>
      <w:divBdr>
        <w:top w:val="none" w:sz="0" w:space="0" w:color="auto"/>
        <w:left w:val="none" w:sz="0" w:space="0" w:color="auto"/>
        <w:bottom w:val="none" w:sz="0" w:space="0" w:color="auto"/>
        <w:right w:val="none" w:sz="0" w:space="0" w:color="auto"/>
      </w:divBdr>
      <w:divsChild>
        <w:div w:id="1499543493">
          <w:marLeft w:val="0"/>
          <w:marRight w:val="0"/>
          <w:marTop w:val="0"/>
          <w:marBottom w:val="0"/>
          <w:divBdr>
            <w:top w:val="none" w:sz="0" w:space="0" w:color="auto"/>
            <w:left w:val="none" w:sz="0" w:space="0" w:color="auto"/>
            <w:bottom w:val="none" w:sz="0" w:space="0" w:color="auto"/>
            <w:right w:val="none" w:sz="0" w:space="0" w:color="auto"/>
          </w:divBdr>
          <w:divsChild>
            <w:div w:id="1155533764">
              <w:marLeft w:val="0"/>
              <w:marRight w:val="0"/>
              <w:marTop w:val="0"/>
              <w:marBottom w:val="0"/>
              <w:divBdr>
                <w:top w:val="none" w:sz="0" w:space="0" w:color="auto"/>
                <w:left w:val="none" w:sz="0" w:space="0" w:color="auto"/>
                <w:bottom w:val="none" w:sz="0" w:space="0" w:color="auto"/>
                <w:right w:val="none" w:sz="0" w:space="0" w:color="auto"/>
              </w:divBdr>
              <w:divsChild>
                <w:div w:id="397244503">
                  <w:marLeft w:val="0"/>
                  <w:marRight w:val="0"/>
                  <w:marTop w:val="0"/>
                  <w:marBottom w:val="0"/>
                  <w:divBdr>
                    <w:top w:val="none" w:sz="0" w:space="0" w:color="auto"/>
                    <w:left w:val="none" w:sz="0" w:space="0" w:color="auto"/>
                    <w:bottom w:val="none" w:sz="0" w:space="0" w:color="auto"/>
                    <w:right w:val="none" w:sz="0" w:space="0" w:color="auto"/>
                  </w:divBdr>
                  <w:divsChild>
                    <w:div w:id="1498302770">
                      <w:marLeft w:val="0"/>
                      <w:marRight w:val="0"/>
                      <w:marTop w:val="0"/>
                      <w:marBottom w:val="0"/>
                      <w:divBdr>
                        <w:top w:val="none" w:sz="0" w:space="0" w:color="auto"/>
                        <w:left w:val="none" w:sz="0" w:space="0" w:color="auto"/>
                        <w:bottom w:val="none" w:sz="0" w:space="0" w:color="auto"/>
                        <w:right w:val="none" w:sz="0" w:space="0" w:color="auto"/>
                      </w:divBdr>
                      <w:divsChild>
                        <w:div w:id="398865164">
                          <w:marLeft w:val="0"/>
                          <w:marRight w:val="0"/>
                          <w:marTop w:val="0"/>
                          <w:marBottom w:val="0"/>
                          <w:divBdr>
                            <w:top w:val="none" w:sz="0" w:space="0" w:color="auto"/>
                            <w:left w:val="none" w:sz="0" w:space="0" w:color="auto"/>
                            <w:bottom w:val="none" w:sz="0" w:space="0" w:color="auto"/>
                            <w:right w:val="none" w:sz="0" w:space="0" w:color="auto"/>
                          </w:divBdr>
                          <w:divsChild>
                            <w:div w:id="9568298">
                              <w:marLeft w:val="0"/>
                              <w:marRight w:val="0"/>
                              <w:marTop w:val="0"/>
                              <w:marBottom w:val="0"/>
                              <w:divBdr>
                                <w:top w:val="none" w:sz="0" w:space="0" w:color="auto"/>
                                <w:left w:val="none" w:sz="0" w:space="0" w:color="auto"/>
                                <w:bottom w:val="none" w:sz="0" w:space="0" w:color="auto"/>
                                <w:right w:val="none" w:sz="0" w:space="0" w:color="auto"/>
                              </w:divBdr>
                            </w:div>
                            <w:div w:id="502159273">
                              <w:marLeft w:val="0"/>
                              <w:marRight w:val="0"/>
                              <w:marTop w:val="0"/>
                              <w:marBottom w:val="0"/>
                              <w:divBdr>
                                <w:top w:val="none" w:sz="0" w:space="0" w:color="auto"/>
                                <w:left w:val="none" w:sz="0" w:space="0" w:color="auto"/>
                                <w:bottom w:val="none" w:sz="0" w:space="0" w:color="auto"/>
                                <w:right w:val="none" w:sz="0" w:space="0" w:color="auto"/>
                              </w:divBdr>
                            </w:div>
                            <w:div w:id="924728636">
                              <w:marLeft w:val="0"/>
                              <w:marRight w:val="0"/>
                              <w:marTop w:val="0"/>
                              <w:marBottom w:val="0"/>
                              <w:divBdr>
                                <w:top w:val="none" w:sz="0" w:space="0" w:color="auto"/>
                                <w:left w:val="none" w:sz="0" w:space="0" w:color="auto"/>
                                <w:bottom w:val="none" w:sz="0" w:space="0" w:color="auto"/>
                                <w:right w:val="none" w:sz="0" w:space="0" w:color="auto"/>
                              </w:divBdr>
                            </w:div>
                            <w:div w:id="1251086136">
                              <w:marLeft w:val="0"/>
                              <w:marRight w:val="0"/>
                              <w:marTop w:val="0"/>
                              <w:marBottom w:val="0"/>
                              <w:divBdr>
                                <w:top w:val="none" w:sz="0" w:space="0" w:color="auto"/>
                                <w:left w:val="none" w:sz="0" w:space="0" w:color="auto"/>
                                <w:bottom w:val="none" w:sz="0" w:space="0" w:color="auto"/>
                                <w:right w:val="none" w:sz="0" w:space="0" w:color="auto"/>
                              </w:divBdr>
                            </w:div>
                            <w:div w:id="1319724457">
                              <w:marLeft w:val="0"/>
                              <w:marRight w:val="0"/>
                              <w:marTop w:val="0"/>
                              <w:marBottom w:val="0"/>
                              <w:divBdr>
                                <w:top w:val="none" w:sz="0" w:space="0" w:color="auto"/>
                                <w:left w:val="none" w:sz="0" w:space="0" w:color="auto"/>
                                <w:bottom w:val="none" w:sz="0" w:space="0" w:color="auto"/>
                                <w:right w:val="none" w:sz="0" w:space="0" w:color="auto"/>
                              </w:divBdr>
                            </w:div>
                            <w:div w:id="1324436238">
                              <w:marLeft w:val="0"/>
                              <w:marRight w:val="0"/>
                              <w:marTop w:val="0"/>
                              <w:marBottom w:val="0"/>
                              <w:divBdr>
                                <w:top w:val="none" w:sz="0" w:space="0" w:color="auto"/>
                                <w:left w:val="none" w:sz="0" w:space="0" w:color="auto"/>
                                <w:bottom w:val="none" w:sz="0" w:space="0" w:color="auto"/>
                                <w:right w:val="none" w:sz="0" w:space="0" w:color="auto"/>
                              </w:divBdr>
                            </w:div>
                            <w:div w:id="1359313058">
                              <w:marLeft w:val="0"/>
                              <w:marRight w:val="0"/>
                              <w:marTop w:val="0"/>
                              <w:marBottom w:val="0"/>
                              <w:divBdr>
                                <w:top w:val="none" w:sz="0" w:space="0" w:color="auto"/>
                                <w:left w:val="none" w:sz="0" w:space="0" w:color="auto"/>
                                <w:bottom w:val="none" w:sz="0" w:space="0" w:color="auto"/>
                                <w:right w:val="none" w:sz="0" w:space="0" w:color="auto"/>
                              </w:divBdr>
                            </w:div>
                            <w:div w:id="1631327748">
                              <w:marLeft w:val="0"/>
                              <w:marRight w:val="0"/>
                              <w:marTop w:val="0"/>
                              <w:marBottom w:val="0"/>
                              <w:divBdr>
                                <w:top w:val="none" w:sz="0" w:space="0" w:color="auto"/>
                                <w:left w:val="none" w:sz="0" w:space="0" w:color="auto"/>
                                <w:bottom w:val="none" w:sz="0" w:space="0" w:color="auto"/>
                                <w:right w:val="none" w:sz="0" w:space="0" w:color="auto"/>
                              </w:divBdr>
                            </w:div>
                            <w:div w:id="1644309296">
                              <w:marLeft w:val="0"/>
                              <w:marRight w:val="0"/>
                              <w:marTop w:val="0"/>
                              <w:marBottom w:val="0"/>
                              <w:divBdr>
                                <w:top w:val="none" w:sz="0" w:space="0" w:color="auto"/>
                                <w:left w:val="none" w:sz="0" w:space="0" w:color="auto"/>
                                <w:bottom w:val="none" w:sz="0" w:space="0" w:color="auto"/>
                                <w:right w:val="none" w:sz="0" w:space="0" w:color="auto"/>
                              </w:divBdr>
                            </w:div>
                            <w:div w:id="1888570002">
                              <w:marLeft w:val="0"/>
                              <w:marRight w:val="0"/>
                              <w:marTop w:val="0"/>
                              <w:marBottom w:val="0"/>
                              <w:divBdr>
                                <w:top w:val="none" w:sz="0" w:space="0" w:color="auto"/>
                                <w:left w:val="none" w:sz="0" w:space="0" w:color="auto"/>
                                <w:bottom w:val="none" w:sz="0" w:space="0" w:color="auto"/>
                                <w:right w:val="none" w:sz="0" w:space="0" w:color="auto"/>
                              </w:divBdr>
                            </w:div>
                            <w:div w:id="1990817048">
                              <w:marLeft w:val="0"/>
                              <w:marRight w:val="0"/>
                              <w:marTop w:val="0"/>
                              <w:marBottom w:val="0"/>
                              <w:divBdr>
                                <w:top w:val="none" w:sz="0" w:space="0" w:color="auto"/>
                                <w:left w:val="none" w:sz="0" w:space="0" w:color="auto"/>
                                <w:bottom w:val="none" w:sz="0" w:space="0" w:color="auto"/>
                                <w:right w:val="none" w:sz="0" w:space="0" w:color="auto"/>
                              </w:divBdr>
                            </w:div>
                            <w:div w:id="20115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627556">
      <w:bodyDiv w:val="1"/>
      <w:marLeft w:val="0"/>
      <w:marRight w:val="0"/>
      <w:marTop w:val="0"/>
      <w:marBottom w:val="0"/>
      <w:divBdr>
        <w:top w:val="none" w:sz="0" w:space="0" w:color="auto"/>
        <w:left w:val="none" w:sz="0" w:space="0" w:color="auto"/>
        <w:bottom w:val="none" w:sz="0" w:space="0" w:color="auto"/>
        <w:right w:val="none" w:sz="0" w:space="0" w:color="auto"/>
      </w:divBdr>
      <w:divsChild>
        <w:div w:id="1568032597">
          <w:marLeft w:val="0"/>
          <w:marRight w:val="0"/>
          <w:marTop w:val="0"/>
          <w:marBottom w:val="0"/>
          <w:divBdr>
            <w:top w:val="none" w:sz="0" w:space="0" w:color="auto"/>
            <w:left w:val="none" w:sz="0" w:space="0" w:color="auto"/>
            <w:bottom w:val="none" w:sz="0" w:space="0" w:color="auto"/>
            <w:right w:val="none" w:sz="0" w:space="0" w:color="auto"/>
          </w:divBdr>
          <w:divsChild>
            <w:div w:id="725420075">
              <w:marLeft w:val="0"/>
              <w:marRight w:val="0"/>
              <w:marTop w:val="0"/>
              <w:marBottom w:val="0"/>
              <w:divBdr>
                <w:top w:val="none" w:sz="0" w:space="0" w:color="auto"/>
                <w:left w:val="none" w:sz="0" w:space="0" w:color="auto"/>
                <w:bottom w:val="none" w:sz="0" w:space="0" w:color="auto"/>
                <w:right w:val="none" w:sz="0" w:space="0" w:color="auto"/>
              </w:divBdr>
              <w:divsChild>
                <w:div w:id="2096049977">
                  <w:marLeft w:val="0"/>
                  <w:marRight w:val="0"/>
                  <w:marTop w:val="0"/>
                  <w:marBottom w:val="0"/>
                  <w:divBdr>
                    <w:top w:val="none" w:sz="0" w:space="0" w:color="auto"/>
                    <w:left w:val="none" w:sz="0" w:space="0" w:color="auto"/>
                    <w:bottom w:val="none" w:sz="0" w:space="0" w:color="auto"/>
                    <w:right w:val="none" w:sz="0" w:space="0" w:color="auto"/>
                  </w:divBdr>
                  <w:divsChild>
                    <w:div w:id="480076945">
                      <w:marLeft w:val="0"/>
                      <w:marRight w:val="0"/>
                      <w:marTop w:val="0"/>
                      <w:marBottom w:val="0"/>
                      <w:divBdr>
                        <w:top w:val="none" w:sz="0" w:space="0" w:color="auto"/>
                        <w:left w:val="none" w:sz="0" w:space="0" w:color="auto"/>
                        <w:bottom w:val="none" w:sz="0" w:space="0" w:color="auto"/>
                        <w:right w:val="none" w:sz="0" w:space="0" w:color="auto"/>
                      </w:divBdr>
                    </w:div>
                    <w:div w:id="1222015431">
                      <w:marLeft w:val="0"/>
                      <w:marRight w:val="0"/>
                      <w:marTop w:val="0"/>
                      <w:marBottom w:val="0"/>
                      <w:divBdr>
                        <w:top w:val="none" w:sz="0" w:space="0" w:color="auto"/>
                        <w:left w:val="none" w:sz="0" w:space="0" w:color="auto"/>
                        <w:bottom w:val="none" w:sz="0" w:space="0" w:color="auto"/>
                        <w:right w:val="none" w:sz="0" w:space="0" w:color="auto"/>
                      </w:divBdr>
                      <w:divsChild>
                        <w:div w:id="149772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383745">
      <w:bodyDiv w:val="1"/>
      <w:marLeft w:val="0"/>
      <w:marRight w:val="0"/>
      <w:marTop w:val="0"/>
      <w:marBottom w:val="0"/>
      <w:divBdr>
        <w:top w:val="none" w:sz="0" w:space="0" w:color="auto"/>
        <w:left w:val="none" w:sz="0" w:space="0" w:color="auto"/>
        <w:bottom w:val="none" w:sz="0" w:space="0" w:color="auto"/>
        <w:right w:val="none" w:sz="0" w:space="0" w:color="auto"/>
      </w:divBdr>
    </w:div>
    <w:div w:id="604313058">
      <w:bodyDiv w:val="1"/>
      <w:marLeft w:val="0"/>
      <w:marRight w:val="0"/>
      <w:marTop w:val="0"/>
      <w:marBottom w:val="0"/>
      <w:divBdr>
        <w:top w:val="none" w:sz="0" w:space="0" w:color="auto"/>
        <w:left w:val="none" w:sz="0" w:space="0" w:color="auto"/>
        <w:bottom w:val="none" w:sz="0" w:space="0" w:color="auto"/>
        <w:right w:val="none" w:sz="0" w:space="0" w:color="auto"/>
      </w:divBdr>
    </w:div>
    <w:div w:id="648751642">
      <w:bodyDiv w:val="1"/>
      <w:marLeft w:val="0"/>
      <w:marRight w:val="0"/>
      <w:marTop w:val="0"/>
      <w:marBottom w:val="0"/>
      <w:divBdr>
        <w:top w:val="none" w:sz="0" w:space="0" w:color="auto"/>
        <w:left w:val="none" w:sz="0" w:space="0" w:color="auto"/>
        <w:bottom w:val="none" w:sz="0" w:space="0" w:color="auto"/>
        <w:right w:val="none" w:sz="0" w:space="0" w:color="auto"/>
      </w:divBdr>
    </w:div>
    <w:div w:id="652564236">
      <w:bodyDiv w:val="1"/>
      <w:marLeft w:val="0"/>
      <w:marRight w:val="0"/>
      <w:marTop w:val="0"/>
      <w:marBottom w:val="0"/>
      <w:divBdr>
        <w:top w:val="none" w:sz="0" w:space="0" w:color="auto"/>
        <w:left w:val="none" w:sz="0" w:space="0" w:color="auto"/>
        <w:bottom w:val="none" w:sz="0" w:space="0" w:color="auto"/>
        <w:right w:val="none" w:sz="0" w:space="0" w:color="auto"/>
      </w:divBdr>
      <w:divsChild>
        <w:div w:id="1166751292">
          <w:marLeft w:val="0"/>
          <w:marRight w:val="0"/>
          <w:marTop w:val="0"/>
          <w:marBottom w:val="0"/>
          <w:divBdr>
            <w:top w:val="none" w:sz="0" w:space="0" w:color="auto"/>
            <w:left w:val="none" w:sz="0" w:space="0" w:color="auto"/>
            <w:bottom w:val="none" w:sz="0" w:space="0" w:color="auto"/>
            <w:right w:val="none" w:sz="0" w:space="0" w:color="auto"/>
          </w:divBdr>
          <w:divsChild>
            <w:div w:id="1459186067">
              <w:marLeft w:val="0"/>
              <w:marRight w:val="0"/>
              <w:marTop w:val="0"/>
              <w:marBottom w:val="0"/>
              <w:divBdr>
                <w:top w:val="none" w:sz="0" w:space="0" w:color="auto"/>
                <w:left w:val="none" w:sz="0" w:space="0" w:color="auto"/>
                <w:bottom w:val="none" w:sz="0" w:space="0" w:color="auto"/>
                <w:right w:val="none" w:sz="0" w:space="0" w:color="auto"/>
              </w:divBdr>
              <w:divsChild>
                <w:div w:id="1112282609">
                  <w:marLeft w:val="0"/>
                  <w:marRight w:val="0"/>
                  <w:marTop w:val="0"/>
                  <w:marBottom w:val="0"/>
                  <w:divBdr>
                    <w:top w:val="none" w:sz="0" w:space="0" w:color="auto"/>
                    <w:left w:val="none" w:sz="0" w:space="0" w:color="auto"/>
                    <w:bottom w:val="none" w:sz="0" w:space="0" w:color="auto"/>
                    <w:right w:val="none" w:sz="0" w:space="0" w:color="auto"/>
                  </w:divBdr>
                  <w:divsChild>
                    <w:div w:id="333150318">
                      <w:marLeft w:val="0"/>
                      <w:marRight w:val="0"/>
                      <w:marTop w:val="0"/>
                      <w:marBottom w:val="0"/>
                      <w:divBdr>
                        <w:top w:val="none" w:sz="0" w:space="0" w:color="auto"/>
                        <w:left w:val="none" w:sz="0" w:space="0" w:color="auto"/>
                        <w:bottom w:val="none" w:sz="0" w:space="0" w:color="auto"/>
                        <w:right w:val="none" w:sz="0" w:space="0" w:color="auto"/>
                      </w:divBdr>
                      <w:divsChild>
                        <w:div w:id="723794305">
                          <w:marLeft w:val="0"/>
                          <w:marRight w:val="0"/>
                          <w:marTop w:val="0"/>
                          <w:marBottom w:val="0"/>
                          <w:divBdr>
                            <w:top w:val="none" w:sz="0" w:space="0" w:color="auto"/>
                            <w:left w:val="none" w:sz="0" w:space="0" w:color="auto"/>
                            <w:bottom w:val="none" w:sz="0" w:space="0" w:color="auto"/>
                            <w:right w:val="none" w:sz="0" w:space="0" w:color="auto"/>
                          </w:divBdr>
                          <w:divsChild>
                            <w:div w:id="3227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340541">
      <w:bodyDiv w:val="1"/>
      <w:marLeft w:val="0"/>
      <w:marRight w:val="0"/>
      <w:marTop w:val="0"/>
      <w:marBottom w:val="0"/>
      <w:divBdr>
        <w:top w:val="none" w:sz="0" w:space="0" w:color="auto"/>
        <w:left w:val="none" w:sz="0" w:space="0" w:color="auto"/>
        <w:bottom w:val="none" w:sz="0" w:space="0" w:color="auto"/>
        <w:right w:val="none" w:sz="0" w:space="0" w:color="auto"/>
      </w:divBdr>
    </w:div>
    <w:div w:id="722212415">
      <w:bodyDiv w:val="1"/>
      <w:marLeft w:val="0"/>
      <w:marRight w:val="0"/>
      <w:marTop w:val="0"/>
      <w:marBottom w:val="0"/>
      <w:divBdr>
        <w:top w:val="none" w:sz="0" w:space="0" w:color="auto"/>
        <w:left w:val="none" w:sz="0" w:space="0" w:color="auto"/>
        <w:bottom w:val="none" w:sz="0" w:space="0" w:color="auto"/>
        <w:right w:val="none" w:sz="0" w:space="0" w:color="auto"/>
      </w:divBdr>
      <w:divsChild>
        <w:div w:id="1658343751">
          <w:marLeft w:val="0"/>
          <w:marRight w:val="0"/>
          <w:marTop w:val="0"/>
          <w:marBottom w:val="0"/>
          <w:divBdr>
            <w:top w:val="none" w:sz="0" w:space="0" w:color="auto"/>
            <w:left w:val="none" w:sz="0" w:space="0" w:color="auto"/>
            <w:bottom w:val="none" w:sz="0" w:space="0" w:color="auto"/>
            <w:right w:val="none" w:sz="0" w:space="0" w:color="auto"/>
          </w:divBdr>
          <w:divsChild>
            <w:div w:id="266817788">
              <w:marLeft w:val="0"/>
              <w:marRight w:val="0"/>
              <w:marTop w:val="0"/>
              <w:marBottom w:val="0"/>
              <w:divBdr>
                <w:top w:val="none" w:sz="0" w:space="0" w:color="auto"/>
                <w:left w:val="none" w:sz="0" w:space="0" w:color="auto"/>
                <w:bottom w:val="none" w:sz="0" w:space="0" w:color="auto"/>
                <w:right w:val="none" w:sz="0" w:space="0" w:color="auto"/>
              </w:divBdr>
              <w:divsChild>
                <w:div w:id="1098481283">
                  <w:marLeft w:val="0"/>
                  <w:marRight w:val="0"/>
                  <w:marTop w:val="0"/>
                  <w:marBottom w:val="0"/>
                  <w:divBdr>
                    <w:top w:val="none" w:sz="0" w:space="0" w:color="auto"/>
                    <w:left w:val="none" w:sz="0" w:space="0" w:color="auto"/>
                    <w:bottom w:val="none" w:sz="0" w:space="0" w:color="auto"/>
                    <w:right w:val="none" w:sz="0" w:space="0" w:color="auto"/>
                  </w:divBdr>
                  <w:divsChild>
                    <w:div w:id="1935626507">
                      <w:marLeft w:val="0"/>
                      <w:marRight w:val="0"/>
                      <w:marTop w:val="0"/>
                      <w:marBottom w:val="0"/>
                      <w:divBdr>
                        <w:top w:val="none" w:sz="0" w:space="0" w:color="auto"/>
                        <w:left w:val="none" w:sz="0" w:space="0" w:color="auto"/>
                        <w:bottom w:val="none" w:sz="0" w:space="0" w:color="auto"/>
                        <w:right w:val="none" w:sz="0" w:space="0" w:color="auto"/>
                      </w:divBdr>
                      <w:divsChild>
                        <w:div w:id="762800255">
                          <w:marLeft w:val="0"/>
                          <w:marRight w:val="0"/>
                          <w:marTop w:val="0"/>
                          <w:marBottom w:val="0"/>
                          <w:divBdr>
                            <w:top w:val="none" w:sz="0" w:space="0" w:color="auto"/>
                            <w:left w:val="none" w:sz="0" w:space="0" w:color="auto"/>
                            <w:bottom w:val="none" w:sz="0" w:space="0" w:color="auto"/>
                            <w:right w:val="none" w:sz="0" w:space="0" w:color="auto"/>
                          </w:divBdr>
                          <w:divsChild>
                            <w:div w:id="109971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7604252">
      <w:bodyDiv w:val="1"/>
      <w:marLeft w:val="0"/>
      <w:marRight w:val="0"/>
      <w:marTop w:val="0"/>
      <w:marBottom w:val="0"/>
      <w:divBdr>
        <w:top w:val="none" w:sz="0" w:space="0" w:color="auto"/>
        <w:left w:val="none" w:sz="0" w:space="0" w:color="auto"/>
        <w:bottom w:val="none" w:sz="0" w:space="0" w:color="auto"/>
        <w:right w:val="none" w:sz="0" w:space="0" w:color="auto"/>
      </w:divBdr>
    </w:div>
    <w:div w:id="772238501">
      <w:bodyDiv w:val="1"/>
      <w:marLeft w:val="0"/>
      <w:marRight w:val="0"/>
      <w:marTop w:val="0"/>
      <w:marBottom w:val="0"/>
      <w:divBdr>
        <w:top w:val="none" w:sz="0" w:space="0" w:color="auto"/>
        <w:left w:val="none" w:sz="0" w:space="0" w:color="auto"/>
        <w:bottom w:val="none" w:sz="0" w:space="0" w:color="auto"/>
        <w:right w:val="none" w:sz="0" w:space="0" w:color="auto"/>
      </w:divBdr>
    </w:div>
    <w:div w:id="780882409">
      <w:bodyDiv w:val="1"/>
      <w:marLeft w:val="0"/>
      <w:marRight w:val="0"/>
      <w:marTop w:val="0"/>
      <w:marBottom w:val="0"/>
      <w:divBdr>
        <w:top w:val="none" w:sz="0" w:space="0" w:color="auto"/>
        <w:left w:val="none" w:sz="0" w:space="0" w:color="auto"/>
        <w:bottom w:val="none" w:sz="0" w:space="0" w:color="auto"/>
        <w:right w:val="none" w:sz="0" w:space="0" w:color="auto"/>
      </w:divBdr>
      <w:divsChild>
        <w:div w:id="359085765">
          <w:marLeft w:val="0"/>
          <w:marRight w:val="0"/>
          <w:marTop w:val="0"/>
          <w:marBottom w:val="0"/>
          <w:divBdr>
            <w:top w:val="none" w:sz="0" w:space="0" w:color="auto"/>
            <w:left w:val="none" w:sz="0" w:space="0" w:color="auto"/>
            <w:bottom w:val="none" w:sz="0" w:space="0" w:color="auto"/>
            <w:right w:val="none" w:sz="0" w:space="0" w:color="auto"/>
          </w:divBdr>
          <w:divsChild>
            <w:div w:id="12738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331148">
      <w:bodyDiv w:val="1"/>
      <w:marLeft w:val="0"/>
      <w:marRight w:val="0"/>
      <w:marTop w:val="0"/>
      <w:marBottom w:val="0"/>
      <w:divBdr>
        <w:top w:val="none" w:sz="0" w:space="0" w:color="auto"/>
        <w:left w:val="none" w:sz="0" w:space="0" w:color="auto"/>
        <w:bottom w:val="none" w:sz="0" w:space="0" w:color="auto"/>
        <w:right w:val="none" w:sz="0" w:space="0" w:color="auto"/>
      </w:divBdr>
    </w:div>
    <w:div w:id="816845871">
      <w:bodyDiv w:val="1"/>
      <w:marLeft w:val="0"/>
      <w:marRight w:val="0"/>
      <w:marTop w:val="0"/>
      <w:marBottom w:val="0"/>
      <w:divBdr>
        <w:top w:val="none" w:sz="0" w:space="0" w:color="auto"/>
        <w:left w:val="none" w:sz="0" w:space="0" w:color="auto"/>
        <w:bottom w:val="none" w:sz="0" w:space="0" w:color="auto"/>
        <w:right w:val="none" w:sz="0" w:space="0" w:color="auto"/>
      </w:divBdr>
    </w:div>
    <w:div w:id="1084229240">
      <w:bodyDiv w:val="1"/>
      <w:marLeft w:val="0"/>
      <w:marRight w:val="0"/>
      <w:marTop w:val="0"/>
      <w:marBottom w:val="0"/>
      <w:divBdr>
        <w:top w:val="none" w:sz="0" w:space="0" w:color="auto"/>
        <w:left w:val="none" w:sz="0" w:space="0" w:color="auto"/>
        <w:bottom w:val="none" w:sz="0" w:space="0" w:color="auto"/>
        <w:right w:val="none" w:sz="0" w:space="0" w:color="auto"/>
      </w:divBdr>
    </w:div>
    <w:div w:id="1087070295">
      <w:bodyDiv w:val="1"/>
      <w:marLeft w:val="0"/>
      <w:marRight w:val="0"/>
      <w:marTop w:val="0"/>
      <w:marBottom w:val="0"/>
      <w:divBdr>
        <w:top w:val="none" w:sz="0" w:space="0" w:color="auto"/>
        <w:left w:val="none" w:sz="0" w:space="0" w:color="auto"/>
        <w:bottom w:val="none" w:sz="0" w:space="0" w:color="auto"/>
        <w:right w:val="none" w:sz="0" w:space="0" w:color="auto"/>
      </w:divBdr>
    </w:div>
    <w:div w:id="1100295239">
      <w:bodyDiv w:val="1"/>
      <w:marLeft w:val="0"/>
      <w:marRight w:val="0"/>
      <w:marTop w:val="0"/>
      <w:marBottom w:val="0"/>
      <w:divBdr>
        <w:top w:val="none" w:sz="0" w:space="0" w:color="auto"/>
        <w:left w:val="none" w:sz="0" w:space="0" w:color="auto"/>
        <w:bottom w:val="none" w:sz="0" w:space="0" w:color="auto"/>
        <w:right w:val="none" w:sz="0" w:space="0" w:color="auto"/>
      </w:divBdr>
    </w:div>
    <w:div w:id="1139808718">
      <w:bodyDiv w:val="1"/>
      <w:marLeft w:val="0"/>
      <w:marRight w:val="0"/>
      <w:marTop w:val="0"/>
      <w:marBottom w:val="0"/>
      <w:divBdr>
        <w:top w:val="none" w:sz="0" w:space="0" w:color="auto"/>
        <w:left w:val="none" w:sz="0" w:space="0" w:color="auto"/>
        <w:bottom w:val="none" w:sz="0" w:space="0" w:color="auto"/>
        <w:right w:val="none" w:sz="0" w:space="0" w:color="auto"/>
      </w:divBdr>
    </w:div>
    <w:div w:id="1167477359">
      <w:bodyDiv w:val="1"/>
      <w:marLeft w:val="0"/>
      <w:marRight w:val="0"/>
      <w:marTop w:val="0"/>
      <w:marBottom w:val="0"/>
      <w:divBdr>
        <w:top w:val="none" w:sz="0" w:space="0" w:color="auto"/>
        <w:left w:val="none" w:sz="0" w:space="0" w:color="auto"/>
        <w:bottom w:val="none" w:sz="0" w:space="0" w:color="auto"/>
        <w:right w:val="none" w:sz="0" w:space="0" w:color="auto"/>
      </w:divBdr>
    </w:div>
    <w:div w:id="1168638376">
      <w:bodyDiv w:val="1"/>
      <w:marLeft w:val="0"/>
      <w:marRight w:val="0"/>
      <w:marTop w:val="0"/>
      <w:marBottom w:val="0"/>
      <w:divBdr>
        <w:top w:val="none" w:sz="0" w:space="0" w:color="auto"/>
        <w:left w:val="none" w:sz="0" w:space="0" w:color="auto"/>
        <w:bottom w:val="none" w:sz="0" w:space="0" w:color="auto"/>
        <w:right w:val="none" w:sz="0" w:space="0" w:color="auto"/>
      </w:divBdr>
    </w:div>
    <w:div w:id="1177616730">
      <w:bodyDiv w:val="1"/>
      <w:marLeft w:val="0"/>
      <w:marRight w:val="0"/>
      <w:marTop w:val="0"/>
      <w:marBottom w:val="0"/>
      <w:divBdr>
        <w:top w:val="none" w:sz="0" w:space="0" w:color="auto"/>
        <w:left w:val="none" w:sz="0" w:space="0" w:color="auto"/>
        <w:bottom w:val="none" w:sz="0" w:space="0" w:color="auto"/>
        <w:right w:val="none" w:sz="0" w:space="0" w:color="auto"/>
      </w:divBdr>
    </w:div>
    <w:div w:id="1178498947">
      <w:bodyDiv w:val="1"/>
      <w:marLeft w:val="0"/>
      <w:marRight w:val="0"/>
      <w:marTop w:val="0"/>
      <w:marBottom w:val="0"/>
      <w:divBdr>
        <w:top w:val="none" w:sz="0" w:space="0" w:color="auto"/>
        <w:left w:val="none" w:sz="0" w:space="0" w:color="auto"/>
        <w:bottom w:val="none" w:sz="0" w:space="0" w:color="auto"/>
        <w:right w:val="none" w:sz="0" w:space="0" w:color="auto"/>
      </w:divBdr>
    </w:div>
    <w:div w:id="1196885813">
      <w:bodyDiv w:val="1"/>
      <w:marLeft w:val="0"/>
      <w:marRight w:val="0"/>
      <w:marTop w:val="0"/>
      <w:marBottom w:val="0"/>
      <w:divBdr>
        <w:top w:val="none" w:sz="0" w:space="0" w:color="auto"/>
        <w:left w:val="none" w:sz="0" w:space="0" w:color="auto"/>
        <w:bottom w:val="none" w:sz="0" w:space="0" w:color="auto"/>
        <w:right w:val="none" w:sz="0" w:space="0" w:color="auto"/>
      </w:divBdr>
    </w:div>
    <w:div w:id="1206404511">
      <w:bodyDiv w:val="1"/>
      <w:marLeft w:val="0"/>
      <w:marRight w:val="0"/>
      <w:marTop w:val="0"/>
      <w:marBottom w:val="0"/>
      <w:divBdr>
        <w:top w:val="none" w:sz="0" w:space="0" w:color="auto"/>
        <w:left w:val="none" w:sz="0" w:space="0" w:color="auto"/>
        <w:bottom w:val="none" w:sz="0" w:space="0" w:color="auto"/>
        <w:right w:val="none" w:sz="0" w:space="0" w:color="auto"/>
      </w:divBdr>
    </w:div>
    <w:div w:id="1236284426">
      <w:bodyDiv w:val="1"/>
      <w:marLeft w:val="0"/>
      <w:marRight w:val="0"/>
      <w:marTop w:val="0"/>
      <w:marBottom w:val="0"/>
      <w:divBdr>
        <w:top w:val="none" w:sz="0" w:space="0" w:color="auto"/>
        <w:left w:val="none" w:sz="0" w:space="0" w:color="auto"/>
        <w:bottom w:val="none" w:sz="0" w:space="0" w:color="auto"/>
        <w:right w:val="none" w:sz="0" w:space="0" w:color="auto"/>
      </w:divBdr>
    </w:div>
    <w:div w:id="1256745255">
      <w:bodyDiv w:val="1"/>
      <w:marLeft w:val="0"/>
      <w:marRight w:val="0"/>
      <w:marTop w:val="0"/>
      <w:marBottom w:val="0"/>
      <w:divBdr>
        <w:top w:val="none" w:sz="0" w:space="0" w:color="auto"/>
        <w:left w:val="none" w:sz="0" w:space="0" w:color="auto"/>
        <w:bottom w:val="none" w:sz="0" w:space="0" w:color="auto"/>
        <w:right w:val="none" w:sz="0" w:space="0" w:color="auto"/>
      </w:divBdr>
    </w:div>
    <w:div w:id="1322734611">
      <w:bodyDiv w:val="1"/>
      <w:marLeft w:val="0"/>
      <w:marRight w:val="0"/>
      <w:marTop w:val="0"/>
      <w:marBottom w:val="0"/>
      <w:divBdr>
        <w:top w:val="none" w:sz="0" w:space="0" w:color="auto"/>
        <w:left w:val="none" w:sz="0" w:space="0" w:color="auto"/>
        <w:bottom w:val="none" w:sz="0" w:space="0" w:color="auto"/>
        <w:right w:val="none" w:sz="0" w:space="0" w:color="auto"/>
      </w:divBdr>
      <w:divsChild>
        <w:div w:id="1736971764">
          <w:marLeft w:val="0"/>
          <w:marRight w:val="0"/>
          <w:marTop w:val="0"/>
          <w:marBottom w:val="0"/>
          <w:divBdr>
            <w:top w:val="none" w:sz="0" w:space="0" w:color="auto"/>
            <w:left w:val="none" w:sz="0" w:space="0" w:color="auto"/>
            <w:bottom w:val="none" w:sz="0" w:space="0" w:color="auto"/>
            <w:right w:val="none" w:sz="0" w:space="0" w:color="auto"/>
          </w:divBdr>
          <w:divsChild>
            <w:div w:id="1951155741">
              <w:marLeft w:val="0"/>
              <w:marRight w:val="0"/>
              <w:marTop w:val="0"/>
              <w:marBottom w:val="0"/>
              <w:divBdr>
                <w:top w:val="none" w:sz="0" w:space="0" w:color="auto"/>
                <w:left w:val="none" w:sz="0" w:space="0" w:color="auto"/>
                <w:bottom w:val="none" w:sz="0" w:space="0" w:color="auto"/>
                <w:right w:val="none" w:sz="0" w:space="0" w:color="auto"/>
              </w:divBdr>
              <w:divsChild>
                <w:div w:id="255292761">
                  <w:marLeft w:val="0"/>
                  <w:marRight w:val="0"/>
                  <w:marTop w:val="0"/>
                  <w:marBottom w:val="0"/>
                  <w:divBdr>
                    <w:top w:val="none" w:sz="0" w:space="0" w:color="auto"/>
                    <w:left w:val="none" w:sz="0" w:space="0" w:color="auto"/>
                    <w:bottom w:val="none" w:sz="0" w:space="0" w:color="auto"/>
                    <w:right w:val="none" w:sz="0" w:space="0" w:color="auto"/>
                  </w:divBdr>
                  <w:divsChild>
                    <w:div w:id="514807798">
                      <w:marLeft w:val="0"/>
                      <w:marRight w:val="0"/>
                      <w:marTop w:val="0"/>
                      <w:marBottom w:val="0"/>
                      <w:divBdr>
                        <w:top w:val="none" w:sz="0" w:space="0" w:color="auto"/>
                        <w:left w:val="none" w:sz="0" w:space="0" w:color="auto"/>
                        <w:bottom w:val="none" w:sz="0" w:space="0" w:color="auto"/>
                        <w:right w:val="none" w:sz="0" w:space="0" w:color="auto"/>
                      </w:divBdr>
                      <w:divsChild>
                        <w:div w:id="1681161562">
                          <w:marLeft w:val="0"/>
                          <w:marRight w:val="0"/>
                          <w:marTop w:val="0"/>
                          <w:marBottom w:val="0"/>
                          <w:divBdr>
                            <w:top w:val="none" w:sz="0" w:space="0" w:color="auto"/>
                            <w:left w:val="none" w:sz="0" w:space="0" w:color="auto"/>
                            <w:bottom w:val="none" w:sz="0" w:space="0" w:color="auto"/>
                            <w:right w:val="none" w:sz="0" w:space="0" w:color="auto"/>
                          </w:divBdr>
                          <w:divsChild>
                            <w:div w:id="175219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050155">
      <w:bodyDiv w:val="1"/>
      <w:marLeft w:val="0"/>
      <w:marRight w:val="0"/>
      <w:marTop w:val="0"/>
      <w:marBottom w:val="0"/>
      <w:divBdr>
        <w:top w:val="none" w:sz="0" w:space="0" w:color="auto"/>
        <w:left w:val="none" w:sz="0" w:space="0" w:color="auto"/>
        <w:bottom w:val="none" w:sz="0" w:space="0" w:color="auto"/>
        <w:right w:val="none" w:sz="0" w:space="0" w:color="auto"/>
      </w:divBdr>
    </w:div>
    <w:div w:id="1474640651">
      <w:bodyDiv w:val="1"/>
      <w:marLeft w:val="0"/>
      <w:marRight w:val="0"/>
      <w:marTop w:val="0"/>
      <w:marBottom w:val="0"/>
      <w:divBdr>
        <w:top w:val="none" w:sz="0" w:space="0" w:color="auto"/>
        <w:left w:val="none" w:sz="0" w:space="0" w:color="auto"/>
        <w:bottom w:val="none" w:sz="0" w:space="0" w:color="auto"/>
        <w:right w:val="none" w:sz="0" w:space="0" w:color="auto"/>
      </w:divBdr>
    </w:div>
    <w:div w:id="1498840913">
      <w:bodyDiv w:val="1"/>
      <w:marLeft w:val="0"/>
      <w:marRight w:val="0"/>
      <w:marTop w:val="0"/>
      <w:marBottom w:val="0"/>
      <w:divBdr>
        <w:top w:val="none" w:sz="0" w:space="0" w:color="auto"/>
        <w:left w:val="none" w:sz="0" w:space="0" w:color="auto"/>
        <w:bottom w:val="none" w:sz="0" w:space="0" w:color="auto"/>
        <w:right w:val="none" w:sz="0" w:space="0" w:color="auto"/>
      </w:divBdr>
    </w:div>
    <w:div w:id="1502742723">
      <w:bodyDiv w:val="1"/>
      <w:marLeft w:val="0"/>
      <w:marRight w:val="0"/>
      <w:marTop w:val="0"/>
      <w:marBottom w:val="0"/>
      <w:divBdr>
        <w:top w:val="none" w:sz="0" w:space="0" w:color="auto"/>
        <w:left w:val="none" w:sz="0" w:space="0" w:color="auto"/>
        <w:bottom w:val="none" w:sz="0" w:space="0" w:color="auto"/>
        <w:right w:val="none" w:sz="0" w:space="0" w:color="auto"/>
      </w:divBdr>
    </w:div>
    <w:div w:id="1505196245">
      <w:bodyDiv w:val="1"/>
      <w:marLeft w:val="0"/>
      <w:marRight w:val="0"/>
      <w:marTop w:val="0"/>
      <w:marBottom w:val="0"/>
      <w:divBdr>
        <w:top w:val="none" w:sz="0" w:space="0" w:color="auto"/>
        <w:left w:val="none" w:sz="0" w:space="0" w:color="auto"/>
        <w:bottom w:val="none" w:sz="0" w:space="0" w:color="auto"/>
        <w:right w:val="none" w:sz="0" w:space="0" w:color="auto"/>
      </w:divBdr>
    </w:div>
    <w:div w:id="1574008324">
      <w:bodyDiv w:val="1"/>
      <w:marLeft w:val="0"/>
      <w:marRight w:val="0"/>
      <w:marTop w:val="0"/>
      <w:marBottom w:val="0"/>
      <w:divBdr>
        <w:top w:val="none" w:sz="0" w:space="0" w:color="auto"/>
        <w:left w:val="none" w:sz="0" w:space="0" w:color="auto"/>
        <w:bottom w:val="none" w:sz="0" w:space="0" w:color="auto"/>
        <w:right w:val="none" w:sz="0" w:space="0" w:color="auto"/>
      </w:divBdr>
    </w:div>
    <w:div w:id="1585186544">
      <w:bodyDiv w:val="1"/>
      <w:marLeft w:val="0"/>
      <w:marRight w:val="0"/>
      <w:marTop w:val="0"/>
      <w:marBottom w:val="0"/>
      <w:divBdr>
        <w:top w:val="none" w:sz="0" w:space="0" w:color="auto"/>
        <w:left w:val="none" w:sz="0" w:space="0" w:color="auto"/>
        <w:bottom w:val="none" w:sz="0" w:space="0" w:color="auto"/>
        <w:right w:val="none" w:sz="0" w:space="0" w:color="auto"/>
      </w:divBdr>
    </w:div>
    <w:div w:id="1596863607">
      <w:bodyDiv w:val="1"/>
      <w:marLeft w:val="0"/>
      <w:marRight w:val="0"/>
      <w:marTop w:val="0"/>
      <w:marBottom w:val="0"/>
      <w:divBdr>
        <w:top w:val="none" w:sz="0" w:space="0" w:color="auto"/>
        <w:left w:val="none" w:sz="0" w:space="0" w:color="auto"/>
        <w:bottom w:val="none" w:sz="0" w:space="0" w:color="auto"/>
        <w:right w:val="none" w:sz="0" w:space="0" w:color="auto"/>
      </w:divBdr>
      <w:divsChild>
        <w:div w:id="1356150834">
          <w:marLeft w:val="0"/>
          <w:marRight w:val="0"/>
          <w:marTop w:val="0"/>
          <w:marBottom w:val="0"/>
          <w:divBdr>
            <w:top w:val="none" w:sz="0" w:space="0" w:color="auto"/>
            <w:left w:val="none" w:sz="0" w:space="0" w:color="auto"/>
            <w:bottom w:val="none" w:sz="0" w:space="0" w:color="auto"/>
            <w:right w:val="none" w:sz="0" w:space="0" w:color="auto"/>
          </w:divBdr>
          <w:divsChild>
            <w:div w:id="1035691607">
              <w:marLeft w:val="0"/>
              <w:marRight w:val="0"/>
              <w:marTop w:val="0"/>
              <w:marBottom w:val="0"/>
              <w:divBdr>
                <w:top w:val="none" w:sz="0" w:space="0" w:color="auto"/>
                <w:left w:val="none" w:sz="0" w:space="0" w:color="auto"/>
                <w:bottom w:val="none" w:sz="0" w:space="0" w:color="auto"/>
                <w:right w:val="none" w:sz="0" w:space="0" w:color="auto"/>
              </w:divBdr>
              <w:divsChild>
                <w:div w:id="1880235876">
                  <w:marLeft w:val="0"/>
                  <w:marRight w:val="0"/>
                  <w:marTop w:val="0"/>
                  <w:marBottom w:val="0"/>
                  <w:divBdr>
                    <w:top w:val="none" w:sz="0" w:space="0" w:color="auto"/>
                    <w:left w:val="none" w:sz="0" w:space="0" w:color="auto"/>
                    <w:bottom w:val="none" w:sz="0" w:space="0" w:color="auto"/>
                    <w:right w:val="none" w:sz="0" w:space="0" w:color="auto"/>
                  </w:divBdr>
                  <w:divsChild>
                    <w:div w:id="598297495">
                      <w:marLeft w:val="0"/>
                      <w:marRight w:val="0"/>
                      <w:marTop w:val="0"/>
                      <w:marBottom w:val="0"/>
                      <w:divBdr>
                        <w:top w:val="none" w:sz="0" w:space="0" w:color="auto"/>
                        <w:left w:val="none" w:sz="0" w:space="0" w:color="auto"/>
                        <w:bottom w:val="none" w:sz="0" w:space="0" w:color="auto"/>
                        <w:right w:val="none" w:sz="0" w:space="0" w:color="auto"/>
                      </w:divBdr>
                      <w:divsChild>
                        <w:div w:id="95147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646551">
      <w:bodyDiv w:val="1"/>
      <w:marLeft w:val="0"/>
      <w:marRight w:val="0"/>
      <w:marTop w:val="0"/>
      <w:marBottom w:val="0"/>
      <w:divBdr>
        <w:top w:val="none" w:sz="0" w:space="0" w:color="auto"/>
        <w:left w:val="none" w:sz="0" w:space="0" w:color="auto"/>
        <w:bottom w:val="none" w:sz="0" w:space="0" w:color="auto"/>
        <w:right w:val="none" w:sz="0" w:space="0" w:color="auto"/>
      </w:divBdr>
    </w:div>
    <w:div w:id="1655715056">
      <w:bodyDiv w:val="1"/>
      <w:marLeft w:val="0"/>
      <w:marRight w:val="0"/>
      <w:marTop w:val="0"/>
      <w:marBottom w:val="0"/>
      <w:divBdr>
        <w:top w:val="none" w:sz="0" w:space="0" w:color="auto"/>
        <w:left w:val="none" w:sz="0" w:space="0" w:color="auto"/>
        <w:bottom w:val="none" w:sz="0" w:space="0" w:color="auto"/>
        <w:right w:val="none" w:sz="0" w:space="0" w:color="auto"/>
      </w:divBdr>
    </w:div>
    <w:div w:id="1662000098">
      <w:bodyDiv w:val="1"/>
      <w:marLeft w:val="0"/>
      <w:marRight w:val="0"/>
      <w:marTop w:val="0"/>
      <w:marBottom w:val="0"/>
      <w:divBdr>
        <w:top w:val="none" w:sz="0" w:space="0" w:color="auto"/>
        <w:left w:val="none" w:sz="0" w:space="0" w:color="auto"/>
        <w:bottom w:val="none" w:sz="0" w:space="0" w:color="auto"/>
        <w:right w:val="none" w:sz="0" w:space="0" w:color="auto"/>
      </w:divBdr>
      <w:divsChild>
        <w:div w:id="1906601814">
          <w:marLeft w:val="0"/>
          <w:marRight w:val="0"/>
          <w:marTop w:val="0"/>
          <w:marBottom w:val="0"/>
          <w:divBdr>
            <w:top w:val="none" w:sz="0" w:space="0" w:color="auto"/>
            <w:left w:val="none" w:sz="0" w:space="0" w:color="auto"/>
            <w:bottom w:val="none" w:sz="0" w:space="0" w:color="auto"/>
            <w:right w:val="none" w:sz="0" w:space="0" w:color="auto"/>
          </w:divBdr>
          <w:divsChild>
            <w:div w:id="1059206664">
              <w:marLeft w:val="0"/>
              <w:marRight w:val="0"/>
              <w:marTop w:val="0"/>
              <w:marBottom w:val="0"/>
              <w:divBdr>
                <w:top w:val="none" w:sz="0" w:space="0" w:color="auto"/>
                <w:left w:val="none" w:sz="0" w:space="0" w:color="auto"/>
                <w:bottom w:val="none" w:sz="0" w:space="0" w:color="auto"/>
                <w:right w:val="none" w:sz="0" w:space="0" w:color="auto"/>
              </w:divBdr>
              <w:divsChild>
                <w:div w:id="611520915">
                  <w:marLeft w:val="0"/>
                  <w:marRight w:val="0"/>
                  <w:marTop w:val="0"/>
                  <w:marBottom w:val="0"/>
                  <w:divBdr>
                    <w:top w:val="none" w:sz="0" w:space="0" w:color="auto"/>
                    <w:left w:val="none" w:sz="0" w:space="0" w:color="auto"/>
                    <w:bottom w:val="none" w:sz="0" w:space="0" w:color="auto"/>
                    <w:right w:val="none" w:sz="0" w:space="0" w:color="auto"/>
                  </w:divBdr>
                  <w:divsChild>
                    <w:div w:id="1848907642">
                      <w:marLeft w:val="0"/>
                      <w:marRight w:val="0"/>
                      <w:marTop w:val="0"/>
                      <w:marBottom w:val="0"/>
                      <w:divBdr>
                        <w:top w:val="none" w:sz="0" w:space="0" w:color="auto"/>
                        <w:left w:val="none" w:sz="0" w:space="0" w:color="auto"/>
                        <w:bottom w:val="none" w:sz="0" w:space="0" w:color="auto"/>
                        <w:right w:val="none" w:sz="0" w:space="0" w:color="auto"/>
                      </w:divBdr>
                      <w:divsChild>
                        <w:div w:id="8914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161414">
      <w:bodyDiv w:val="1"/>
      <w:marLeft w:val="0"/>
      <w:marRight w:val="0"/>
      <w:marTop w:val="0"/>
      <w:marBottom w:val="0"/>
      <w:divBdr>
        <w:top w:val="none" w:sz="0" w:space="0" w:color="auto"/>
        <w:left w:val="none" w:sz="0" w:space="0" w:color="auto"/>
        <w:bottom w:val="none" w:sz="0" w:space="0" w:color="auto"/>
        <w:right w:val="none" w:sz="0" w:space="0" w:color="auto"/>
      </w:divBdr>
    </w:div>
    <w:div w:id="1685278212">
      <w:bodyDiv w:val="1"/>
      <w:marLeft w:val="0"/>
      <w:marRight w:val="0"/>
      <w:marTop w:val="0"/>
      <w:marBottom w:val="0"/>
      <w:divBdr>
        <w:top w:val="none" w:sz="0" w:space="0" w:color="auto"/>
        <w:left w:val="none" w:sz="0" w:space="0" w:color="auto"/>
        <w:bottom w:val="none" w:sz="0" w:space="0" w:color="auto"/>
        <w:right w:val="none" w:sz="0" w:space="0" w:color="auto"/>
      </w:divBdr>
      <w:divsChild>
        <w:div w:id="1819804354">
          <w:marLeft w:val="0"/>
          <w:marRight w:val="0"/>
          <w:marTop w:val="0"/>
          <w:marBottom w:val="0"/>
          <w:divBdr>
            <w:top w:val="none" w:sz="0" w:space="0" w:color="auto"/>
            <w:left w:val="none" w:sz="0" w:space="0" w:color="auto"/>
            <w:bottom w:val="none" w:sz="0" w:space="0" w:color="auto"/>
            <w:right w:val="none" w:sz="0" w:space="0" w:color="auto"/>
          </w:divBdr>
          <w:divsChild>
            <w:div w:id="1209688384">
              <w:marLeft w:val="0"/>
              <w:marRight w:val="0"/>
              <w:marTop w:val="0"/>
              <w:marBottom w:val="0"/>
              <w:divBdr>
                <w:top w:val="none" w:sz="0" w:space="0" w:color="auto"/>
                <w:left w:val="none" w:sz="0" w:space="0" w:color="auto"/>
                <w:bottom w:val="none" w:sz="0" w:space="0" w:color="auto"/>
                <w:right w:val="none" w:sz="0" w:space="0" w:color="auto"/>
              </w:divBdr>
              <w:divsChild>
                <w:div w:id="1276787474">
                  <w:marLeft w:val="0"/>
                  <w:marRight w:val="0"/>
                  <w:marTop w:val="0"/>
                  <w:marBottom w:val="0"/>
                  <w:divBdr>
                    <w:top w:val="none" w:sz="0" w:space="0" w:color="auto"/>
                    <w:left w:val="none" w:sz="0" w:space="0" w:color="auto"/>
                    <w:bottom w:val="none" w:sz="0" w:space="0" w:color="auto"/>
                    <w:right w:val="none" w:sz="0" w:space="0" w:color="auto"/>
                  </w:divBdr>
                  <w:divsChild>
                    <w:div w:id="1530096209">
                      <w:marLeft w:val="0"/>
                      <w:marRight w:val="0"/>
                      <w:marTop w:val="0"/>
                      <w:marBottom w:val="0"/>
                      <w:divBdr>
                        <w:top w:val="none" w:sz="0" w:space="0" w:color="auto"/>
                        <w:left w:val="none" w:sz="0" w:space="0" w:color="auto"/>
                        <w:bottom w:val="none" w:sz="0" w:space="0" w:color="auto"/>
                        <w:right w:val="none" w:sz="0" w:space="0" w:color="auto"/>
                      </w:divBdr>
                      <w:divsChild>
                        <w:div w:id="1927837647">
                          <w:marLeft w:val="150"/>
                          <w:marRight w:val="150"/>
                          <w:marTop w:val="0"/>
                          <w:marBottom w:val="0"/>
                          <w:divBdr>
                            <w:top w:val="none" w:sz="0" w:space="0" w:color="auto"/>
                            <w:left w:val="none" w:sz="0" w:space="0" w:color="auto"/>
                            <w:bottom w:val="none" w:sz="0" w:space="0" w:color="auto"/>
                            <w:right w:val="none" w:sz="0" w:space="0" w:color="auto"/>
                          </w:divBdr>
                          <w:divsChild>
                            <w:div w:id="1907718646">
                              <w:marLeft w:val="0"/>
                              <w:marRight w:val="0"/>
                              <w:marTop w:val="0"/>
                              <w:marBottom w:val="150"/>
                              <w:divBdr>
                                <w:top w:val="none" w:sz="0" w:space="0" w:color="auto"/>
                                <w:left w:val="none" w:sz="0" w:space="0" w:color="auto"/>
                                <w:bottom w:val="none" w:sz="0" w:space="0" w:color="auto"/>
                                <w:right w:val="none" w:sz="0" w:space="0" w:color="auto"/>
                              </w:divBdr>
                              <w:divsChild>
                                <w:div w:id="1014574890">
                                  <w:marLeft w:val="0"/>
                                  <w:marRight w:val="0"/>
                                  <w:marTop w:val="0"/>
                                  <w:marBottom w:val="0"/>
                                  <w:divBdr>
                                    <w:top w:val="none" w:sz="0" w:space="0" w:color="auto"/>
                                    <w:left w:val="none" w:sz="0" w:space="0" w:color="auto"/>
                                    <w:bottom w:val="none" w:sz="0" w:space="0" w:color="auto"/>
                                    <w:right w:val="none" w:sz="0" w:space="0" w:color="auto"/>
                                  </w:divBdr>
                                  <w:divsChild>
                                    <w:div w:id="620964385">
                                      <w:marLeft w:val="0"/>
                                      <w:marRight w:val="0"/>
                                      <w:marTop w:val="0"/>
                                      <w:marBottom w:val="0"/>
                                      <w:divBdr>
                                        <w:top w:val="none" w:sz="0" w:space="0" w:color="auto"/>
                                        <w:left w:val="none" w:sz="0" w:space="0" w:color="auto"/>
                                        <w:bottom w:val="none" w:sz="0" w:space="0" w:color="auto"/>
                                        <w:right w:val="none" w:sz="0" w:space="0" w:color="auto"/>
                                      </w:divBdr>
                                      <w:divsChild>
                                        <w:div w:id="2094275994">
                                          <w:marLeft w:val="0"/>
                                          <w:marRight w:val="0"/>
                                          <w:marTop w:val="0"/>
                                          <w:marBottom w:val="0"/>
                                          <w:divBdr>
                                            <w:top w:val="none" w:sz="0" w:space="0" w:color="auto"/>
                                            <w:left w:val="none" w:sz="0" w:space="0" w:color="auto"/>
                                            <w:bottom w:val="none" w:sz="0" w:space="0" w:color="auto"/>
                                            <w:right w:val="none" w:sz="0" w:space="0" w:color="auto"/>
                                          </w:divBdr>
                                          <w:divsChild>
                                            <w:div w:id="85002347">
                                              <w:marLeft w:val="0"/>
                                              <w:marRight w:val="0"/>
                                              <w:marTop w:val="0"/>
                                              <w:marBottom w:val="0"/>
                                              <w:divBdr>
                                                <w:top w:val="none" w:sz="0" w:space="0" w:color="auto"/>
                                                <w:left w:val="none" w:sz="0" w:space="0" w:color="auto"/>
                                                <w:bottom w:val="none" w:sz="0" w:space="0" w:color="auto"/>
                                                <w:right w:val="none" w:sz="0" w:space="0" w:color="auto"/>
                                              </w:divBdr>
                                              <w:divsChild>
                                                <w:div w:id="1543208162">
                                                  <w:marLeft w:val="0"/>
                                                  <w:marRight w:val="0"/>
                                                  <w:marTop w:val="0"/>
                                                  <w:marBottom w:val="0"/>
                                                  <w:divBdr>
                                                    <w:top w:val="none" w:sz="0" w:space="0" w:color="auto"/>
                                                    <w:left w:val="none" w:sz="0" w:space="0" w:color="auto"/>
                                                    <w:bottom w:val="none" w:sz="0" w:space="0" w:color="auto"/>
                                                    <w:right w:val="none" w:sz="0" w:space="0" w:color="auto"/>
                                                  </w:divBdr>
                                                  <w:divsChild>
                                                    <w:div w:id="1493445057">
                                                      <w:marLeft w:val="0"/>
                                                      <w:marRight w:val="0"/>
                                                      <w:marTop w:val="0"/>
                                                      <w:marBottom w:val="0"/>
                                                      <w:divBdr>
                                                        <w:top w:val="none" w:sz="0" w:space="0" w:color="auto"/>
                                                        <w:left w:val="none" w:sz="0" w:space="0" w:color="auto"/>
                                                        <w:bottom w:val="none" w:sz="0" w:space="0" w:color="auto"/>
                                                        <w:right w:val="none" w:sz="0" w:space="0" w:color="auto"/>
                                                      </w:divBdr>
                                                      <w:divsChild>
                                                        <w:div w:id="409935396">
                                                          <w:marLeft w:val="0"/>
                                                          <w:marRight w:val="0"/>
                                                          <w:marTop w:val="0"/>
                                                          <w:marBottom w:val="0"/>
                                                          <w:divBdr>
                                                            <w:top w:val="none" w:sz="0" w:space="0" w:color="auto"/>
                                                            <w:left w:val="none" w:sz="0" w:space="0" w:color="auto"/>
                                                            <w:bottom w:val="none" w:sz="0" w:space="0" w:color="auto"/>
                                                            <w:right w:val="none" w:sz="0" w:space="0" w:color="auto"/>
                                                          </w:divBdr>
                                                          <w:divsChild>
                                                            <w:div w:id="2089379190">
                                                              <w:marLeft w:val="0"/>
                                                              <w:marRight w:val="0"/>
                                                              <w:marTop w:val="0"/>
                                                              <w:marBottom w:val="0"/>
                                                              <w:divBdr>
                                                                <w:top w:val="none" w:sz="0" w:space="0" w:color="auto"/>
                                                                <w:left w:val="none" w:sz="0" w:space="0" w:color="auto"/>
                                                                <w:bottom w:val="none" w:sz="0" w:space="0" w:color="auto"/>
                                                                <w:right w:val="none" w:sz="0" w:space="0" w:color="auto"/>
                                                              </w:divBdr>
                                                              <w:divsChild>
                                                                <w:div w:id="1602762555">
                                                                  <w:marLeft w:val="0"/>
                                                                  <w:marRight w:val="0"/>
                                                                  <w:marTop w:val="0"/>
                                                                  <w:marBottom w:val="0"/>
                                                                  <w:divBdr>
                                                                    <w:top w:val="none" w:sz="0" w:space="0" w:color="auto"/>
                                                                    <w:left w:val="none" w:sz="0" w:space="0" w:color="auto"/>
                                                                    <w:bottom w:val="none" w:sz="0" w:space="0" w:color="auto"/>
                                                                    <w:right w:val="none" w:sz="0" w:space="0" w:color="auto"/>
                                                                  </w:divBdr>
                                                                  <w:divsChild>
                                                                    <w:div w:id="1507556283">
                                                                      <w:marLeft w:val="0"/>
                                                                      <w:marRight w:val="0"/>
                                                                      <w:marTop w:val="0"/>
                                                                      <w:marBottom w:val="0"/>
                                                                      <w:divBdr>
                                                                        <w:top w:val="single" w:sz="2" w:space="4" w:color="DEDEDE"/>
                                                                        <w:left w:val="single" w:sz="2" w:space="4" w:color="DEDEDE"/>
                                                                        <w:bottom w:val="single" w:sz="2" w:space="4" w:color="DEDEDE"/>
                                                                        <w:right w:val="single" w:sz="2" w:space="4" w:color="DEDEDE"/>
                                                                      </w:divBdr>
                                                                      <w:divsChild>
                                                                        <w:div w:id="1078206372">
                                                                          <w:marLeft w:val="0"/>
                                                                          <w:marRight w:val="0"/>
                                                                          <w:marTop w:val="0"/>
                                                                          <w:marBottom w:val="0"/>
                                                                          <w:divBdr>
                                                                            <w:top w:val="none" w:sz="0" w:space="0" w:color="auto"/>
                                                                            <w:left w:val="none" w:sz="0" w:space="0" w:color="auto"/>
                                                                            <w:bottom w:val="none" w:sz="0" w:space="0" w:color="auto"/>
                                                                            <w:right w:val="none" w:sz="0" w:space="0" w:color="auto"/>
                                                                          </w:divBdr>
                                                                          <w:divsChild>
                                                                            <w:div w:id="12533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399972">
      <w:bodyDiv w:val="1"/>
      <w:marLeft w:val="0"/>
      <w:marRight w:val="0"/>
      <w:marTop w:val="0"/>
      <w:marBottom w:val="0"/>
      <w:divBdr>
        <w:top w:val="none" w:sz="0" w:space="0" w:color="auto"/>
        <w:left w:val="none" w:sz="0" w:space="0" w:color="auto"/>
        <w:bottom w:val="none" w:sz="0" w:space="0" w:color="auto"/>
        <w:right w:val="none" w:sz="0" w:space="0" w:color="auto"/>
      </w:divBdr>
    </w:div>
    <w:div w:id="1765491796">
      <w:bodyDiv w:val="1"/>
      <w:marLeft w:val="0"/>
      <w:marRight w:val="0"/>
      <w:marTop w:val="0"/>
      <w:marBottom w:val="0"/>
      <w:divBdr>
        <w:top w:val="none" w:sz="0" w:space="0" w:color="auto"/>
        <w:left w:val="none" w:sz="0" w:space="0" w:color="auto"/>
        <w:bottom w:val="none" w:sz="0" w:space="0" w:color="auto"/>
        <w:right w:val="none" w:sz="0" w:space="0" w:color="auto"/>
      </w:divBdr>
      <w:divsChild>
        <w:div w:id="2116635389">
          <w:marLeft w:val="0"/>
          <w:marRight w:val="0"/>
          <w:marTop w:val="0"/>
          <w:marBottom w:val="0"/>
          <w:divBdr>
            <w:top w:val="none" w:sz="0" w:space="0" w:color="auto"/>
            <w:left w:val="none" w:sz="0" w:space="0" w:color="auto"/>
            <w:bottom w:val="none" w:sz="0" w:space="0" w:color="auto"/>
            <w:right w:val="none" w:sz="0" w:space="0" w:color="auto"/>
          </w:divBdr>
          <w:divsChild>
            <w:div w:id="1037969671">
              <w:marLeft w:val="-5250"/>
              <w:marRight w:val="-5250"/>
              <w:marTop w:val="0"/>
              <w:marBottom w:val="0"/>
              <w:divBdr>
                <w:top w:val="none" w:sz="0" w:space="0" w:color="auto"/>
                <w:left w:val="none" w:sz="0" w:space="0" w:color="auto"/>
                <w:bottom w:val="none" w:sz="0" w:space="0" w:color="auto"/>
                <w:right w:val="none" w:sz="0" w:space="0" w:color="auto"/>
              </w:divBdr>
              <w:divsChild>
                <w:div w:id="82264407">
                  <w:marLeft w:val="0"/>
                  <w:marRight w:val="0"/>
                  <w:marTop w:val="0"/>
                  <w:marBottom w:val="0"/>
                  <w:divBdr>
                    <w:top w:val="none" w:sz="0" w:space="0" w:color="auto"/>
                    <w:left w:val="none" w:sz="0" w:space="0" w:color="auto"/>
                    <w:bottom w:val="none" w:sz="0" w:space="0" w:color="auto"/>
                    <w:right w:val="none" w:sz="0" w:space="0" w:color="auto"/>
                  </w:divBdr>
                  <w:divsChild>
                    <w:div w:id="317543126">
                      <w:marLeft w:val="0"/>
                      <w:marRight w:val="0"/>
                      <w:marTop w:val="0"/>
                      <w:marBottom w:val="0"/>
                      <w:divBdr>
                        <w:top w:val="none" w:sz="0" w:space="0" w:color="auto"/>
                        <w:left w:val="none" w:sz="0" w:space="0" w:color="auto"/>
                        <w:bottom w:val="none" w:sz="0" w:space="0" w:color="auto"/>
                        <w:right w:val="none" w:sz="0" w:space="0" w:color="auto"/>
                      </w:divBdr>
                      <w:divsChild>
                        <w:div w:id="2088839772">
                          <w:marLeft w:val="0"/>
                          <w:marRight w:val="0"/>
                          <w:marTop w:val="0"/>
                          <w:marBottom w:val="0"/>
                          <w:divBdr>
                            <w:top w:val="none" w:sz="0" w:space="0" w:color="auto"/>
                            <w:left w:val="none" w:sz="0" w:space="0" w:color="auto"/>
                            <w:bottom w:val="none" w:sz="0" w:space="0" w:color="auto"/>
                            <w:right w:val="none" w:sz="0" w:space="0" w:color="auto"/>
                          </w:divBdr>
                          <w:divsChild>
                            <w:div w:id="91750426">
                              <w:marLeft w:val="0"/>
                              <w:marRight w:val="0"/>
                              <w:marTop w:val="0"/>
                              <w:marBottom w:val="0"/>
                              <w:divBdr>
                                <w:top w:val="none" w:sz="0" w:space="0" w:color="auto"/>
                                <w:left w:val="none" w:sz="0" w:space="0" w:color="auto"/>
                                <w:bottom w:val="none" w:sz="0" w:space="0" w:color="auto"/>
                                <w:right w:val="none" w:sz="0" w:space="0" w:color="auto"/>
                              </w:divBdr>
                              <w:divsChild>
                                <w:div w:id="1746679992">
                                  <w:marLeft w:val="0"/>
                                  <w:marRight w:val="0"/>
                                  <w:marTop w:val="0"/>
                                  <w:marBottom w:val="0"/>
                                  <w:divBdr>
                                    <w:top w:val="none" w:sz="0" w:space="0" w:color="auto"/>
                                    <w:left w:val="none" w:sz="0" w:space="0" w:color="auto"/>
                                    <w:bottom w:val="none" w:sz="0" w:space="0" w:color="auto"/>
                                    <w:right w:val="none" w:sz="0" w:space="0" w:color="auto"/>
                                  </w:divBdr>
                                  <w:divsChild>
                                    <w:div w:id="1859268781">
                                      <w:marLeft w:val="0"/>
                                      <w:marRight w:val="0"/>
                                      <w:marTop w:val="0"/>
                                      <w:marBottom w:val="0"/>
                                      <w:divBdr>
                                        <w:top w:val="none" w:sz="0" w:space="0" w:color="auto"/>
                                        <w:left w:val="none" w:sz="0" w:space="0" w:color="auto"/>
                                        <w:bottom w:val="none" w:sz="0" w:space="0" w:color="auto"/>
                                        <w:right w:val="none" w:sz="0" w:space="0" w:color="auto"/>
                                      </w:divBdr>
                                      <w:divsChild>
                                        <w:div w:id="1647972219">
                                          <w:marLeft w:val="0"/>
                                          <w:marRight w:val="0"/>
                                          <w:marTop w:val="0"/>
                                          <w:marBottom w:val="0"/>
                                          <w:divBdr>
                                            <w:top w:val="none" w:sz="0" w:space="0" w:color="auto"/>
                                            <w:left w:val="none" w:sz="0" w:space="0" w:color="auto"/>
                                            <w:bottom w:val="none" w:sz="0" w:space="0" w:color="auto"/>
                                            <w:right w:val="none" w:sz="0" w:space="0" w:color="auto"/>
                                          </w:divBdr>
                                          <w:divsChild>
                                            <w:div w:id="1240796710">
                                              <w:marLeft w:val="0"/>
                                              <w:marRight w:val="0"/>
                                              <w:marTop w:val="0"/>
                                              <w:marBottom w:val="0"/>
                                              <w:divBdr>
                                                <w:top w:val="none" w:sz="0" w:space="0" w:color="auto"/>
                                                <w:left w:val="none" w:sz="0" w:space="0" w:color="auto"/>
                                                <w:bottom w:val="none" w:sz="0" w:space="0" w:color="auto"/>
                                                <w:right w:val="none" w:sz="0" w:space="0" w:color="auto"/>
                                              </w:divBdr>
                                              <w:divsChild>
                                                <w:div w:id="1436553683">
                                                  <w:marLeft w:val="0"/>
                                                  <w:marRight w:val="0"/>
                                                  <w:marTop w:val="0"/>
                                                  <w:marBottom w:val="0"/>
                                                  <w:divBdr>
                                                    <w:top w:val="none" w:sz="0" w:space="0" w:color="auto"/>
                                                    <w:left w:val="none" w:sz="0" w:space="0" w:color="auto"/>
                                                    <w:bottom w:val="none" w:sz="0" w:space="0" w:color="auto"/>
                                                    <w:right w:val="none" w:sz="0" w:space="0" w:color="auto"/>
                                                  </w:divBdr>
                                                  <w:divsChild>
                                                    <w:div w:id="45653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0002633">
      <w:bodyDiv w:val="1"/>
      <w:marLeft w:val="0"/>
      <w:marRight w:val="0"/>
      <w:marTop w:val="0"/>
      <w:marBottom w:val="0"/>
      <w:divBdr>
        <w:top w:val="none" w:sz="0" w:space="0" w:color="auto"/>
        <w:left w:val="none" w:sz="0" w:space="0" w:color="auto"/>
        <w:bottom w:val="none" w:sz="0" w:space="0" w:color="auto"/>
        <w:right w:val="none" w:sz="0" w:space="0" w:color="auto"/>
      </w:divBdr>
      <w:divsChild>
        <w:div w:id="1770545795">
          <w:marLeft w:val="0"/>
          <w:marRight w:val="0"/>
          <w:marTop w:val="0"/>
          <w:marBottom w:val="0"/>
          <w:divBdr>
            <w:top w:val="none" w:sz="0" w:space="0" w:color="auto"/>
            <w:left w:val="none" w:sz="0" w:space="0" w:color="auto"/>
            <w:bottom w:val="none" w:sz="0" w:space="0" w:color="auto"/>
            <w:right w:val="none" w:sz="0" w:space="0" w:color="auto"/>
          </w:divBdr>
          <w:divsChild>
            <w:div w:id="159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1526">
      <w:bodyDiv w:val="1"/>
      <w:marLeft w:val="0"/>
      <w:marRight w:val="0"/>
      <w:marTop w:val="0"/>
      <w:marBottom w:val="0"/>
      <w:divBdr>
        <w:top w:val="none" w:sz="0" w:space="0" w:color="auto"/>
        <w:left w:val="none" w:sz="0" w:space="0" w:color="auto"/>
        <w:bottom w:val="none" w:sz="0" w:space="0" w:color="auto"/>
        <w:right w:val="none" w:sz="0" w:space="0" w:color="auto"/>
      </w:divBdr>
      <w:divsChild>
        <w:div w:id="1378356598">
          <w:marLeft w:val="0"/>
          <w:marRight w:val="0"/>
          <w:marTop w:val="0"/>
          <w:marBottom w:val="0"/>
          <w:divBdr>
            <w:top w:val="none" w:sz="0" w:space="0" w:color="auto"/>
            <w:left w:val="none" w:sz="0" w:space="0" w:color="auto"/>
            <w:bottom w:val="none" w:sz="0" w:space="0" w:color="auto"/>
            <w:right w:val="none" w:sz="0" w:space="0" w:color="auto"/>
          </w:divBdr>
        </w:div>
      </w:divsChild>
    </w:div>
    <w:div w:id="1789424399">
      <w:bodyDiv w:val="1"/>
      <w:marLeft w:val="0"/>
      <w:marRight w:val="0"/>
      <w:marTop w:val="0"/>
      <w:marBottom w:val="0"/>
      <w:divBdr>
        <w:top w:val="none" w:sz="0" w:space="0" w:color="auto"/>
        <w:left w:val="none" w:sz="0" w:space="0" w:color="auto"/>
        <w:bottom w:val="none" w:sz="0" w:space="0" w:color="auto"/>
        <w:right w:val="none" w:sz="0" w:space="0" w:color="auto"/>
      </w:divBdr>
    </w:div>
    <w:div w:id="1814716376">
      <w:bodyDiv w:val="1"/>
      <w:marLeft w:val="0"/>
      <w:marRight w:val="0"/>
      <w:marTop w:val="0"/>
      <w:marBottom w:val="0"/>
      <w:divBdr>
        <w:top w:val="none" w:sz="0" w:space="0" w:color="auto"/>
        <w:left w:val="none" w:sz="0" w:space="0" w:color="auto"/>
        <w:bottom w:val="none" w:sz="0" w:space="0" w:color="auto"/>
        <w:right w:val="none" w:sz="0" w:space="0" w:color="auto"/>
      </w:divBdr>
    </w:div>
    <w:div w:id="1868642581">
      <w:bodyDiv w:val="1"/>
      <w:marLeft w:val="0"/>
      <w:marRight w:val="0"/>
      <w:marTop w:val="0"/>
      <w:marBottom w:val="0"/>
      <w:divBdr>
        <w:top w:val="none" w:sz="0" w:space="0" w:color="auto"/>
        <w:left w:val="none" w:sz="0" w:space="0" w:color="auto"/>
        <w:bottom w:val="none" w:sz="0" w:space="0" w:color="auto"/>
        <w:right w:val="none" w:sz="0" w:space="0" w:color="auto"/>
      </w:divBdr>
    </w:div>
    <w:div w:id="1894385964">
      <w:bodyDiv w:val="1"/>
      <w:marLeft w:val="0"/>
      <w:marRight w:val="0"/>
      <w:marTop w:val="0"/>
      <w:marBottom w:val="0"/>
      <w:divBdr>
        <w:top w:val="none" w:sz="0" w:space="0" w:color="auto"/>
        <w:left w:val="none" w:sz="0" w:space="0" w:color="auto"/>
        <w:bottom w:val="none" w:sz="0" w:space="0" w:color="auto"/>
        <w:right w:val="none" w:sz="0" w:space="0" w:color="auto"/>
      </w:divBdr>
      <w:divsChild>
        <w:div w:id="1402482591">
          <w:marLeft w:val="0"/>
          <w:marRight w:val="0"/>
          <w:marTop w:val="0"/>
          <w:marBottom w:val="0"/>
          <w:divBdr>
            <w:top w:val="none" w:sz="0" w:space="0" w:color="auto"/>
            <w:left w:val="none" w:sz="0" w:space="0" w:color="auto"/>
            <w:bottom w:val="none" w:sz="0" w:space="0" w:color="auto"/>
            <w:right w:val="none" w:sz="0" w:space="0" w:color="auto"/>
          </w:divBdr>
          <w:divsChild>
            <w:div w:id="190279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08468">
      <w:bodyDiv w:val="1"/>
      <w:marLeft w:val="0"/>
      <w:marRight w:val="0"/>
      <w:marTop w:val="0"/>
      <w:marBottom w:val="0"/>
      <w:divBdr>
        <w:top w:val="none" w:sz="0" w:space="0" w:color="auto"/>
        <w:left w:val="none" w:sz="0" w:space="0" w:color="auto"/>
        <w:bottom w:val="none" w:sz="0" w:space="0" w:color="auto"/>
        <w:right w:val="none" w:sz="0" w:space="0" w:color="auto"/>
      </w:divBdr>
    </w:div>
    <w:div w:id="1955402841">
      <w:bodyDiv w:val="1"/>
      <w:marLeft w:val="0"/>
      <w:marRight w:val="0"/>
      <w:marTop w:val="0"/>
      <w:marBottom w:val="0"/>
      <w:divBdr>
        <w:top w:val="none" w:sz="0" w:space="0" w:color="auto"/>
        <w:left w:val="none" w:sz="0" w:space="0" w:color="auto"/>
        <w:bottom w:val="none" w:sz="0" w:space="0" w:color="auto"/>
        <w:right w:val="none" w:sz="0" w:space="0" w:color="auto"/>
      </w:divBdr>
      <w:divsChild>
        <w:div w:id="1718119895">
          <w:marLeft w:val="0"/>
          <w:marRight w:val="0"/>
          <w:marTop w:val="0"/>
          <w:marBottom w:val="0"/>
          <w:divBdr>
            <w:top w:val="none" w:sz="0" w:space="0" w:color="auto"/>
            <w:left w:val="none" w:sz="0" w:space="0" w:color="auto"/>
            <w:bottom w:val="none" w:sz="0" w:space="0" w:color="auto"/>
            <w:right w:val="none" w:sz="0" w:space="0" w:color="auto"/>
          </w:divBdr>
        </w:div>
      </w:divsChild>
    </w:div>
    <w:div w:id="1983388044">
      <w:bodyDiv w:val="1"/>
      <w:marLeft w:val="0"/>
      <w:marRight w:val="0"/>
      <w:marTop w:val="0"/>
      <w:marBottom w:val="0"/>
      <w:divBdr>
        <w:top w:val="none" w:sz="0" w:space="0" w:color="auto"/>
        <w:left w:val="none" w:sz="0" w:space="0" w:color="auto"/>
        <w:bottom w:val="none" w:sz="0" w:space="0" w:color="auto"/>
        <w:right w:val="none" w:sz="0" w:space="0" w:color="auto"/>
      </w:divBdr>
    </w:div>
    <w:div w:id="1995378796">
      <w:bodyDiv w:val="1"/>
      <w:marLeft w:val="0"/>
      <w:marRight w:val="0"/>
      <w:marTop w:val="0"/>
      <w:marBottom w:val="0"/>
      <w:divBdr>
        <w:top w:val="none" w:sz="0" w:space="0" w:color="auto"/>
        <w:left w:val="none" w:sz="0" w:space="0" w:color="auto"/>
        <w:bottom w:val="none" w:sz="0" w:space="0" w:color="auto"/>
        <w:right w:val="none" w:sz="0" w:space="0" w:color="auto"/>
      </w:divBdr>
    </w:div>
    <w:div w:id="2093577480">
      <w:bodyDiv w:val="1"/>
      <w:marLeft w:val="0"/>
      <w:marRight w:val="0"/>
      <w:marTop w:val="0"/>
      <w:marBottom w:val="0"/>
      <w:divBdr>
        <w:top w:val="none" w:sz="0" w:space="0" w:color="auto"/>
        <w:left w:val="none" w:sz="0" w:space="0" w:color="auto"/>
        <w:bottom w:val="none" w:sz="0" w:space="0" w:color="auto"/>
        <w:right w:val="none" w:sz="0" w:space="0" w:color="auto"/>
      </w:divBdr>
    </w:div>
    <w:div w:id="2100638473">
      <w:bodyDiv w:val="1"/>
      <w:marLeft w:val="0"/>
      <w:marRight w:val="0"/>
      <w:marTop w:val="0"/>
      <w:marBottom w:val="0"/>
      <w:divBdr>
        <w:top w:val="none" w:sz="0" w:space="0" w:color="auto"/>
        <w:left w:val="none" w:sz="0" w:space="0" w:color="auto"/>
        <w:bottom w:val="none" w:sz="0" w:space="0" w:color="auto"/>
        <w:right w:val="none" w:sz="0" w:space="0" w:color="auto"/>
      </w:divBdr>
    </w:div>
    <w:div w:id="2108306363">
      <w:bodyDiv w:val="1"/>
      <w:marLeft w:val="0"/>
      <w:marRight w:val="0"/>
      <w:marTop w:val="0"/>
      <w:marBottom w:val="0"/>
      <w:divBdr>
        <w:top w:val="none" w:sz="0" w:space="0" w:color="auto"/>
        <w:left w:val="none" w:sz="0" w:space="0" w:color="auto"/>
        <w:bottom w:val="none" w:sz="0" w:space="0" w:color="auto"/>
        <w:right w:val="none" w:sz="0" w:space="0" w:color="auto"/>
      </w:divBdr>
    </w:div>
    <w:div w:id="2111511647">
      <w:bodyDiv w:val="1"/>
      <w:marLeft w:val="0"/>
      <w:marRight w:val="0"/>
      <w:marTop w:val="0"/>
      <w:marBottom w:val="0"/>
      <w:divBdr>
        <w:top w:val="none" w:sz="0" w:space="0" w:color="auto"/>
        <w:left w:val="none" w:sz="0" w:space="0" w:color="auto"/>
        <w:bottom w:val="none" w:sz="0" w:space="0" w:color="auto"/>
        <w:right w:val="none" w:sz="0" w:space="0" w:color="auto"/>
      </w:divBdr>
    </w:div>
    <w:div w:id="212260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australianunions.org.au/contact-australian-unions/" TargetMode="External"/><Relationship Id="rId21" Type="http://schemas.openxmlformats.org/officeDocument/2006/relationships/hyperlink" Target="http://www.bizlink.asn.au" TargetMode="External"/><Relationship Id="rId42" Type="http://schemas.openxmlformats.org/officeDocument/2006/relationships/hyperlink" Target="https://www.bizlink.asn.au/standards-and-policies.php" TargetMode="External"/><Relationship Id="rId63" Type="http://schemas.microsoft.com/office/2007/relationships/diagramDrawing" Target="diagrams/drawing2.xml"/><Relationship Id="rId84" Type="http://schemas.openxmlformats.org/officeDocument/2006/relationships/footer" Target="footer23.xml"/><Relationship Id="rId16" Type="http://schemas.openxmlformats.org/officeDocument/2006/relationships/footer" Target="footer3.xml"/><Relationship Id="rId107" Type="http://schemas.openxmlformats.org/officeDocument/2006/relationships/footer" Target="footer32.xml"/><Relationship Id="rId11" Type="http://schemas.openxmlformats.org/officeDocument/2006/relationships/footer" Target="footer1.xml"/><Relationship Id="rId32" Type="http://schemas.openxmlformats.org/officeDocument/2006/relationships/footer" Target="footer6.xml"/><Relationship Id="rId37" Type="http://schemas.openxmlformats.org/officeDocument/2006/relationships/hyperlink" Target="mailto:ithelp@bizlink.asn.au" TargetMode="External"/><Relationship Id="rId53" Type="http://schemas.openxmlformats.org/officeDocument/2006/relationships/hyperlink" Target="https://humanrights.gov.au/complaints/make-complaint" TargetMode="External"/><Relationship Id="rId58" Type="http://schemas.openxmlformats.org/officeDocument/2006/relationships/hyperlink" Target="file:///G:\E%20Library\HR%20Employee%20Info\Employee%20Assistance%20Program%20EAP" TargetMode="External"/><Relationship Id="rId74" Type="http://schemas.openxmlformats.org/officeDocument/2006/relationships/footer" Target="footer20.xml"/><Relationship Id="rId79" Type="http://schemas.openxmlformats.org/officeDocument/2006/relationships/hyperlink" Target="https://www.police.wa.gov.au/FAQ?faq=What-is-a-Spent-Conviction&amp;q=ba63a1ea-11df-48c5-b92b-edbe6aee0db5" TargetMode="External"/><Relationship Id="rId102" Type="http://schemas.openxmlformats.org/officeDocument/2006/relationships/hyperlink" Target="mailto:ithelp@bizlink.asn.au" TargetMode="External"/><Relationship Id="rId123" Type="http://schemas.openxmlformats.org/officeDocument/2006/relationships/hyperlink" Target="https://www.cyber.gov.au/acsc/view-all-content/ism" TargetMode="External"/><Relationship Id="rId128" Type="http://schemas.openxmlformats.org/officeDocument/2006/relationships/image" Target="media/image3.png"/><Relationship Id="rId5" Type="http://schemas.openxmlformats.org/officeDocument/2006/relationships/webSettings" Target="webSettings.xml"/><Relationship Id="rId90" Type="http://schemas.openxmlformats.org/officeDocument/2006/relationships/footer" Target="footer28.xml"/><Relationship Id="rId95" Type="http://schemas.openxmlformats.org/officeDocument/2006/relationships/hyperlink" Target="mailto:ithelp@bizlink.asn.au" TargetMode="External"/><Relationship Id="rId22" Type="http://schemas.openxmlformats.org/officeDocument/2006/relationships/hyperlink" Target="mailto:enquiries@oaic.gov.au" TargetMode="External"/><Relationship Id="rId27" Type="http://schemas.openxmlformats.org/officeDocument/2006/relationships/footer" Target="footer5.xml"/><Relationship Id="rId43" Type="http://schemas.openxmlformats.org/officeDocument/2006/relationships/hyperlink" Target="https://www.bizlink.asn.au/feedback.php" TargetMode="External"/><Relationship Id="rId48" Type="http://schemas.openxmlformats.org/officeDocument/2006/relationships/diagramQuickStyle" Target="diagrams/quickStyle1.xml"/><Relationship Id="rId64" Type="http://schemas.openxmlformats.org/officeDocument/2006/relationships/footer" Target="footer12.xml"/><Relationship Id="rId69" Type="http://schemas.openxmlformats.org/officeDocument/2006/relationships/footer" Target="footer17.xml"/><Relationship Id="rId113" Type="http://schemas.openxmlformats.org/officeDocument/2006/relationships/footer" Target="footer33.xml"/><Relationship Id="rId118" Type="http://schemas.openxmlformats.org/officeDocument/2006/relationships/hyperlink" Target="https://www.respectatwork.gov.au/" TargetMode="External"/><Relationship Id="rId134" Type="http://schemas.openxmlformats.org/officeDocument/2006/relationships/theme" Target="theme/theme1.xml"/><Relationship Id="rId80" Type="http://schemas.openxmlformats.org/officeDocument/2006/relationships/footer" Target="footer21.xml"/><Relationship Id="rId85" Type="http://schemas.openxmlformats.org/officeDocument/2006/relationships/footer" Target="footer24.xml"/><Relationship Id="rId12" Type="http://schemas.openxmlformats.org/officeDocument/2006/relationships/header" Target="header2.xml"/><Relationship Id="rId17" Type="http://schemas.openxmlformats.org/officeDocument/2006/relationships/hyperlink" Target="http://www.jobaccess.gov.au/complaints/hotline" TargetMode="External"/><Relationship Id="rId33" Type="http://schemas.openxmlformats.org/officeDocument/2006/relationships/hyperlink" Target="https://childsafe.humanrights.gov.au/" TargetMode="External"/><Relationship Id="rId38" Type="http://schemas.openxmlformats.org/officeDocument/2006/relationships/hyperlink" Target="http://www.cyber.gov.au" TargetMode="External"/><Relationship Id="rId59" Type="http://schemas.openxmlformats.org/officeDocument/2006/relationships/diagramData" Target="diagrams/data2.xml"/><Relationship Id="rId103" Type="http://schemas.openxmlformats.org/officeDocument/2006/relationships/hyperlink" Target="mailto:ithelp@bizlink.asn.au" TargetMode="External"/><Relationship Id="rId108" Type="http://schemas.openxmlformats.org/officeDocument/2006/relationships/hyperlink" Target="mailto:hr@bizlink.asn.au" TargetMode="External"/><Relationship Id="rId124" Type="http://schemas.openxmlformats.org/officeDocument/2006/relationships/footer" Target="footer35.xml"/><Relationship Id="rId129" Type="http://schemas.openxmlformats.org/officeDocument/2006/relationships/hyperlink" Target="http://www.bizlink.asn.au" TargetMode="External"/><Relationship Id="rId54" Type="http://schemas.openxmlformats.org/officeDocument/2006/relationships/hyperlink" Target="https://humanrights.gov.au/our-work/commission-general/what-bullying-violence-harassment-and-bullying-fact-sheet" TargetMode="External"/><Relationship Id="rId70" Type="http://schemas.openxmlformats.org/officeDocument/2006/relationships/footer" Target="footer18.xml"/><Relationship Id="rId75" Type="http://schemas.openxmlformats.org/officeDocument/2006/relationships/hyperlink" Target="https://www.ndiscommission.gov.au/" TargetMode="External"/><Relationship Id="rId91" Type="http://schemas.openxmlformats.org/officeDocument/2006/relationships/hyperlink" Target="https://profile.id.com.au/perth/about?WebID=230" TargetMode="External"/><Relationship Id="rId96" Type="http://schemas.openxmlformats.org/officeDocument/2006/relationships/hyperlink" Target="mailto:ithelp@bizlink.asn.a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oaic.gov.au" TargetMode="External"/><Relationship Id="rId28" Type="http://schemas.openxmlformats.org/officeDocument/2006/relationships/hyperlink" Target="https://workingwithchildren.wa.gov.au/about" TargetMode="External"/><Relationship Id="rId49" Type="http://schemas.openxmlformats.org/officeDocument/2006/relationships/diagramColors" Target="diagrams/colors1.xml"/><Relationship Id="rId114" Type="http://schemas.openxmlformats.org/officeDocument/2006/relationships/hyperlink" Target="https://www.fwc.gov.au/" TargetMode="External"/><Relationship Id="rId119" Type="http://schemas.openxmlformats.org/officeDocument/2006/relationships/hyperlink" Target="https://www.safeworkaustralia.gov.au/safety-topic/hazards/bullying" TargetMode="External"/><Relationship Id="rId44" Type="http://schemas.openxmlformats.org/officeDocument/2006/relationships/hyperlink" Target="https://www.dss.gov.au/contact/feedback-compliments-complaints-and-enquiries/complaints-page" TargetMode="External"/><Relationship Id="rId60" Type="http://schemas.openxmlformats.org/officeDocument/2006/relationships/diagramLayout" Target="diagrams/layout2.xml"/><Relationship Id="rId65" Type="http://schemas.openxmlformats.org/officeDocument/2006/relationships/footer" Target="footer13.xml"/><Relationship Id="rId81" Type="http://schemas.openxmlformats.org/officeDocument/2006/relationships/footer" Target="footer22.xml"/><Relationship Id="rId86" Type="http://schemas.openxmlformats.org/officeDocument/2006/relationships/footer" Target="footer25.xml"/><Relationship Id="rId130" Type="http://schemas.openxmlformats.org/officeDocument/2006/relationships/image" Target="media/image4.jpeg"/><Relationship Id="rId13" Type="http://schemas.openxmlformats.org/officeDocument/2006/relationships/footer" Target="footer2.xml"/><Relationship Id="rId18" Type="http://schemas.openxmlformats.org/officeDocument/2006/relationships/hyperlink" Target="https://childsafe.humanrights.gov.au/national-principles" TargetMode="External"/><Relationship Id="rId39" Type="http://schemas.openxmlformats.org/officeDocument/2006/relationships/footer" Target="footer8.xml"/><Relationship Id="rId109" Type="http://schemas.openxmlformats.org/officeDocument/2006/relationships/hyperlink" Target="https://www.fwc.gov.au/documents/awardmod/download/nes.pdf" TargetMode="External"/><Relationship Id="rId34" Type="http://schemas.openxmlformats.org/officeDocument/2006/relationships/hyperlink" Target="https://childsafe.humanrights.gov.au/national-principles" TargetMode="External"/><Relationship Id="rId50" Type="http://schemas.microsoft.com/office/2007/relationships/diagramDrawing" Target="diagrams/drawing1.xml"/><Relationship Id="rId55" Type="http://schemas.openxmlformats.org/officeDocument/2006/relationships/hyperlink" Target="https://www.australianunions.org.au/contact-australian-unions/" TargetMode="External"/><Relationship Id="rId76" Type="http://schemas.openxmlformats.org/officeDocument/2006/relationships/hyperlink" Target="https://workingwithchildren.wa.gov.au/card-validation" TargetMode="External"/><Relationship Id="rId97" Type="http://schemas.openxmlformats.org/officeDocument/2006/relationships/hyperlink" Target="mailto:ithelp@bizlink.asn.au" TargetMode="External"/><Relationship Id="rId104" Type="http://schemas.openxmlformats.org/officeDocument/2006/relationships/hyperlink" Target="http://www.cyber.gov.au" TargetMode="External"/><Relationship Id="rId120" Type="http://schemas.openxmlformats.org/officeDocument/2006/relationships/hyperlink" Target="file:///G:\E%20Library\HR%20Employee%20Info\Employee%20Assistance%20Program%20EAP" TargetMode="External"/><Relationship Id="rId125" Type="http://schemas.openxmlformats.org/officeDocument/2006/relationships/hyperlink" Target="http://www.instagram.com/bizlinkqualityemployment" TargetMode="External"/><Relationship Id="rId7" Type="http://schemas.openxmlformats.org/officeDocument/2006/relationships/endnotes" Target="endnotes.xml"/><Relationship Id="rId71" Type="http://schemas.openxmlformats.org/officeDocument/2006/relationships/footer" Target="footer19.xml"/><Relationship Id="rId92" Type="http://schemas.openxmlformats.org/officeDocument/2006/relationships/footer" Target="footer29.xml"/><Relationship Id="rId2" Type="http://schemas.openxmlformats.org/officeDocument/2006/relationships/numbering" Target="numbering.xml"/><Relationship Id="rId29" Type="http://schemas.openxmlformats.org/officeDocument/2006/relationships/hyperlink" Target="https://www.wa.gov.au/organisation/department-of-communities/ndis-worker-screening-check" TargetMode="External"/><Relationship Id="rId24" Type="http://schemas.openxmlformats.org/officeDocument/2006/relationships/hyperlink" Target="http://www.bizlink.asn.au" TargetMode="External"/><Relationship Id="rId40" Type="http://schemas.openxmlformats.org/officeDocument/2006/relationships/footer" Target="footer9.xml"/><Relationship Id="rId45" Type="http://schemas.openxmlformats.org/officeDocument/2006/relationships/hyperlink" Target="https://www.ndiscommission.gov.au/participants/participants-make-complaint" TargetMode="External"/><Relationship Id="rId66" Type="http://schemas.openxmlformats.org/officeDocument/2006/relationships/footer" Target="footer14.xml"/><Relationship Id="rId87" Type="http://schemas.openxmlformats.org/officeDocument/2006/relationships/footer" Target="footer26.xml"/><Relationship Id="rId110" Type="http://schemas.openxmlformats.org/officeDocument/2006/relationships/hyperlink" Target="https://www.fwc.gov.au/documents/awardmod/download/nes.pdf" TargetMode="External"/><Relationship Id="rId115" Type="http://schemas.openxmlformats.org/officeDocument/2006/relationships/hyperlink" Target="https://humanrights.gov.au/complaints/make-complaint" TargetMode="External"/><Relationship Id="rId131" Type="http://schemas.openxmlformats.org/officeDocument/2006/relationships/footer" Target="footer36.xml"/><Relationship Id="rId61" Type="http://schemas.openxmlformats.org/officeDocument/2006/relationships/diagramQuickStyle" Target="diagrams/quickStyle2.xml"/><Relationship Id="rId82" Type="http://schemas.openxmlformats.org/officeDocument/2006/relationships/hyperlink" Target="https://www.safeworkaustralia.gov.au/safety-topic/hazards/bullying/overview" TargetMode="External"/><Relationship Id="rId19" Type="http://schemas.openxmlformats.org/officeDocument/2006/relationships/footer" Target="footer4.xml"/><Relationship Id="rId14" Type="http://schemas.openxmlformats.org/officeDocument/2006/relationships/hyperlink" Target="https://www.dss.gov.au/our-responsibilities/disability-and-carers/standards-and-quality-assurance/national-standards-for-disability-services" TargetMode="External"/><Relationship Id="rId30" Type="http://schemas.openxmlformats.org/officeDocument/2006/relationships/hyperlink" Target="https://www.police.wa.gov.au/Police-Direct/National-Police-Certificates" TargetMode="External"/><Relationship Id="rId35" Type="http://schemas.openxmlformats.org/officeDocument/2006/relationships/footer" Target="footer7.xml"/><Relationship Id="rId56" Type="http://schemas.openxmlformats.org/officeDocument/2006/relationships/hyperlink" Target="https://www.respectatwork.gov.au/" TargetMode="External"/><Relationship Id="rId77" Type="http://schemas.openxmlformats.org/officeDocument/2006/relationships/hyperlink" Target="https://www.wa.gov.au/organisation/department-of-communities/working-children-check" TargetMode="External"/><Relationship Id="rId100" Type="http://schemas.openxmlformats.org/officeDocument/2006/relationships/hyperlink" Target="mailto:ithelp@bizlink.asn.au" TargetMode="External"/><Relationship Id="rId105" Type="http://schemas.openxmlformats.org/officeDocument/2006/relationships/footer" Target="footer30.xml"/><Relationship Id="rId126" Type="http://schemas.openxmlformats.org/officeDocument/2006/relationships/image" Target="media/image2.png"/><Relationship Id="rId8" Type="http://schemas.openxmlformats.org/officeDocument/2006/relationships/image" Target="media/image1.jpeg"/><Relationship Id="rId51" Type="http://schemas.openxmlformats.org/officeDocument/2006/relationships/footer" Target="footer11.xml"/><Relationship Id="rId72" Type="http://schemas.openxmlformats.org/officeDocument/2006/relationships/hyperlink" Target="https://www.safeworkaustralia.gov.au/safety-topic/hazards/bullying/overview" TargetMode="External"/><Relationship Id="rId93" Type="http://schemas.openxmlformats.org/officeDocument/2006/relationships/hyperlink" Target="mailto:ithelp@bizlink.asn.au" TargetMode="External"/><Relationship Id="rId98" Type="http://schemas.openxmlformats.org/officeDocument/2006/relationships/hyperlink" Target="mailto:ithelp@bizlink.asn.au" TargetMode="External"/><Relationship Id="rId121" Type="http://schemas.openxmlformats.org/officeDocument/2006/relationships/hyperlink" Target="https://humanrights.gov.au/quick-guide/12096" TargetMode="External"/><Relationship Id="rId3" Type="http://schemas.openxmlformats.org/officeDocument/2006/relationships/styles" Target="styles.xml"/><Relationship Id="rId25" Type="http://schemas.openxmlformats.org/officeDocument/2006/relationships/hyperlink" Target="https://www.oaic.gov.au/privacy/the-privacy-act/tax-file-numbers" TargetMode="External"/><Relationship Id="rId46" Type="http://schemas.openxmlformats.org/officeDocument/2006/relationships/diagramData" Target="diagrams/data1.xml"/><Relationship Id="rId67" Type="http://schemas.openxmlformats.org/officeDocument/2006/relationships/footer" Target="footer15.xml"/><Relationship Id="rId116" Type="http://schemas.openxmlformats.org/officeDocument/2006/relationships/hyperlink" Target="https://humanrights.gov.au/our-work/commission-general/what-bullying-violence-harassment-and-bullying-fact-sheet" TargetMode="External"/><Relationship Id="rId20" Type="http://schemas.openxmlformats.org/officeDocument/2006/relationships/hyperlink" Target="mailto:bizlink@bizlink.asn.au" TargetMode="External"/><Relationship Id="rId41" Type="http://schemas.openxmlformats.org/officeDocument/2006/relationships/footer" Target="footer10.xml"/><Relationship Id="rId62" Type="http://schemas.openxmlformats.org/officeDocument/2006/relationships/diagramColors" Target="diagrams/colors2.xml"/><Relationship Id="rId83" Type="http://schemas.openxmlformats.org/officeDocument/2006/relationships/hyperlink" Target="https://www.fairwork.gov.au/employment-conditions/bullying-sexual-harassment-and-discrimination-at-work/bullying-in-the-workplace" TargetMode="External"/><Relationship Id="rId88" Type="http://schemas.openxmlformats.org/officeDocument/2006/relationships/footer" Target="footer27.xml"/><Relationship Id="rId111" Type="http://schemas.openxmlformats.org/officeDocument/2006/relationships/hyperlink" Target="https://www.fwc.gov.au/documents/awardmod/download/nes.pdf" TargetMode="External"/><Relationship Id="rId132" Type="http://schemas.openxmlformats.org/officeDocument/2006/relationships/image" Target="media/image5.png"/><Relationship Id="rId15" Type="http://schemas.openxmlformats.org/officeDocument/2006/relationships/hyperlink" Target="https://www.ndiscommission.gov.au/providers/registered-ndis-providers/provider-obligations-and-requirements/ndis-practice-standards" TargetMode="External"/><Relationship Id="rId36" Type="http://schemas.openxmlformats.org/officeDocument/2006/relationships/hyperlink" Target="mailto:ithelp@bizlink.asn.au" TargetMode="External"/><Relationship Id="rId57" Type="http://schemas.openxmlformats.org/officeDocument/2006/relationships/hyperlink" Target="https://www.safeworkaustralia.gov.au/safety-topic/hazards/bullying" TargetMode="External"/><Relationship Id="rId106" Type="http://schemas.openxmlformats.org/officeDocument/2006/relationships/footer" Target="footer31.xml"/><Relationship Id="rId127" Type="http://schemas.openxmlformats.org/officeDocument/2006/relationships/hyperlink" Target="http://www.facebook.com/bizlinkqualityemployment/" TargetMode="External"/><Relationship Id="rId10" Type="http://schemas.openxmlformats.org/officeDocument/2006/relationships/header" Target="header1.xml"/><Relationship Id="rId31" Type="http://schemas.openxmlformats.org/officeDocument/2006/relationships/hyperlink" Target="https://www.police.wa.gov.au/FAQ?faq=What-is-a-Spent-Conviction&amp;q=ba63a1ea-11df-48c5-b92b-edbe6aee0db5" TargetMode="External"/><Relationship Id="rId52" Type="http://schemas.openxmlformats.org/officeDocument/2006/relationships/hyperlink" Target="https://www.fwc.gov.au/" TargetMode="External"/><Relationship Id="rId73" Type="http://schemas.openxmlformats.org/officeDocument/2006/relationships/hyperlink" Target="https://www.fairwork.gov.au/employment-conditions/bullying-sexual-harassment-and-discrimination-at-work/bullying-in-the-workplace" TargetMode="External"/><Relationship Id="rId78" Type="http://schemas.openxmlformats.org/officeDocument/2006/relationships/hyperlink" Target="https://www.police.wa.gov.au/Police-Direct/National-Police-Certificates" TargetMode="External"/><Relationship Id="rId94" Type="http://schemas.openxmlformats.org/officeDocument/2006/relationships/hyperlink" Target="mailto:ithelp@bizlink.asn.au" TargetMode="External"/><Relationship Id="rId99" Type="http://schemas.openxmlformats.org/officeDocument/2006/relationships/hyperlink" Target="mailto:ithelp@bizlink.asn.au" TargetMode="External"/><Relationship Id="rId101" Type="http://schemas.openxmlformats.org/officeDocument/2006/relationships/hyperlink" Target="mailto:ithelp@bizlink.asn.au" TargetMode="External"/><Relationship Id="rId122" Type="http://schemas.openxmlformats.org/officeDocument/2006/relationships/footer" Target="footer34.xml"/><Relationship Id="rId4" Type="http://schemas.openxmlformats.org/officeDocument/2006/relationships/settings" Target="settings.xml"/><Relationship Id="rId9" Type="http://schemas.openxmlformats.org/officeDocument/2006/relationships/hyperlink" Target="http://www.bizlink.asn.au" TargetMode="External"/><Relationship Id="rId26" Type="http://schemas.openxmlformats.org/officeDocument/2006/relationships/hyperlink" Target="https://www.legislation.gov.au/Details/F2015L00249" TargetMode="External"/><Relationship Id="rId47" Type="http://schemas.openxmlformats.org/officeDocument/2006/relationships/diagramLayout" Target="diagrams/layout1.xml"/><Relationship Id="rId68" Type="http://schemas.openxmlformats.org/officeDocument/2006/relationships/footer" Target="footer16.xml"/><Relationship Id="rId89" Type="http://schemas.openxmlformats.org/officeDocument/2006/relationships/hyperlink" Target="http://www.jobaccess.gov.au" TargetMode="External"/><Relationship Id="rId112" Type="http://schemas.openxmlformats.org/officeDocument/2006/relationships/hyperlink" Target="https://www.legislation.wa.gov.au/legislation/statutes.nsf/law_a468.html" TargetMode="External"/><Relationship Id="rId133" Type="http://schemas.openxmlformats.org/officeDocument/2006/relationships/fontTable" Target="fontTable.xml"/></Relationships>
</file>

<file path=word/diagrams/_rels/data1.xml.rels><?xml version="1.0" encoding="UTF-8" standalone="yes"?>
<Relationships xmlns="http://schemas.openxmlformats.org/package/2006/relationships"><Relationship Id="rId1" Type="http://schemas.openxmlformats.org/officeDocument/2006/relationships/hyperlink" Target="http://www.jobaccess.gov.au/complaints/crrs"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A905C8-67E0-4BE6-9682-FCCBC6EAC42B}" type="doc">
      <dgm:prSet loTypeId="urn:microsoft.com/office/officeart/2005/8/layout/chevron2" loCatId="process" qsTypeId="urn:microsoft.com/office/officeart/2005/8/quickstyle/simple1" qsCatId="simple" csTypeId="urn:microsoft.com/office/officeart/2005/8/colors/colorful5" csCatId="colorful" phldr="1"/>
      <dgm:spPr/>
      <dgm:t>
        <a:bodyPr/>
        <a:lstStyle/>
        <a:p>
          <a:endParaRPr lang="en-AU"/>
        </a:p>
      </dgm:t>
    </dgm:pt>
    <dgm:pt modelId="{D0DC718C-DE7D-460F-B743-591241FE9EB0}">
      <dgm:prSet phldrT="[Text]"/>
      <dgm:spPr/>
      <dgm:t>
        <a:bodyPr/>
        <a:lstStyle/>
        <a:p>
          <a:r>
            <a:rPr lang="en-AU" b="1">
              <a:solidFill>
                <a:sysClr val="windowText" lastClr="000000"/>
              </a:solidFill>
            </a:rPr>
            <a:t>Coordinator</a:t>
          </a:r>
        </a:p>
      </dgm:t>
    </dgm:pt>
    <dgm:pt modelId="{D18EF749-D8DA-4B1E-B62E-2A5F912D85B9}" type="parTrans" cxnId="{0BC4DC0A-D4A6-4CF1-9518-E6C07A353B41}">
      <dgm:prSet/>
      <dgm:spPr/>
      <dgm:t>
        <a:bodyPr/>
        <a:lstStyle/>
        <a:p>
          <a:endParaRPr lang="en-AU"/>
        </a:p>
      </dgm:t>
    </dgm:pt>
    <dgm:pt modelId="{292539D2-2CC1-4009-934A-2B2D9BEDF20C}" type="sibTrans" cxnId="{0BC4DC0A-D4A6-4CF1-9518-E6C07A353B41}">
      <dgm:prSet/>
      <dgm:spPr/>
      <dgm:t>
        <a:bodyPr/>
        <a:lstStyle/>
        <a:p>
          <a:endParaRPr lang="en-AU"/>
        </a:p>
      </dgm:t>
    </dgm:pt>
    <dgm:pt modelId="{A1C688CB-EAA3-4DC0-A7DE-067ADE0212E1}">
      <dgm:prSet phldrT="[Text]" custT="1"/>
      <dgm:spPr/>
      <dgm:t>
        <a:bodyPr/>
        <a:lstStyle/>
        <a:p>
          <a:r>
            <a:rPr lang="en-AU" sz="1200">
              <a:latin typeface="Arial Narrow" panose="020B0606020202030204" pitchFamily="34" charset="0"/>
            </a:rPr>
            <a:t>Talk to your Coordinator or other BIZLINK employee you know. They can advise if you should make a formal complaint </a:t>
          </a:r>
        </a:p>
      </dgm:t>
    </dgm:pt>
    <dgm:pt modelId="{FD0523A5-7D64-484B-894C-675BD3EDDE38}" type="parTrans" cxnId="{DFB26ADF-DCAB-4DC4-91DC-B7A04CAF5707}">
      <dgm:prSet/>
      <dgm:spPr/>
      <dgm:t>
        <a:bodyPr/>
        <a:lstStyle/>
        <a:p>
          <a:endParaRPr lang="en-AU"/>
        </a:p>
      </dgm:t>
    </dgm:pt>
    <dgm:pt modelId="{D65CB0B7-21C9-4181-929B-7BEEDDF0DCE6}" type="sibTrans" cxnId="{DFB26ADF-DCAB-4DC4-91DC-B7A04CAF5707}">
      <dgm:prSet/>
      <dgm:spPr/>
      <dgm:t>
        <a:bodyPr/>
        <a:lstStyle/>
        <a:p>
          <a:endParaRPr lang="en-AU"/>
        </a:p>
      </dgm:t>
    </dgm:pt>
    <dgm:pt modelId="{E3ED77D1-9B9C-4CCA-83E7-66A4DFF9A4E8}">
      <dgm:prSet phldrT="[Text]" custT="1"/>
      <dgm:spPr/>
      <dgm:t>
        <a:bodyPr/>
        <a:lstStyle/>
        <a:p>
          <a:r>
            <a:rPr lang="en-AU" sz="1200">
              <a:latin typeface="Arial Narrow" panose="020B0606020202030204" pitchFamily="34" charset="0"/>
            </a:rPr>
            <a:t>Not comfortable talking with a Coordinator?</a:t>
          </a:r>
        </a:p>
      </dgm:t>
    </dgm:pt>
    <dgm:pt modelId="{024A60C4-969C-42F1-A80D-4A201C23BA4D}" type="parTrans" cxnId="{0E88BA76-EBDD-4599-B1C0-D6231B94509F}">
      <dgm:prSet/>
      <dgm:spPr/>
      <dgm:t>
        <a:bodyPr/>
        <a:lstStyle/>
        <a:p>
          <a:endParaRPr lang="en-AU"/>
        </a:p>
      </dgm:t>
    </dgm:pt>
    <dgm:pt modelId="{0D0BC4A9-2EE0-4786-BB4B-FA8A2B04F83C}" type="sibTrans" cxnId="{0E88BA76-EBDD-4599-B1C0-D6231B94509F}">
      <dgm:prSet/>
      <dgm:spPr/>
      <dgm:t>
        <a:bodyPr/>
        <a:lstStyle/>
        <a:p>
          <a:endParaRPr lang="en-AU"/>
        </a:p>
      </dgm:t>
    </dgm:pt>
    <dgm:pt modelId="{F89B5B4F-A3F2-42B7-8796-BAA6011A3DB8}">
      <dgm:prSet phldrT="[Text]"/>
      <dgm:spPr/>
      <dgm:t>
        <a:bodyPr/>
        <a:lstStyle/>
        <a:p>
          <a:r>
            <a:rPr lang="en-AU" b="1">
              <a:solidFill>
                <a:sysClr val="windowText" lastClr="000000"/>
              </a:solidFill>
            </a:rPr>
            <a:t>Manager</a:t>
          </a:r>
        </a:p>
      </dgm:t>
    </dgm:pt>
    <dgm:pt modelId="{0E9CD596-3398-46D3-9EA3-2F185A550DA6}" type="parTrans" cxnId="{90CF6439-9F25-4A51-AB9B-F699EF8EDD0C}">
      <dgm:prSet/>
      <dgm:spPr/>
      <dgm:t>
        <a:bodyPr/>
        <a:lstStyle/>
        <a:p>
          <a:endParaRPr lang="en-AU"/>
        </a:p>
      </dgm:t>
    </dgm:pt>
    <dgm:pt modelId="{8F0EA18A-A65A-49CC-A29D-E0909D986C7C}" type="sibTrans" cxnId="{90CF6439-9F25-4A51-AB9B-F699EF8EDD0C}">
      <dgm:prSet/>
      <dgm:spPr/>
      <dgm:t>
        <a:bodyPr/>
        <a:lstStyle/>
        <a:p>
          <a:endParaRPr lang="en-AU"/>
        </a:p>
      </dgm:t>
    </dgm:pt>
    <dgm:pt modelId="{DDDD8029-1C41-4188-A985-764FB0508832}">
      <dgm:prSet phldrT="[Text]" custT="1"/>
      <dgm:spPr/>
      <dgm:t>
        <a:bodyPr/>
        <a:lstStyle/>
        <a:p>
          <a:r>
            <a:rPr lang="en-AU" sz="1200">
              <a:latin typeface="Arial Narrow" panose="020B0606020202030204" pitchFamily="34" charset="0"/>
            </a:rPr>
            <a:t>Talk with the Site Manager or Operations Manager. They can advise if you should make a formal complaint</a:t>
          </a:r>
        </a:p>
      </dgm:t>
    </dgm:pt>
    <dgm:pt modelId="{80C1670A-9B07-43B7-B526-196986C1813E}" type="parTrans" cxnId="{0FB78993-0F80-496C-9F70-359787F586CD}">
      <dgm:prSet/>
      <dgm:spPr/>
      <dgm:t>
        <a:bodyPr/>
        <a:lstStyle/>
        <a:p>
          <a:endParaRPr lang="en-AU"/>
        </a:p>
      </dgm:t>
    </dgm:pt>
    <dgm:pt modelId="{8AC6DCB2-3F7C-4B89-95C9-D19EED0533EE}" type="sibTrans" cxnId="{0FB78993-0F80-496C-9F70-359787F586CD}">
      <dgm:prSet/>
      <dgm:spPr/>
      <dgm:t>
        <a:bodyPr/>
        <a:lstStyle/>
        <a:p>
          <a:endParaRPr lang="en-AU"/>
        </a:p>
      </dgm:t>
    </dgm:pt>
    <dgm:pt modelId="{07DD7FB0-BDCB-4B01-A02A-301E748BBAE1}">
      <dgm:prSet/>
      <dgm:spPr/>
      <dgm:t>
        <a:bodyPr/>
        <a:lstStyle/>
        <a:p>
          <a:r>
            <a:rPr lang="en-AU" b="1">
              <a:solidFill>
                <a:sysClr val="windowText" lastClr="000000"/>
              </a:solidFill>
            </a:rPr>
            <a:t>Director</a:t>
          </a:r>
        </a:p>
      </dgm:t>
    </dgm:pt>
    <dgm:pt modelId="{213D5E7F-D4E0-4C40-B360-667331934FCC}" type="parTrans" cxnId="{C2DF4E9F-5AB2-49F6-A6F9-95A13CF7F92A}">
      <dgm:prSet/>
      <dgm:spPr/>
      <dgm:t>
        <a:bodyPr/>
        <a:lstStyle/>
        <a:p>
          <a:endParaRPr lang="en-AU"/>
        </a:p>
      </dgm:t>
    </dgm:pt>
    <dgm:pt modelId="{C5708946-703A-448F-8792-85351F4E94EF}" type="sibTrans" cxnId="{C2DF4E9F-5AB2-49F6-A6F9-95A13CF7F92A}">
      <dgm:prSet/>
      <dgm:spPr/>
      <dgm:t>
        <a:bodyPr/>
        <a:lstStyle/>
        <a:p>
          <a:endParaRPr lang="en-AU"/>
        </a:p>
      </dgm:t>
    </dgm:pt>
    <dgm:pt modelId="{5F665096-AC63-4E35-83BF-2805CD227514}">
      <dgm:prSet custT="1"/>
      <dgm:spPr/>
      <dgm:t>
        <a:bodyPr/>
        <a:lstStyle/>
        <a:p>
          <a:r>
            <a:rPr lang="en-AU" sz="1200">
              <a:latin typeface="Arial Narrow" panose="020B0606020202030204" pitchFamily="34" charset="0"/>
            </a:rPr>
            <a:t>Talk with a Director or the Chair of the BIZLINK Board to make a formal complaint</a:t>
          </a:r>
        </a:p>
      </dgm:t>
    </dgm:pt>
    <dgm:pt modelId="{9595B1BD-199B-43E5-8855-706F135270A6}" type="parTrans" cxnId="{535FFD2C-9870-4A30-9E5B-EBA85F8A05B4}">
      <dgm:prSet/>
      <dgm:spPr/>
      <dgm:t>
        <a:bodyPr/>
        <a:lstStyle/>
        <a:p>
          <a:endParaRPr lang="en-AU"/>
        </a:p>
      </dgm:t>
    </dgm:pt>
    <dgm:pt modelId="{AC348C76-F9D3-4380-A5E7-2ABFC5405C4F}" type="sibTrans" cxnId="{535FFD2C-9870-4A30-9E5B-EBA85F8A05B4}">
      <dgm:prSet/>
      <dgm:spPr/>
      <dgm:t>
        <a:bodyPr/>
        <a:lstStyle/>
        <a:p>
          <a:endParaRPr lang="en-AU"/>
        </a:p>
      </dgm:t>
    </dgm:pt>
    <dgm:pt modelId="{9DADDE59-82E7-4D7B-82A1-705C66161B9C}">
      <dgm:prSet/>
      <dgm:spPr/>
      <dgm:t>
        <a:bodyPr/>
        <a:lstStyle/>
        <a:p>
          <a:r>
            <a:rPr lang="en-AU" b="1">
              <a:solidFill>
                <a:sysClr val="windowText" lastClr="000000"/>
              </a:solidFill>
            </a:rPr>
            <a:t>External Service</a:t>
          </a:r>
        </a:p>
      </dgm:t>
    </dgm:pt>
    <dgm:pt modelId="{CA44B83F-E513-4EC9-9BBD-11E5AF675A3A}" type="parTrans" cxnId="{A732FD76-ABCE-441E-9AB9-AC49C12CFFDE}">
      <dgm:prSet/>
      <dgm:spPr/>
      <dgm:t>
        <a:bodyPr/>
        <a:lstStyle/>
        <a:p>
          <a:endParaRPr lang="en-AU"/>
        </a:p>
      </dgm:t>
    </dgm:pt>
    <dgm:pt modelId="{54E91E45-8726-41D2-A460-D933D5AA5D41}" type="sibTrans" cxnId="{A732FD76-ABCE-441E-9AB9-AC49C12CFFDE}">
      <dgm:prSet/>
      <dgm:spPr/>
      <dgm:t>
        <a:bodyPr/>
        <a:lstStyle/>
        <a:p>
          <a:endParaRPr lang="en-AU"/>
        </a:p>
      </dgm:t>
    </dgm:pt>
    <dgm:pt modelId="{D1E82EA0-930A-40F9-9F2B-293814E1A568}">
      <dgm:prSet custT="1"/>
      <dgm:spPr/>
      <dgm:t>
        <a:bodyPr/>
        <a:lstStyle/>
        <a:p>
          <a:r>
            <a:rPr lang="en-AU" sz="1200">
              <a:latin typeface="Arial Narrow" panose="020B0606020202030204" pitchFamily="34" charset="0"/>
            </a:rPr>
            <a:t>Contact CRRS 1800 880 052 www.jobaccess.gov.au/complaints/crrs</a:t>
          </a:r>
        </a:p>
      </dgm:t>
      <dgm:extLst>
        <a:ext uri="{E40237B7-FDA0-4F09-8148-C483321AD2D9}">
          <dgm14:cNvPr xmlns:dgm14="http://schemas.microsoft.com/office/drawing/2010/diagram" id="0" name="">
            <a:hlinkClick xmlns:r="http://schemas.openxmlformats.org/officeDocument/2006/relationships" r:id="rId1"/>
          </dgm14:cNvPr>
        </a:ext>
      </dgm:extLst>
    </dgm:pt>
    <dgm:pt modelId="{A3018BF9-C473-4996-89EA-B0A08E2C2B98}" type="parTrans" cxnId="{0F370E29-E200-40FF-9C91-95D682F3B700}">
      <dgm:prSet/>
      <dgm:spPr/>
      <dgm:t>
        <a:bodyPr/>
        <a:lstStyle/>
        <a:p>
          <a:endParaRPr lang="en-AU"/>
        </a:p>
      </dgm:t>
    </dgm:pt>
    <dgm:pt modelId="{9A3041E7-AE0D-4937-8E93-81E07B7E663F}" type="sibTrans" cxnId="{0F370E29-E200-40FF-9C91-95D682F3B700}">
      <dgm:prSet/>
      <dgm:spPr/>
      <dgm:t>
        <a:bodyPr/>
        <a:lstStyle/>
        <a:p>
          <a:endParaRPr lang="en-AU"/>
        </a:p>
      </dgm:t>
    </dgm:pt>
    <dgm:pt modelId="{95566126-A332-430C-98D0-2797D6F70751}">
      <dgm:prSet phldrT="[Text]" custT="1"/>
      <dgm:spPr/>
      <dgm:t>
        <a:bodyPr/>
        <a:lstStyle/>
        <a:p>
          <a:r>
            <a:rPr lang="en-AU" sz="1200">
              <a:latin typeface="Arial Narrow" panose="020B0606020202030204" pitchFamily="34" charset="0"/>
            </a:rPr>
            <a:t>Not comfortable talking with a Manager?</a:t>
          </a:r>
        </a:p>
      </dgm:t>
    </dgm:pt>
    <dgm:pt modelId="{AFC5911E-CE98-43BC-AE52-971C6B3113F3}" type="parTrans" cxnId="{306CF7D6-9C24-4E08-836D-03C0EBF849E3}">
      <dgm:prSet/>
      <dgm:spPr/>
      <dgm:t>
        <a:bodyPr/>
        <a:lstStyle/>
        <a:p>
          <a:endParaRPr lang="en-AU"/>
        </a:p>
      </dgm:t>
    </dgm:pt>
    <dgm:pt modelId="{C53A677D-31C1-4C4B-B8EE-7D2957FFA7F0}" type="sibTrans" cxnId="{306CF7D6-9C24-4E08-836D-03C0EBF849E3}">
      <dgm:prSet/>
      <dgm:spPr/>
      <dgm:t>
        <a:bodyPr/>
        <a:lstStyle/>
        <a:p>
          <a:endParaRPr lang="en-AU"/>
        </a:p>
      </dgm:t>
    </dgm:pt>
    <dgm:pt modelId="{338444C5-86B2-46E6-8C94-DF538094B860}">
      <dgm:prSet phldrT="[Text]" custT="1"/>
      <dgm:spPr/>
      <dgm:t>
        <a:bodyPr/>
        <a:lstStyle/>
        <a:p>
          <a:r>
            <a:rPr lang="en-AU" sz="1200">
              <a:latin typeface="Arial Narrow" panose="020B0606020202030204" pitchFamily="34" charset="0"/>
            </a:rPr>
            <a:t>Talk with the Managing Director - this will be a formal complaint</a:t>
          </a:r>
        </a:p>
      </dgm:t>
    </dgm:pt>
    <dgm:pt modelId="{1C792DD9-8389-4854-B9FC-775D4ED5987B}" type="sibTrans" cxnId="{187FF02E-CC00-455D-88A5-5B681438A4BD}">
      <dgm:prSet/>
      <dgm:spPr/>
      <dgm:t>
        <a:bodyPr/>
        <a:lstStyle/>
        <a:p>
          <a:endParaRPr lang="en-AU"/>
        </a:p>
      </dgm:t>
    </dgm:pt>
    <dgm:pt modelId="{EC7A864D-400E-439A-9A9F-6E3E24F02DF6}" type="parTrans" cxnId="{187FF02E-CC00-455D-88A5-5B681438A4BD}">
      <dgm:prSet/>
      <dgm:spPr/>
      <dgm:t>
        <a:bodyPr/>
        <a:lstStyle/>
        <a:p>
          <a:endParaRPr lang="en-AU"/>
        </a:p>
      </dgm:t>
    </dgm:pt>
    <dgm:pt modelId="{3E4F89B9-EDAE-4EE9-AD90-7BA632BAD3D2}">
      <dgm:prSet phldrT="[Text]"/>
      <dgm:spPr/>
      <dgm:t>
        <a:bodyPr/>
        <a:lstStyle/>
        <a:p>
          <a:r>
            <a:rPr lang="en-AU" b="1">
              <a:solidFill>
                <a:sysClr val="windowText" lastClr="000000"/>
              </a:solidFill>
            </a:rPr>
            <a:t>Managing Director</a:t>
          </a:r>
        </a:p>
      </dgm:t>
    </dgm:pt>
    <dgm:pt modelId="{C7CD4711-90B6-45C5-BE69-CC51124269E6}" type="sibTrans" cxnId="{8A5EE99E-F533-4E09-95E0-F628A340FA99}">
      <dgm:prSet/>
      <dgm:spPr/>
      <dgm:t>
        <a:bodyPr/>
        <a:lstStyle/>
        <a:p>
          <a:endParaRPr lang="en-AU"/>
        </a:p>
      </dgm:t>
    </dgm:pt>
    <dgm:pt modelId="{ACBB5781-309E-41C5-8843-AE77FA054BFC}" type="parTrans" cxnId="{8A5EE99E-F533-4E09-95E0-F628A340FA99}">
      <dgm:prSet/>
      <dgm:spPr/>
      <dgm:t>
        <a:bodyPr/>
        <a:lstStyle/>
        <a:p>
          <a:endParaRPr lang="en-AU"/>
        </a:p>
      </dgm:t>
    </dgm:pt>
    <dgm:pt modelId="{B099F4EF-7005-4DA7-B7F6-FEFECC24E902}">
      <dgm:prSet custT="1"/>
      <dgm:spPr/>
      <dgm:t>
        <a:bodyPr/>
        <a:lstStyle/>
        <a:p>
          <a:r>
            <a:rPr lang="en-AU" sz="1200">
              <a:latin typeface="Arial Narrow" panose="020B0606020202030204" pitchFamily="34" charset="0"/>
            </a:rPr>
            <a:t>See the 'Is BIZLINK Working for you Brochure' for a list of other services that can help www.bizlink.asn.au/standards-and-policies.php </a:t>
          </a:r>
        </a:p>
      </dgm:t>
    </dgm:pt>
    <dgm:pt modelId="{762B7F08-F7B3-4E62-AFC4-6A7815EEAB49}" type="parTrans" cxnId="{E5529C29-363E-4A3A-A374-95D72EC7DBD8}">
      <dgm:prSet/>
      <dgm:spPr/>
      <dgm:t>
        <a:bodyPr/>
        <a:lstStyle/>
        <a:p>
          <a:endParaRPr lang="en-AU"/>
        </a:p>
      </dgm:t>
    </dgm:pt>
    <dgm:pt modelId="{F553A8DB-8708-4C68-8A32-2533B3949B0D}" type="sibTrans" cxnId="{E5529C29-363E-4A3A-A374-95D72EC7DBD8}">
      <dgm:prSet/>
      <dgm:spPr/>
      <dgm:t>
        <a:bodyPr/>
        <a:lstStyle/>
        <a:p>
          <a:endParaRPr lang="en-AU"/>
        </a:p>
      </dgm:t>
    </dgm:pt>
    <dgm:pt modelId="{96928E29-1F08-425E-AF21-4F6A90E7F1D6}">
      <dgm:prSet phldrT="[Text]" custT="1"/>
      <dgm:spPr/>
      <dgm:t>
        <a:bodyPr/>
        <a:lstStyle/>
        <a:p>
          <a:endParaRPr lang="en-AU" sz="1000">
            <a:latin typeface="Arial Narrow" panose="020B0606020202030204" pitchFamily="34" charset="0"/>
          </a:endParaRPr>
        </a:p>
      </dgm:t>
    </dgm:pt>
    <dgm:pt modelId="{49972B82-8D27-4D4E-AA33-DDADC03EF835}" type="sibTrans" cxnId="{32661D6C-7BE9-4145-8D75-BB11B60D8288}">
      <dgm:prSet/>
      <dgm:spPr/>
      <dgm:t>
        <a:bodyPr/>
        <a:lstStyle/>
        <a:p>
          <a:endParaRPr lang="en-AU"/>
        </a:p>
      </dgm:t>
    </dgm:pt>
    <dgm:pt modelId="{603BAB5F-C76B-40FA-A8D1-C1A156BD5BFA}" type="parTrans" cxnId="{32661D6C-7BE9-4145-8D75-BB11B60D8288}">
      <dgm:prSet/>
      <dgm:spPr/>
      <dgm:t>
        <a:bodyPr/>
        <a:lstStyle/>
        <a:p>
          <a:endParaRPr lang="en-AU"/>
        </a:p>
      </dgm:t>
    </dgm:pt>
    <dgm:pt modelId="{FC801EBC-494C-4223-A6CB-8B0153BC373C}">
      <dgm:prSet custT="1"/>
      <dgm:spPr/>
      <dgm:t>
        <a:bodyPr/>
        <a:lstStyle/>
        <a:p>
          <a:r>
            <a:rPr lang="en-AU" sz="1200">
              <a:latin typeface="Arial Narrow" panose="020B0606020202030204" pitchFamily="34" charset="0"/>
            </a:rPr>
            <a:t>Not comfortable talking with the Managing Director?</a:t>
          </a:r>
        </a:p>
      </dgm:t>
    </dgm:pt>
    <dgm:pt modelId="{D4DA2038-96CE-4283-9151-4DB84A979069}" type="parTrans" cxnId="{E544382F-000C-4D84-96F3-CD40E3D95D9D}">
      <dgm:prSet/>
      <dgm:spPr/>
      <dgm:t>
        <a:bodyPr/>
        <a:lstStyle/>
        <a:p>
          <a:endParaRPr lang="en-AU"/>
        </a:p>
      </dgm:t>
    </dgm:pt>
    <dgm:pt modelId="{8A908855-E362-4861-8CFA-EA7456B5C567}" type="sibTrans" cxnId="{E544382F-000C-4D84-96F3-CD40E3D95D9D}">
      <dgm:prSet/>
      <dgm:spPr/>
      <dgm:t>
        <a:bodyPr/>
        <a:lstStyle/>
        <a:p>
          <a:endParaRPr lang="en-AU"/>
        </a:p>
      </dgm:t>
    </dgm:pt>
    <dgm:pt modelId="{73AFC22C-3191-4F42-802A-33EDB98504AB}">
      <dgm:prSet custT="1"/>
      <dgm:spPr/>
      <dgm:t>
        <a:bodyPr/>
        <a:lstStyle/>
        <a:p>
          <a:r>
            <a:rPr lang="en-AU" sz="1200">
              <a:latin typeface="Arial Narrow" panose="020B0606020202030204" pitchFamily="34" charset="0"/>
            </a:rPr>
            <a:t>Not comfortable talking with anyone from BIZLINK?</a:t>
          </a:r>
        </a:p>
      </dgm:t>
    </dgm:pt>
    <dgm:pt modelId="{D3E31688-7DF0-47C4-A333-53009A7B190A}" type="parTrans" cxnId="{2AF270BA-6B67-4CBA-B550-5C555D54F1E9}">
      <dgm:prSet/>
      <dgm:spPr/>
      <dgm:t>
        <a:bodyPr/>
        <a:lstStyle/>
        <a:p>
          <a:endParaRPr lang="en-AU"/>
        </a:p>
      </dgm:t>
    </dgm:pt>
    <dgm:pt modelId="{123FF75F-BB4C-4E90-8B3F-B4F0D480F952}" type="sibTrans" cxnId="{2AF270BA-6B67-4CBA-B550-5C555D54F1E9}">
      <dgm:prSet/>
      <dgm:spPr/>
      <dgm:t>
        <a:bodyPr/>
        <a:lstStyle/>
        <a:p>
          <a:endParaRPr lang="en-AU"/>
        </a:p>
      </dgm:t>
    </dgm:pt>
    <dgm:pt modelId="{9BD51E98-7B29-4EA9-88E8-CE78F3DBA019}" type="pres">
      <dgm:prSet presAssocID="{B1A905C8-67E0-4BE6-9682-FCCBC6EAC42B}" presName="linearFlow" presStyleCnt="0">
        <dgm:presLayoutVars>
          <dgm:dir/>
          <dgm:animLvl val="lvl"/>
          <dgm:resizeHandles val="exact"/>
        </dgm:presLayoutVars>
      </dgm:prSet>
      <dgm:spPr/>
    </dgm:pt>
    <dgm:pt modelId="{F1EE8006-A672-419D-B84E-95049F89B75C}" type="pres">
      <dgm:prSet presAssocID="{D0DC718C-DE7D-460F-B743-591241FE9EB0}" presName="composite" presStyleCnt="0"/>
      <dgm:spPr/>
    </dgm:pt>
    <dgm:pt modelId="{B34C9BE2-5E21-4A90-89DD-5E9144165CBD}" type="pres">
      <dgm:prSet presAssocID="{D0DC718C-DE7D-460F-B743-591241FE9EB0}" presName="parentText" presStyleLbl="alignNode1" presStyleIdx="0" presStyleCnt="5" custLinFactNeighborX="0" custLinFactNeighborY="1432">
        <dgm:presLayoutVars>
          <dgm:chMax val="1"/>
          <dgm:bulletEnabled val="1"/>
        </dgm:presLayoutVars>
      </dgm:prSet>
      <dgm:spPr/>
    </dgm:pt>
    <dgm:pt modelId="{104D3910-DF15-4AFA-B3F9-D52DD8FD1AA4}" type="pres">
      <dgm:prSet presAssocID="{D0DC718C-DE7D-460F-B743-591241FE9EB0}" presName="descendantText" presStyleLbl="alignAcc1" presStyleIdx="0" presStyleCnt="5" custScaleY="100000">
        <dgm:presLayoutVars>
          <dgm:bulletEnabled val="1"/>
        </dgm:presLayoutVars>
      </dgm:prSet>
      <dgm:spPr/>
    </dgm:pt>
    <dgm:pt modelId="{16AE95C2-1A91-4A8C-96F6-B01B3B7F0323}" type="pres">
      <dgm:prSet presAssocID="{292539D2-2CC1-4009-934A-2B2D9BEDF20C}" presName="sp" presStyleCnt="0"/>
      <dgm:spPr/>
    </dgm:pt>
    <dgm:pt modelId="{23E5211C-DD85-405A-9429-929BB8C25ED9}" type="pres">
      <dgm:prSet presAssocID="{F89B5B4F-A3F2-42B7-8796-BAA6011A3DB8}" presName="composite" presStyleCnt="0"/>
      <dgm:spPr/>
    </dgm:pt>
    <dgm:pt modelId="{2CA2CD6E-5392-4132-8EBF-8FC642636FB1}" type="pres">
      <dgm:prSet presAssocID="{F89B5B4F-A3F2-42B7-8796-BAA6011A3DB8}" presName="parentText" presStyleLbl="alignNode1" presStyleIdx="1" presStyleCnt="5">
        <dgm:presLayoutVars>
          <dgm:chMax val="1"/>
          <dgm:bulletEnabled val="1"/>
        </dgm:presLayoutVars>
      </dgm:prSet>
      <dgm:spPr/>
    </dgm:pt>
    <dgm:pt modelId="{1F033D72-B5B6-4A7F-BE39-D23F40532748}" type="pres">
      <dgm:prSet presAssocID="{F89B5B4F-A3F2-42B7-8796-BAA6011A3DB8}" presName="descendantText" presStyleLbl="alignAcc1" presStyleIdx="1" presStyleCnt="5" custScaleY="101062">
        <dgm:presLayoutVars>
          <dgm:bulletEnabled val="1"/>
        </dgm:presLayoutVars>
      </dgm:prSet>
      <dgm:spPr/>
    </dgm:pt>
    <dgm:pt modelId="{001EF81A-C93E-4DBE-9527-9610B17AAABE}" type="pres">
      <dgm:prSet presAssocID="{8F0EA18A-A65A-49CC-A29D-E0909D986C7C}" presName="sp" presStyleCnt="0"/>
      <dgm:spPr/>
    </dgm:pt>
    <dgm:pt modelId="{995BB10A-83B9-4FFE-A72A-B47DFDBAE36D}" type="pres">
      <dgm:prSet presAssocID="{3E4F89B9-EDAE-4EE9-AD90-7BA632BAD3D2}" presName="composite" presStyleCnt="0"/>
      <dgm:spPr/>
    </dgm:pt>
    <dgm:pt modelId="{AD21D971-FF5A-4552-A930-A4ED89822B2D}" type="pres">
      <dgm:prSet presAssocID="{3E4F89B9-EDAE-4EE9-AD90-7BA632BAD3D2}" presName="parentText" presStyleLbl="alignNode1" presStyleIdx="2" presStyleCnt="5">
        <dgm:presLayoutVars>
          <dgm:chMax val="1"/>
          <dgm:bulletEnabled val="1"/>
        </dgm:presLayoutVars>
      </dgm:prSet>
      <dgm:spPr/>
    </dgm:pt>
    <dgm:pt modelId="{F9E98636-78D3-4B18-A2B5-C57A026313D4}" type="pres">
      <dgm:prSet presAssocID="{3E4F89B9-EDAE-4EE9-AD90-7BA632BAD3D2}" presName="descendantText" presStyleLbl="alignAcc1" presStyleIdx="2" presStyleCnt="5" custScaleY="101607">
        <dgm:presLayoutVars>
          <dgm:bulletEnabled val="1"/>
        </dgm:presLayoutVars>
      </dgm:prSet>
      <dgm:spPr/>
    </dgm:pt>
    <dgm:pt modelId="{C76F8E09-5066-45EE-BC1D-8302384547A0}" type="pres">
      <dgm:prSet presAssocID="{C7CD4711-90B6-45C5-BE69-CC51124269E6}" presName="sp" presStyleCnt="0"/>
      <dgm:spPr/>
    </dgm:pt>
    <dgm:pt modelId="{CCB55197-4422-4E5B-ACF4-68310FB17C16}" type="pres">
      <dgm:prSet presAssocID="{07DD7FB0-BDCB-4B01-A02A-301E748BBAE1}" presName="composite" presStyleCnt="0"/>
      <dgm:spPr/>
    </dgm:pt>
    <dgm:pt modelId="{2E6E6A0F-2707-400D-B536-45FAE385FE86}" type="pres">
      <dgm:prSet presAssocID="{07DD7FB0-BDCB-4B01-A02A-301E748BBAE1}" presName="parentText" presStyleLbl="alignNode1" presStyleIdx="3" presStyleCnt="5">
        <dgm:presLayoutVars>
          <dgm:chMax val="1"/>
          <dgm:bulletEnabled val="1"/>
        </dgm:presLayoutVars>
      </dgm:prSet>
      <dgm:spPr/>
    </dgm:pt>
    <dgm:pt modelId="{3C50172A-EF7C-439E-BE45-C2F68A07995B}" type="pres">
      <dgm:prSet presAssocID="{07DD7FB0-BDCB-4B01-A02A-301E748BBAE1}" presName="descendantText" presStyleLbl="alignAcc1" presStyleIdx="3" presStyleCnt="5">
        <dgm:presLayoutVars>
          <dgm:bulletEnabled val="1"/>
        </dgm:presLayoutVars>
      </dgm:prSet>
      <dgm:spPr/>
    </dgm:pt>
    <dgm:pt modelId="{39727B75-76DF-4FE4-939E-67897DE385B0}" type="pres">
      <dgm:prSet presAssocID="{C5708946-703A-448F-8792-85351F4E94EF}" presName="sp" presStyleCnt="0"/>
      <dgm:spPr/>
    </dgm:pt>
    <dgm:pt modelId="{07BD7129-6F60-4E63-B0FC-8C09E1CE5D77}" type="pres">
      <dgm:prSet presAssocID="{9DADDE59-82E7-4D7B-82A1-705C66161B9C}" presName="composite" presStyleCnt="0"/>
      <dgm:spPr/>
    </dgm:pt>
    <dgm:pt modelId="{D0365ABE-F89F-4756-A62C-0B86ECDFD02A}" type="pres">
      <dgm:prSet presAssocID="{9DADDE59-82E7-4D7B-82A1-705C66161B9C}" presName="parentText" presStyleLbl="alignNode1" presStyleIdx="4" presStyleCnt="5">
        <dgm:presLayoutVars>
          <dgm:chMax val="1"/>
          <dgm:bulletEnabled val="1"/>
        </dgm:presLayoutVars>
      </dgm:prSet>
      <dgm:spPr/>
    </dgm:pt>
    <dgm:pt modelId="{D3B1B6DE-531B-40BE-AB56-261E98B3A1F2}" type="pres">
      <dgm:prSet presAssocID="{9DADDE59-82E7-4D7B-82A1-705C66161B9C}" presName="descendantText" presStyleLbl="alignAcc1" presStyleIdx="4" presStyleCnt="5">
        <dgm:presLayoutVars>
          <dgm:bulletEnabled val="1"/>
        </dgm:presLayoutVars>
      </dgm:prSet>
      <dgm:spPr/>
    </dgm:pt>
  </dgm:ptLst>
  <dgm:cxnLst>
    <dgm:cxn modelId="{0BC4DC0A-D4A6-4CF1-9518-E6C07A353B41}" srcId="{B1A905C8-67E0-4BE6-9682-FCCBC6EAC42B}" destId="{D0DC718C-DE7D-460F-B743-591241FE9EB0}" srcOrd="0" destOrd="0" parTransId="{D18EF749-D8DA-4B1E-B62E-2A5F912D85B9}" sibTransId="{292539D2-2CC1-4009-934A-2B2D9BEDF20C}"/>
    <dgm:cxn modelId="{2BBF6416-55E4-46C9-8B17-220B56C00D62}" type="presOf" srcId="{5F665096-AC63-4E35-83BF-2805CD227514}" destId="{3C50172A-EF7C-439E-BE45-C2F68A07995B}" srcOrd="0" destOrd="0" presId="urn:microsoft.com/office/officeart/2005/8/layout/chevron2"/>
    <dgm:cxn modelId="{3AD57E1E-AA02-4210-BC74-CAE2F2443927}" type="presOf" srcId="{B1A905C8-67E0-4BE6-9682-FCCBC6EAC42B}" destId="{9BD51E98-7B29-4EA9-88E8-CE78F3DBA019}" srcOrd="0" destOrd="0" presId="urn:microsoft.com/office/officeart/2005/8/layout/chevron2"/>
    <dgm:cxn modelId="{0F370E29-E200-40FF-9C91-95D682F3B700}" srcId="{9DADDE59-82E7-4D7B-82A1-705C66161B9C}" destId="{D1E82EA0-930A-40F9-9F2B-293814E1A568}" srcOrd="0" destOrd="0" parTransId="{A3018BF9-C473-4996-89EA-B0A08E2C2B98}" sibTransId="{9A3041E7-AE0D-4937-8E93-81E07B7E663F}"/>
    <dgm:cxn modelId="{E5529C29-363E-4A3A-A374-95D72EC7DBD8}" srcId="{9DADDE59-82E7-4D7B-82A1-705C66161B9C}" destId="{B099F4EF-7005-4DA7-B7F6-FEFECC24E902}" srcOrd="1" destOrd="0" parTransId="{762B7F08-F7B3-4E62-AFC4-6A7815EEAB49}" sibTransId="{F553A8DB-8708-4C68-8A32-2533B3949B0D}"/>
    <dgm:cxn modelId="{535FFD2C-9870-4A30-9E5B-EBA85F8A05B4}" srcId="{07DD7FB0-BDCB-4B01-A02A-301E748BBAE1}" destId="{5F665096-AC63-4E35-83BF-2805CD227514}" srcOrd="0" destOrd="0" parTransId="{9595B1BD-199B-43E5-8855-706F135270A6}" sibTransId="{AC348C76-F9D3-4380-A5E7-2ABFC5405C4F}"/>
    <dgm:cxn modelId="{187FF02E-CC00-455D-88A5-5B681438A4BD}" srcId="{3E4F89B9-EDAE-4EE9-AD90-7BA632BAD3D2}" destId="{338444C5-86B2-46E6-8C94-DF538094B860}" srcOrd="0" destOrd="0" parTransId="{EC7A864D-400E-439A-9A9F-6E3E24F02DF6}" sibTransId="{1C792DD9-8389-4854-B9FC-775D4ED5987B}"/>
    <dgm:cxn modelId="{E544382F-000C-4D84-96F3-CD40E3D95D9D}" srcId="{3E4F89B9-EDAE-4EE9-AD90-7BA632BAD3D2}" destId="{FC801EBC-494C-4223-A6CB-8B0153BC373C}" srcOrd="1" destOrd="0" parTransId="{D4DA2038-96CE-4283-9151-4DB84A979069}" sibTransId="{8A908855-E362-4861-8CFA-EA7456B5C567}"/>
    <dgm:cxn modelId="{1CC96B2F-13CE-4421-9B4B-C9A62C27E023}" type="presOf" srcId="{96928E29-1F08-425E-AF21-4F6A90E7F1D6}" destId="{F9E98636-78D3-4B18-A2B5-C57A026313D4}" srcOrd="0" destOrd="2" presId="urn:microsoft.com/office/officeart/2005/8/layout/chevron2"/>
    <dgm:cxn modelId="{FB299437-8CBC-4792-9B81-5BA48240F8E9}" type="presOf" srcId="{95566126-A332-430C-98D0-2797D6F70751}" destId="{1F033D72-B5B6-4A7F-BE39-D23F40532748}" srcOrd="0" destOrd="1" presId="urn:microsoft.com/office/officeart/2005/8/layout/chevron2"/>
    <dgm:cxn modelId="{90CF6439-9F25-4A51-AB9B-F699EF8EDD0C}" srcId="{B1A905C8-67E0-4BE6-9682-FCCBC6EAC42B}" destId="{F89B5B4F-A3F2-42B7-8796-BAA6011A3DB8}" srcOrd="1" destOrd="0" parTransId="{0E9CD596-3398-46D3-9EA3-2F185A550DA6}" sibTransId="{8F0EA18A-A65A-49CC-A29D-E0909D986C7C}"/>
    <dgm:cxn modelId="{32661D6C-7BE9-4145-8D75-BB11B60D8288}" srcId="{3E4F89B9-EDAE-4EE9-AD90-7BA632BAD3D2}" destId="{96928E29-1F08-425E-AF21-4F6A90E7F1D6}" srcOrd="2" destOrd="0" parTransId="{603BAB5F-C76B-40FA-A8D1-C1A156BD5BFA}" sibTransId="{49972B82-8D27-4D4E-AA33-DDADC03EF835}"/>
    <dgm:cxn modelId="{0E88BA76-EBDD-4599-B1C0-D6231B94509F}" srcId="{D0DC718C-DE7D-460F-B743-591241FE9EB0}" destId="{E3ED77D1-9B9C-4CCA-83E7-66A4DFF9A4E8}" srcOrd="1" destOrd="0" parTransId="{024A60C4-969C-42F1-A80D-4A201C23BA4D}" sibTransId="{0D0BC4A9-2EE0-4786-BB4B-FA8A2B04F83C}"/>
    <dgm:cxn modelId="{A732FD76-ABCE-441E-9AB9-AC49C12CFFDE}" srcId="{B1A905C8-67E0-4BE6-9682-FCCBC6EAC42B}" destId="{9DADDE59-82E7-4D7B-82A1-705C66161B9C}" srcOrd="4" destOrd="0" parTransId="{CA44B83F-E513-4EC9-9BBD-11E5AF675A3A}" sibTransId="{54E91E45-8726-41D2-A460-D933D5AA5D41}"/>
    <dgm:cxn modelId="{23EB125A-CE13-4F74-9464-F1B7A4BD6CB9}" type="presOf" srcId="{338444C5-86B2-46E6-8C94-DF538094B860}" destId="{F9E98636-78D3-4B18-A2B5-C57A026313D4}" srcOrd="0" destOrd="0" presId="urn:microsoft.com/office/officeart/2005/8/layout/chevron2"/>
    <dgm:cxn modelId="{A53C217A-B0B4-4DE7-B1B1-EB5DD87B55A1}" type="presOf" srcId="{07DD7FB0-BDCB-4B01-A02A-301E748BBAE1}" destId="{2E6E6A0F-2707-400D-B536-45FAE385FE86}" srcOrd="0" destOrd="0" presId="urn:microsoft.com/office/officeart/2005/8/layout/chevron2"/>
    <dgm:cxn modelId="{1BD2967B-1F7C-4F33-A081-544D865E0EBC}" type="presOf" srcId="{DDDD8029-1C41-4188-A985-764FB0508832}" destId="{1F033D72-B5B6-4A7F-BE39-D23F40532748}" srcOrd="0" destOrd="0" presId="urn:microsoft.com/office/officeart/2005/8/layout/chevron2"/>
    <dgm:cxn modelId="{BAF1447C-C56B-4593-B744-8BC574E1E607}" type="presOf" srcId="{D1E82EA0-930A-40F9-9F2B-293814E1A568}" destId="{D3B1B6DE-531B-40BE-AB56-261E98B3A1F2}" srcOrd="0" destOrd="0" presId="urn:microsoft.com/office/officeart/2005/8/layout/chevron2"/>
    <dgm:cxn modelId="{5B94A280-1AD7-431D-88EA-AF8A57D900D9}" type="presOf" srcId="{A1C688CB-EAA3-4DC0-A7DE-067ADE0212E1}" destId="{104D3910-DF15-4AFA-B3F9-D52DD8FD1AA4}" srcOrd="0" destOrd="0" presId="urn:microsoft.com/office/officeart/2005/8/layout/chevron2"/>
    <dgm:cxn modelId="{0FB78993-0F80-496C-9F70-359787F586CD}" srcId="{F89B5B4F-A3F2-42B7-8796-BAA6011A3DB8}" destId="{DDDD8029-1C41-4188-A985-764FB0508832}" srcOrd="0" destOrd="0" parTransId="{80C1670A-9B07-43B7-B526-196986C1813E}" sibTransId="{8AC6DCB2-3F7C-4B89-95C9-D19EED0533EE}"/>
    <dgm:cxn modelId="{6D1CAA9A-E432-4828-A78D-03309D89FB0D}" type="presOf" srcId="{D0DC718C-DE7D-460F-B743-591241FE9EB0}" destId="{B34C9BE2-5E21-4A90-89DD-5E9144165CBD}" srcOrd="0" destOrd="0" presId="urn:microsoft.com/office/officeart/2005/8/layout/chevron2"/>
    <dgm:cxn modelId="{8A5EE99E-F533-4E09-95E0-F628A340FA99}" srcId="{B1A905C8-67E0-4BE6-9682-FCCBC6EAC42B}" destId="{3E4F89B9-EDAE-4EE9-AD90-7BA632BAD3D2}" srcOrd="2" destOrd="0" parTransId="{ACBB5781-309E-41C5-8843-AE77FA054BFC}" sibTransId="{C7CD4711-90B6-45C5-BE69-CC51124269E6}"/>
    <dgm:cxn modelId="{CEDCF99E-F1D7-4680-A44D-DF1A57234762}" type="presOf" srcId="{F89B5B4F-A3F2-42B7-8796-BAA6011A3DB8}" destId="{2CA2CD6E-5392-4132-8EBF-8FC642636FB1}" srcOrd="0" destOrd="0" presId="urn:microsoft.com/office/officeart/2005/8/layout/chevron2"/>
    <dgm:cxn modelId="{C2DF4E9F-5AB2-49F6-A6F9-95A13CF7F92A}" srcId="{B1A905C8-67E0-4BE6-9682-FCCBC6EAC42B}" destId="{07DD7FB0-BDCB-4B01-A02A-301E748BBAE1}" srcOrd="3" destOrd="0" parTransId="{213D5E7F-D4E0-4C40-B360-667331934FCC}" sibTransId="{C5708946-703A-448F-8792-85351F4E94EF}"/>
    <dgm:cxn modelId="{FF5870AA-207A-4A70-BD6B-720D63804F6D}" type="presOf" srcId="{FC801EBC-494C-4223-A6CB-8B0153BC373C}" destId="{F9E98636-78D3-4B18-A2B5-C57A026313D4}" srcOrd="0" destOrd="1" presId="urn:microsoft.com/office/officeart/2005/8/layout/chevron2"/>
    <dgm:cxn modelId="{E4CEC0B0-7B9E-481A-8C83-93424CEFC3A2}" type="presOf" srcId="{3E4F89B9-EDAE-4EE9-AD90-7BA632BAD3D2}" destId="{AD21D971-FF5A-4552-A930-A4ED89822B2D}" srcOrd="0" destOrd="0" presId="urn:microsoft.com/office/officeart/2005/8/layout/chevron2"/>
    <dgm:cxn modelId="{2AF270BA-6B67-4CBA-B550-5C555D54F1E9}" srcId="{07DD7FB0-BDCB-4B01-A02A-301E748BBAE1}" destId="{73AFC22C-3191-4F42-802A-33EDB98504AB}" srcOrd="1" destOrd="0" parTransId="{D3E31688-7DF0-47C4-A333-53009A7B190A}" sibTransId="{123FF75F-BB4C-4E90-8B3F-B4F0D480F952}"/>
    <dgm:cxn modelId="{7A57A7BD-EB05-4D4D-BB31-23F19BAD8B52}" type="presOf" srcId="{E3ED77D1-9B9C-4CCA-83E7-66A4DFF9A4E8}" destId="{104D3910-DF15-4AFA-B3F9-D52DD8FD1AA4}" srcOrd="0" destOrd="1" presId="urn:microsoft.com/office/officeart/2005/8/layout/chevron2"/>
    <dgm:cxn modelId="{306CF7D6-9C24-4E08-836D-03C0EBF849E3}" srcId="{F89B5B4F-A3F2-42B7-8796-BAA6011A3DB8}" destId="{95566126-A332-430C-98D0-2797D6F70751}" srcOrd="1" destOrd="0" parTransId="{AFC5911E-CE98-43BC-AE52-971C6B3113F3}" sibTransId="{C53A677D-31C1-4C4B-B8EE-7D2957FFA7F0}"/>
    <dgm:cxn modelId="{DFB26ADF-DCAB-4DC4-91DC-B7A04CAF5707}" srcId="{D0DC718C-DE7D-460F-B743-591241FE9EB0}" destId="{A1C688CB-EAA3-4DC0-A7DE-067ADE0212E1}" srcOrd="0" destOrd="0" parTransId="{FD0523A5-7D64-484B-894C-675BD3EDDE38}" sibTransId="{D65CB0B7-21C9-4181-929B-7BEEDDF0DCE6}"/>
    <dgm:cxn modelId="{41A93EE7-39B8-4EAB-9842-74650245BC1B}" type="presOf" srcId="{B099F4EF-7005-4DA7-B7F6-FEFECC24E902}" destId="{D3B1B6DE-531B-40BE-AB56-261E98B3A1F2}" srcOrd="0" destOrd="1" presId="urn:microsoft.com/office/officeart/2005/8/layout/chevron2"/>
    <dgm:cxn modelId="{4C08C2E8-2508-4D81-8463-A2C09D782D61}" type="presOf" srcId="{9DADDE59-82E7-4D7B-82A1-705C66161B9C}" destId="{D0365ABE-F89F-4756-A62C-0B86ECDFD02A}" srcOrd="0" destOrd="0" presId="urn:microsoft.com/office/officeart/2005/8/layout/chevron2"/>
    <dgm:cxn modelId="{E14985F1-4996-441C-A29B-27AF59775F34}" type="presOf" srcId="{73AFC22C-3191-4F42-802A-33EDB98504AB}" destId="{3C50172A-EF7C-439E-BE45-C2F68A07995B}" srcOrd="0" destOrd="1" presId="urn:microsoft.com/office/officeart/2005/8/layout/chevron2"/>
    <dgm:cxn modelId="{8DC09056-D295-4425-B3AF-C6179AC0F8D8}" type="presParOf" srcId="{9BD51E98-7B29-4EA9-88E8-CE78F3DBA019}" destId="{F1EE8006-A672-419D-B84E-95049F89B75C}" srcOrd="0" destOrd="0" presId="urn:microsoft.com/office/officeart/2005/8/layout/chevron2"/>
    <dgm:cxn modelId="{C35DB7DD-A565-4D44-A6AA-F1286DE75376}" type="presParOf" srcId="{F1EE8006-A672-419D-B84E-95049F89B75C}" destId="{B34C9BE2-5E21-4A90-89DD-5E9144165CBD}" srcOrd="0" destOrd="0" presId="urn:microsoft.com/office/officeart/2005/8/layout/chevron2"/>
    <dgm:cxn modelId="{499B6A50-539C-4D42-801F-AC724BECDCCB}" type="presParOf" srcId="{F1EE8006-A672-419D-B84E-95049F89B75C}" destId="{104D3910-DF15-4AFA-B3F9-D52DD8FD1AA4}" srcOrd="1" destOrd="0" presId="urn:microsoft.com/office/officeart/2005/8/layout/chevron2"/>
    <dgm:cxn modelId="{FBA68E8C-7C9B-4F42-A264-4D03F348AE94}" type="presParOf" srcId="{9BD51E98-7B29-4EA9-88E8-CE78F3DBA019}" destId="{16AE95C2-1A91-4A8C-96F6-B01B3B7F0323}" srcOrd="1" destOrd="0" presId="urn:microsoft.com/office/officeart/2005/8/layout/chevron2"/>
    <dgm:cxn modelId="{6A708CFF-DE80-468B-B3FC-6F07FA5FF408}" type="presParOf" srcId="{9BD51E98-7B29-4EA9-88E8-CE78F3DBA019}" destId="{23E5211C-DD85-405A-9429-929BB8C25ED9}" srcOrd="2" destOrd="0" presId="urn:microsoft.com/office/officeart/2005/8/layout/chevron2"/>
    <dgm:cxn modelId="{B0F89E66-25E1-4EB2-A7E1-96D247A4CC30}" type="presParOf" srcId="{23E5211C-DD85-405A-9429-929BB8C25ED9}" destId="{2CA2CD6E-5392-4132-8EBF-8FC642636FB1}" srcOrd="0" destOrd="0" presId="urn:microsoft.com/office/officeart/2005/8/layout/chevron2"/>
    <dgm:cxn modelId="{CAF7DE39-687A-4EEF-8D69-FBCDF4E9D687}" type="presParOf" srcId="{23E5211C-DD85-405A-9429-929BB8C25ED9}" destId="{1F033D72-B5B6-4A7F-BE39-D23F40532748}" srcOrd="1" destOrd="0" presId="urn:microsoft.com/office/officeart/2005/8/layout/chevron2"/>
    <dgm:cxn modelId="{7FB6E8EA-1B91-42B5-AFD8-5CC698EA137F}" type="presParOf" srcId="{9BD51E98-7B29-4EA9-88E8-CE78F3DBA019}" destId="{001EF81A-C93E-4DBE-9527-9610B17AAABE}" srcOrd="3" destOrd="0" presId="urn:microsoft.com/office/officeart/2005/8/layout/chevron2"/>
    <dgm:cxn modelId="{61C06B40-8E74-4A1B-A09F-A24FB05B9CCF}" type="presParOf" srcId="{9BD51E98-7B29-4EA9-88E8-CE78F3DBA019}" destId="{995BB10A-83B9-4FFE-A72A-B47DFDBAE36D}" srcOrd="4" destOrd="0" presId="urn:microsoft.com/office/officeart/2005/8/layout/chevron2"/>
    <dgm:cxn modelId="{99D9CD74-48A4-42B3-9092-41D1DB46F6FF}" type="presParOf" srcId="{995BB10A-83B9-4FFE-A72A-B47DFDBAE36D}" destId="{AD21D971-FF5A-4552-A930-A4ED89822B2D}" srcOrd="0" destOrd="0" presId="urn:microsoft.com/office/officeart/2005/8/layout/chevron2"/>
    <dgm:cxn modelId="{1DB8CE11-F253-4286-92CE-EE5F7660365C}" type="presParOf" srcId="{995BB10A-83B9-4FFE-A72A-B47DFDBAE36D}" destId="{F9E98636-78D3-4B18-A2B5-C57A026313D4}" srcOrd="1" destOrd="0" presId="urn:microsoft.com/office/officeart/2005/8/layout/chevron2"/>
    <dgm:cxn modelId="{BA774864-0DCE-4FBF-A981-3B3E0B14C0AF}" type="presParOf" srcId="{9BD51E98-7B29-4EA9-88E8-CE78F3DBA019}" destId="{C76F8E09-5066-45EE-BC1D-8302384547A0}" srcOrd="5" destOrd="0" presId="urn:microsoft.com/office/officeart/2005/8/layout/chevron2"/>
    <dgm:cxn modelId="{6F0CA9AF-1AAC-4264-A140-F8B08B8CC3B8}" type="presParOf" srcId="{9BD51E98-7B29-4EA9-88E8-CE78F3DBA019}" destId="{CCB55197-4422-4E5B-ACF4-68310FB17C16}" srcOrd="6" destOrd="0" presId="urn:microsoft.com/office/officeart/2005/8/layout/chevron2"/>
    <dgm:cxn modelId="{A8311F13-D5BA-4D20-B4C9-8960AF536C05}" type="presParOf" srcId="{CCB55197-4422-4E5B-ACF4-68310FB17C16}" destId="{2E6E6A0F-2707-400D-B536-45FAE385FE86}" srcOrd="0" destOrd="0" presId="urn:microsoft.com/office/officeart/2005/8/layout/chevron2"/>
    <dgm:cxn modelId="{FEE7FAF3-88F8-4D0E-B998-4437A1B46758}" type="presParOf" srcId="{CCB55197-4422-4E5B-ACF4-68310FB17C16}" destId="{3C50172A-EF7C-439E-BE45-C2F68A07995B}" srcOrd="1" destOrd="0" presId="urn:microsoft.com/office/officeart/2005/8/layout/chevron2"/>
    <dgm:cxn modelId="{39C35E6B-DADE-4BAE-9D09-03C10A7838FE}" type="presParOf" srcId="{9BD51E98-7B29-4EA9-88E8-CE78F3DBA019}" destId="{39727B75-76DF-4FE4-939E-67897DE385B0}" srcOrd="7" destOrd="0" presId="urn:microsoft.com/office/officeart/2005/8/layout/chevron2"/>
    <dgm:cxn modelId="{E13CA854-0550-484C-B58B-3CF03F407148}" type="presParOf" srcId="{9BD51E98-7B29-4EA9-88E8-CE78F3DBA019}" destId="{07BD7129-6F60-4E63-B0FC-8C09E1CE5D77}" srcOrd="8" destOrd="0" presId="urn:microsoft.com/office/officeart/2005/8/layout/chevron2"/>
    <dgm:cxn modelId="{05DF7C3F-C212-4B6F-8B6B-F7A880400B38}" type="presParOf" srcId="{07BD7129-6F60-4E63-B0FC-8C09E1CE5D77}" destId="{D0365ABE-F89F-4756-A62C-0B86ECDFD02A}" srcOrd="0" destOrd="0" presId="urn:microsoft.com/office/officeart/2005/8/layout/chevron2"/>
    <dgm:cxn modelId="{C40C06B4-F258-4ADF-9C4C-53FD2DF3AED1}" type="presParOf" srcId="{07BD7129-6F60-4E63-B0FC-8C09E1CE5D77}" destId="{D3B1B6DE-531B-40BE-AB56-261E98B3A1F2}" srcOrd="1" destOrd="0" presId="urn:microsoft.com/office/officeart/2005/8/layout/chevron2"/>
  </dgm:cxnLst>
  <dgm:bg/>
  <dgm:whole/>
  <dgm:extLst>
    <a:ext uri="http://schemas.microsoft.com/office/drawing/2008/diagram">
      <dsp:dataModelExt xmlns:dsp="http://schemas.microsoft.com/office/drawing/2008/diagram" relId="rId50"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B1A905C8-67E0-4BE6-9682-FCCBC6EAC42B}" type="doc">
      <dgm:prSet loTypeId="urn:microsoft.com/office/officeart/2005/8/layout/chevron2" loCatId="process" qsTypeId="urn:microsoft.com/office/officeart/2005/8/quickstyle/simple1" qsCatId="simple" csTypeId="urn:microsoft.com/office/officeart/2005/8/colors/colorful5" csCatId="colorful" phldr="1"/>
      <dgm:spPr/>
      <dgm:t>
        <a:bodyPr/>
        <a:lstStyle/>
        <a:p>
          <a:endParaRPr lang="en-AU"/>
        </a:p>
      </dgm:t>
    </dgm:pt>
    <dgm:pt modelId="{D0DC718C-DE7D-460F-B743-591241FE9EB0}">
      <dgm:prSet phldrT="[Text]"/>
      <dgm:spPr/>
      <dgm:t>
        <a:bodyPr/>
        <a:lstStyle/>
        <a:p>
          <a:r>
            <a:rPr lang="en-AU" b="1">
              <a:solidFill>
                <a:sysClr val="windowText" lastClr="000000"/>
              </a:solidFill>
            </a:rPr>
            <a:t>Informal</a:t>
          </a:r>
        </a:p>
      </dgm:t>
    </dgm:pt>
    <dgm:pt modelId="{D18EF749-D8DA-4B1E-B62E-2A5F912D85B9}" type="parTrans" cxnId="{0BC4DC0A-D4A6-4CF1-9518-E6C07A353B41}">
      <dgm:prSet/>
      <dgm:spPr/>
      <dgm:t>
        <a:bodyPr/>
        <a:lstStyle/>
        <a:p>
          <a:endParaRPr lang="en-AU"/>
        </a:p>
      </dgm:t>
    </dgm:pt>
    <dgm:pt modelId="{292539D2-2CC1-4009-934A-2B2D9BEDF20C}" type="sibTrans" cxnId="{0BC4DC0A-D4A6-4CF1-9518-E6C07A353B41}">
      <dgm:prSet/>
      <dgm:spPr/>
      <dgm:t>
        <a:bodyPr/>
        <a:lstStyle/>
        <a:p>
          <a:endParaRPr lang="en-AU"/>
        </a:p>
      </dgm:t>
    </dgm:pt>
    <dgm:pt modelId="{A1C688CB-EAA3-4DC0-A7DE-067ADE0212E1}">
      <dgm:prSet phldrT="[Text]" custT="1"/>
      <dgm:spPr/>
      <dgm:t>
        <a:bodyPr/>
        <a:lstStyle/>
        <a:p>
          <a:r>
            <a:rPr lang="en-AU" sz="1200">
              <a:latin typeface="Arial Narrow" panose="020B0606020202030204" pitchFamily="34" charset="0"/>
            </a:rPr>
            <a:t>Talk with coworker you have a concern with</a:t>
          </a:r>
        </a:p>
      </dgm:t>
    </dgm:pt>
    <dgm:pt modelId="{FD0523A5-7D64-484B-894C-675BD3EDDE38}" type="parTrans" cxnId="{DFB26ADF-DCAB-4DC4-91DC-B7A04CAF5707}">
      <dgm:prSet/>
      <dgm:spPr/>
      <dgm:t>
        <a:bodyPr/>
        <a:lstStyle/>
        <a:p>
          <a:endParaRPr lang="en-AU"/>
        </a:p>
      </dgm:t>
    </dgm:pt>
    <dgm:pt modelId="{D65CB0B7-21C9-4181-929B-7BEEDDF0DCE6}" type="sibTrans" cxnId="{DFB26ADF-DCAB-4DC4-91DC-B7A04CAF5707}">
      <dgm:prSet/>
      <dgm:spPr/>
      <dgm:t>
        <a:bodyPr/>
        <a:lstStyle/>
        <a:p>
          <a:endParaRPr lang="en-AU"/>
        </a:p>
      </dgm:t>
    </dgm:pt>
    <dgm:pt modelId="{E3ED77D1-9B9C-4CCA-83E7-66A4DFF9A4E8}">
      <dgm:prSet phldrT="[Text]" custT="1"/>
      <dgm:spPr/>
      <dgm:t>
        <a:bodyPr/>
        <a:lstStyle/>
        <a:p>
          <a:r>
            <a:rPr lang="en-AU" sz="1200">
              <a:latin typeface="Arial Narrow" panose="020B0606020202030204" pitchFamily="34" charset="0"/>
            </a:rPr>
            <a:t>Not comfortable talking and resolving direct?</a:t>
          </a:r>
        </a:p>
      </dgm:t>
    </dgm:pt>
    <dgm:pt modelId="{024A60C4-969C-42F1-A80D-4A201C23BA4D}" type="parTrans" cxnId="{0E88BA76-EBDD-4599-B1C0-D6231B94509F}">
      <dgm:prSet/>
      <dgm:spPr/>
      <dgm:t>
        <a:bodyPr/>
        <a:lstStyle/>
        <a:p>
          <a:endParaRPr lang="en-AU"/>
        </a:p>
      </dgm:t>
    </dgm:pt>
    <dgm:pt modelId="{0D0BC4A9-2EE0-4786-BB4B-FA8A2B04F83C}" type="sibTrans" cxnId="{0E88BA76-EBDD-4599-B1C0-D6231B94509F}">
      <dgm:prSet/>
      <dgm:spPr/>
      <dgm:t>
        <a:bodyPr/>
        <a:lstStyle/>
        <a:p>
          <a:endParaRPr lang="en-AU"/>
        </a:p>
      </dgm:t>
    </dgm:pt>
    <dgm:pt modelId="{F89B5B4F-A3F2-42B7-8796-BAA6011A3DB8}">
      <dgm:prSet phldrT="[Text]"/>
      <dgm:spPr/>
      <dgm:t>
        <a:bodyPr/>
        <a:lstStyle/>
        <a:p>
          <a:r>
            <a:rPr lang="en-AU" b="1">
              <a:solidFill>
                <a:sysClr val="windowText" lastClr="000000"/>
              </a:solidFill>
            </a:rPr>
            <a:t>Manager</a:t>
          </a:r>
        </a:p>
      </dgm:t>
    </dgm:pt>
    <dgm:pt modelId="{0E9CD596-3398-46D3-9EA3-2F185A550DA6}" type="parTrans" cxnId="{90CF6439-9F25-4A51-AB9B-F699EF8EDD0C}">
      <dgm:prSet/>
      <dgm:spPr/>
      <dgm:t>
        <a:bodyPr/>
        <a:lstStyle/>
        <a:p>
          <a:endParaRPr lang="en-AU"/>
        </a:p>
      </dgm:t>
    </dgm:pt>
    <dgm:pt modelId="{8F0EA18A-A65A-49CC-A29D-E0909D986C7C}" type="sibTrans" cxnId="{90CF6439-9F25-4A51-AB9B-F699EF8EDD0C}">
      <dgm:prSet/>
      <dgm:spPr/>
      <dgm:t>
        <a:bodyPr/>
        <a:lstStyle/>
        <a:p>
          <a:endParaRPr lang="en-AU"/>
        </a:p>
      </dgm:t>
    </dgm:pt>
    <dgm:pt modelId="{DDDD8029-1C41-4188-A985-764FB0508832}">
      <dgm:prSet phldrT="[Text]" custT="1"/>
      <dgm:spPr/>
      <dgm:t>
        <a:bodyPr/>
        <a:lstStyle/>
        <a:p>
          <a:r>
            <a:rPr lang="en-AU" sz="1200">
              <a:latin typeface="Arial Narrow" panose="020B0606020202030204" pitchFamily="34" charset="0"/>
            </a:rPr>
            <a:t>Talk with your manager and try to resolve the issue or concern with their support informally</a:t>
          </a:r>
        </a:p>
      </dgm:t>
    </dgm:pt>
    <dgm:pt modelId="{80C1670A-9B07-43B7-B526-196986C1813E}" type="parTrans" cxnId="{0FB78993-0F80-496C-9F70-359787F586CD}">
      <dgm:prSet/>
      <dgm:spPr/>
      <dgm:t>
        <a:bodyPr/>
        <a:lstStyle/>
        <a:p>
          <a:endParaRPr lang="en-AU"/>
        </a:p>
      </dgm:t>
    </dgm:pt>
    <dgm:pt modelId="{8AC6DCB2-3F7C-4B89-95C9-D19EED0533EE}" type="sibTrans" cxnId="{0FB78993-0F80-496C-9F70-359787F586CD}">
      <dgm:prSet/>
      <dgm:spPr/>
      <dgm:t>
        <a:bodyPr/>
        <a:lstStyle/>
        <a:p>
          <a:endParaRPr lang="en-AU"/>
        </a:p>
      </dgm:t>
    </dgm:pt>
    <dgm:pt modelId="{E48EACDC-758C-4905-A8AC-81DBBB44EFBD}">
      <dgm:prSet phldrT="[Text]" custT="1"/>
      <dgm:spPr/>
      <dgm:t>
        <a:bodyPr/>
        <a:lstStyle/>
        <a:p>
          <a:r>
            <a:rPr lang="en-AU" sz="1200">
              <a:latin typeface="Arial Narrow" panose="020B0606020202030204" pitchFamily="34" charset="0"/>
            </a:rPr>
            <a:t>Not comfortable talking with your manager?</a:t>
          </a:r>
        </a:p>
      </dgm:t>
    </dgm:pt>
    <dgm:pt modelId="{62FBB41B-044D-4CBC-9B87-60C210BFC395}" type="parTrans" cxnId="{794D366F-465F-4E17-94B3-1DDE7EE152F2}">
      <dgm:prSet/>
      <dgm:spPr/>
      <dgm:t>
        <a:bodyPr/>
        <a:lstStyle/>
        <a:p>
          <a:endParaRPr lang="en-AU"/>
        </a:p>
      </dgm:t>
    </dgm:pt>
    <dgm:pt modelId="{D09174D4-E9FA-4EF2-923D-A61121EB86A4}" type="sibTrans" cxnId="{794D366F-465F-4E17-94B3-1DDE7EE152F2}">
      <dgm:prSet/>
      <dgm:spPr/>
      <dgm:t>
        <a:bodyPr/>
        <a:lstStyle/>
        <a:p>
          <a:endParaRPr lang="en-AU"/>
        </a:p>
      </dgm:t>
    </dgm:pt>
    <dgm:pt modelId="{3E4F89B9-EDAE-4EE9-AD90-7BA632BAD3D2}">
      <dgm:prSet phldrT="[Text]"/>
      <dgm:spPr/>
      <dgm:t>
        <a:bodyPr/>
        <a:lstStyle/>
        <a:p>
          <a:r>
            <a:rPr lang="en-AU" b="1">
              <a:solidFill>
                <a:sysClr val="windowText" lastClr="000000"/>
              </a:solidFill>
            </a:rPr>
            <a:t>HR</a:t>
          </a:r>
        </a:p>
      </dgm:t>
    </dgm:pt>
    <dgm:pt modelId="{ACBB5781-309E-41C5-8843-AE77FA054BFC}" type="parTrans" cxnId="{8A5EE99E-F533-4E09-95E0-F628A340FA99}">
      <dgm:prSet/>
      <dgm:spPr/>
      <dgm:t>
        <a:bodyPr/>
        <a:lstStyle/>
        <a:p>
          <a:endParaRPr lang="en-AU"/>
        </a:p>
      </dgm:t>
    </dgm:pt>
    <dgm:pt modelId="{C7CD4711-90B6-45C5-BE69-CC51124269E6}" type="sibTrans" cxnId="{8A5EE99E-F533-4E09-95E0-F628A340FA99}">
      <dgm:prSet/>
      <dgm:spPr/>
      <dgm:t>
        <a:bodyPr/>
        <a:lstStyle/>
        <a:p>
          <a:endParaRPr lang="en-AU"/>
        </a:p>
      </dgm:t>
    </dgm:pt>
    <dgm:pt modelId="{338444C5-86B2-46E6-8C94-DF538094B860}">
      <dgm:prSet phldrT="[Text]" custT="1"/>
      <dgm:spPr/>
      <dgm:t>
        <a:bodyPr/>
        <a:lstStyle/>
        <a:p>
          <a:r>
            <a:rPr lang="en-AU" sz="1200">
              <a:latin typeface="Arial Narrow" panose="020B0606020202030204" pitchFamily="34" charset="0"/>
            </a:rPr>
            <a:t>Contact HR hr@bizlink.asn.au who can advise on the process and whether to lodge a formal complaint - COIN</a:t>
          </a:r>
        </a:p>
      </dgm:t>
    </dgm:pt>
    <dgm:pt modelId="{EC7A864D-400E-439A-9A9F-6E3E24F02DF6}" type="parTrans" cxnId="{187FF02E-CC00-455D-88A5-5B681438A4BD}">
      <dgm:prSet/>
      <dgm:spPr/>
      <dgm:t>
        <a:bodyPr/>
        <a:lstStyle/>
        <a:p>
          <a:endParaRPr lang="en-AU"/>
        </a:p>
      </dgm:t>
    </dgm:pt>
    <dgm:pt modelId="{1C792DD9-8389-4854-B9FC-775D4ED5987B}" type="sibTrans" cxnId="{187FF02E-CC00-455D-88A5-5B681438A4BD}">
      <dgm:prSet/>
      <dgm:spPr/>
      <dgm:t>
        <a:bodyPr/>
        <a:lstStyle/>
        <a:p>
          <a:endParaRPr lang="en-AU"/>
        </a:p>
      </dgm:t>
    </dgm:pt>
    <dgm:pt modelId="{96928E29-1F08-425E-AF21-4F6A90E7F1D6}">
      <dgm:prSet phldrT="[Text]" custT="1"/>
      <dgm:spPr/>
      <dgm:t>
        <a:bodyPr/>
        <a:lstStyle/>
        <a:p>
          <a:r>
            <a:rPr lang="en-AU" sz="1200">
              <a:latin typeface="Arial Narrow" panose="020B0606020202030204" pitchFamily="34" charset="0"/>
            </a:rPr>
            <a:t>Not comfortable talking with HR or complaint is a serious breach of our policies?</a:t>
          </a:r>
        </a:p>
      </dgm:t>
    </dgm:pt>
    <dgm:pt modelId="{603BAB5F-C76B-40FA-A8D1-C1A156BD5BFA}" type="parTrans" cxnId="{32661D6C-7BE9-4145-8D75-BB11B60D8288}">
      <dgm:prSet/>
      <dgm:spPr/>
      <dgm:t>
        <a:bodyPr/>
        <a:lstStyle/>
        <a:p>
          <a:endParaRPr lang="en-AU"/>
        </a:p>
      </dgm:t>
    </dgm:pt>
    <dgm:pt modelId="{49972B82-8D27-4D4E-AA33-DDADC03EF835}" type="sibTrans" cxnId="{32661D6C-7BE9-4145-8D75-BB11B60D8288}">
      <dgm:prSet/>
      <dgm:spPr/>
      <dgm:t>
        <a:bodyPr/>
        <a:lstStyle/>
        <a:p>
          <a:endParaRPr lang="en-AU"/>
        </a:p>
      </dgm:t>
    </dgm:pt>
    <dgm:pt modelId="{07DD7FB0-BDCB-4B01-A02A-301E748BBAE1}">
      <dgm:prSet/>
      <dgm:spPr/>
      <dgm:t>
        <a:bodyPr/>
        <a:lstStyle/>
        <a:p>
          <a:r>
            <a:rPr lang="en-AU" b="1">
              <a:solidFill>
                <a:sysClr val="windowText" lastClr="000000"/>
              </a:solidFill>
            </a:rPr>
            <a:t>Managing Director</a:t>
          </a:r>
        </a:p>
      </dgm:t>
    </dgm:pt>
    <dgm:pt modelId="{213D5E7F-D4E0-4C40-B360-667331934FCC}" type="parTrans" cxnId="{C2DF4E9F-5AB2-49F6-A6F9-95A13CF7F92A}">
      <dgm:prSet/>
      <dgm:spPr/>
      <dgm:t>
        <a:bodyPr/>
        <a:lstStyle/>
        <a:p>
          <a:endParaRPr lang="en-AU"/>
        </a:p>
      </dgm:t>
    </dgm:pt>
    <dgm:pt modelId="{C5708946-703A-448F-8792-85351F4E94EF}" type="sibTrans" cxnId="{C2DF4E9F-5AB2-49F6-A6F9-95A13CF7F92A}">
      <dgm:prSet/>
      <dgm:spPr/>
      <dgm:t>
        <a:bodyPr/>
        <a:lstStyle/>
        <a:p>
          <a:endParaRPr lang="en-AU"/>
        </a:p>
      </dgm:t>
    </dgm:pt>
    <dgm:pt modelId="{5F665096-AC63-4E35-83BF-2805CD227514}">
      <dgm:prSet custT="1"/>
      <dgm:spPr/>
      <dgm:t>
        <a:bodyPr/>
        <a:lstStyle/>
        <a:p>
          <a:r>
            <a:rPr lang="en-AU" sz="1200">
              <a:latin typeface="Arial Narrow" panose="020B0606020202030204" pitchFamily="34" charset="0"/>
            </a:rPr>
            <a:t>Talk with the Managing Director to lodge a formal complaint - COIN</a:t>
          </a:r>
        </a:p>
      </dgm:t>
    </dgm:pt>
    <dgm:pt modelId="{9595B1BD-199B-43E5-8855-706F135270A6}" type="parTrans" cxnId="{535FFD2C-9870-4A30-9E5B-EBA85F8A05B4}">
      <dgm:prSet/>
      <dgm:spPr/>
      <dgm:t>
        <a:bodyPr/>
        <a:lstStyle/>
        <a:p>
          <a:endParaRPr lang="en-AU"/>
        </a:p>
      </dgm:t>
    </dgm:pt>
    <dgm:pt modelId="{AC348C76-F9D3-4380-A5E7-2ABFC5405C4F}" type="sibTrans" cxnId="{535FFD2C-9870-4A30-9E5B-EBA85F8A05B4}">
      <dgm:prSet/>
      <dgm:spPr/>
      <dgm:t>
        <a:bodyPr/>
        <a:lstStyle/>
        <a:p>
          <a:endParaRPr lang="en-AU"/>
        </a:p>
      </dgm:t>
    </dgm:pt>
    <dgm:pt modelId="{F6365D28-C0BA-4371-BCF3-86DE70D9D8A5}">
      <dgm:prSet custT="1"/>
      <dgm:spPr/>
      <dgm:t>
        <a:bodyPr/>
        <a:lstStyle/>
        <a:p>
          <a:r>
            <a:rPr lang="en-AU" sz="1200">
              <a:latin typeface="Arial Narrow" panose="020B0606020202030204" pitchFamily="34" charset="0"/>
            </a:rPr>
            <a:t>Not comfortable talking with the Managing Director?</a:t>
          </a:r>
        </a:p>
      </dgm:t>
    </dgm:pt>
    <dgm:pt modelId="{FA54B70A-90C0-4A28-81D2-10BA21362CE5}" type="parTrans" cxnId="{ED1F62A2-D0C5-4601-B523-D97FA5B72B04}">
      <dgm:prSet/>
      <dgm:spPr/>
      <dgm:t>
        <a:bodyPr/>
        <a:lstStyle/>
        <a:p>
          <a:endParaRPr lang="en-AU"/>
        </a:p>
      </dgm:t>
    </dgm:pt>
    <dgm:pt modelId="{9D8F38AE-3A92-4267-950F-096F89E0E867}" type="sibTrans" cxnId="{ED1F62A2-D0C5-4601-B523-D97FA5B72B04}">
      <dgm:prSet/>
      <dgm:spPr/>
      <dgm:t>
        <a:bodyPr/>
        <a:lstStyle/>
        <a:p>
          <a:endParaRPr lang="en-AU"/>
        </a:p>
      </dgm:t>
    </dgm:pt>
    <dgm:pt modelId="{791E659D-FBB8-47F7-AED6-B9C9780C3B8C}">
      <dgm:prSet/>
      <dgm:spPr/>
      <dgm:t>
        <a:bodyPr/>
        <a:lstStyle/>
        <a:p>
          <a:r>
            <a:rPr lang="en-AU" b="1">
              <a:solidFill>
                <a:sysClr val="windowText" lastClr="000000"/>
              </a:solidFill>
            </a:rPr>
            <a:t>Director</a:t>
          </a:r>
        </a:p>
      </dgm:t>
    </dgm:pt>
    <dgm:pt modelId="{940A3D7B-978B-474D-AEEC-A791F4EC6955}" type="parTrans" cxnId="{A8B97216-B93B-4D6B-ABA7-970E27A0E008}">
      <dgm:prSet/>
      <dgm:spPr/>
      <dgm:t>
        <a:bodyPr/>
        <a:lstStyle/>
        <a:p>
          <a:endParaRPr lang="en-AU"/>
        </a:p>
      </dgm:t>
    </dgm:pt>
    <dgm:pt modelId="{CDADC89E-A3AF-46E1-87FD-4BDC6F79EA6E}" type="sibTrans" cxnId="{A8B97216-B93B-4D6B-ABA7-970E27A0E008}">
      <dgm:prSet/>
      <dgm:spPr/>
      <dgm:t>
        <a:bodyPr/>
        <a:lstStyle/>
        <a:p>
          <a:endParaRPr lang="en-AU"/>
        </a:p>
      </dgm:t>
    </dgm:pt>
    <dgm:pt modelId="{C4782B27-0F22-450C-A1FB-FF895F643E66}">
      <dgm:prSet custT="1"/>
      <dgm:spPr/>
      <dgm:t>
        <a:bodyPr/>
        <a:lstStyle/>
        <a:p>
          <a:r>
            <a:rPr lang="en-AU" sz="1200">
              <a:latin typeface="Arial Narrow" panose="020B0606020202030204" pitchFamily="34" charset="0"/>
            </a:rPr>
            <a:t>Talk with a Director or the Chair of the Board to lodge a formal complaint - COIN</a:t>
          </a:r>
        </a:p>
      </dgm:t>
    </dgm:pt>
    <dgm:pt modelId="{0DB829A8-57B2-42B8-9E39-1988A8549F45}" type="parTrans" cxnId="{5968B5FE-8CB6-4A62-A76C-80E10C613ECB}">
      <dgm:prSet/>
      <dgm:spPr/>
      <dgm:t>
        <a:bodyPr/>
        <a:lstStyle/>
        <a:p>
          <a:endParaRPr lang="en-AU"/>
        </a:p>
      </dgm:t>
    </dgm:pt>
    <dgm:pt modelId="{68F91AE3-9FFD-4DF1-A9EC-F7773C59E122}" type="sibTrans" cxnId="{5968B5FE-8CB6-4A62-A76C-80E10C613ECB}">
      <dgm:prSet/>
      <dgm:spPr/>
      <dgm:t>
        <a:bodyPr/>
        <a:lstStyle/>
        <a:p>
          <a:endParaRPr lang="en-AU"/>
        </a:p>
      </dgm:t>
    </dgm:pt>
    <dgm:pt modelId="{6C638CFF-EB48-462F-89D9-64CE1D807EF4}">
      <dgm:prSet custT="1"/>
      <dgm:spPr/>
      <dgm:t>
        <a:bodyPr/>
        <a:lstStyle/>
        <a:p>
          <a:r>
            <a:rPr lang="en-AU" sz="1200">
              <a:latin typeface="Arial Narrow" panose="020B0606020202030204" pitchFamily="34" charset="0"/>
            </a:rPr>
            <a:t>Not comfortable talking with the anyone from BIZLINK?</a:t>
          </a:r>
        </a:p>
      </dgm:t>
    </dgm:pt>
    <dgm:pt modelId="{786F09A9-F95E-4A5B-B5FC-3AB6794D2D55}" type="parTrans" cxnId="{6EF6037C-6844-4112-B42D-FA85ABEEFBBA}">
      <dgm:prSet/>
      <dgm:spPr/>
      <dgm:t>
        <a:bodyPr/>
        <a:lstStyle/>
        <a:p>
          <a:endParaRPr lang="en-AU"/>
        </a:p>
      </dgm:t>
    </dgm:pt>
    <dgm:pt modelId="{39B0E4C1-1A62-4B13-90C1-6746E3C952B2}" type="sibTrans" cxnId="{6EF6037C-6844-4112-B42D-FA85ABEEFBBA}">
      <dgm:prSet/>
      <dgm:spPr/>
      <dgm:t>
        <a:bodyPr/>
        <a:lstStyle/>
        <a:p>
          <a:endParaRPr lang="en-AU"/>
        </a:p>
      </dgm:t>
    </dgm:pt>
    <dgm:pt modelId="{9DADDE59-82E7-4D7B-82A1-705C66161B9C}">
      <dgm:prSet/>
      <dgm:spPr/>
      <dgm:t>
        <a:bodyPr/>
        <a:lstStyle/>
        <a:p>
          <a:r>
            <a:rPr lang="en-AU" b="1">
              <a:solidFill>
                <a:sysClr val="windowText" lastClr="000000"/>
              </a:solidFill>
            </a:rPr>
            <a:t>External Service</a:t>
          </a:r>
        </a:p>
      </dgm:t>
    </dgm:pt>
    <dgm:pt modelId="{CA44B83F-E513-4EC9-9BBD-11E5AF675A3A}" type="parTrans" cxnId="{A732FD76-ABCE-441E-9AB9-AC49C12CFFDE}">
      <dgm:prSet/>
      <dgm:spPr/>
      <dgm:t>
        <a:bodyPr/>
        <a:lstStyle/>
        <a:p>
          <a:endParaRPr lang="en-AU"/>
        </a:p>
      </dgm:t>
    </dgm:pt>
    <dgm:pt modelId="{54E91E45-8726-41D2-A460-D933D5AA5D41}" type="sibTrans" cxnId="{A732FD76-ABCE-441E-9AB9-AC49C12CFFDE}">
      <dgm:prSet/>
      <dgm:spPr/>
      <dgm:t>
        <a:bodyPr/>
        <a:lstStyle/>
        <a:p>
          <a:endParaRPr lang="en-AU"/>
        </a:p>
      </dgm:t>
    </dgm:pt>
    <dgm:pt modelId="{D1E82EA0-930A-40F9-9F2B-293814E1A568}">
      <dgm:prSet custT="1"/>
      <dgm:spPr/>
      <dgm:t>
        <a:bodyPr/>
        <a:lstStyle/>
        <a:p>
          <a:r>
            <a:rPr lang="en-AU" sz="1200">
              <a:latin typeface="Arial Narrow" panose="020B0606020202030204" pitchFamily="34" charset="0"/>
            </a:rPr>
            <a:t>Refer to the Labour Market Assistance Industry Award - Disputes Process or other external service e.g. Fair Work for advice.  </a:t>
          </a:r>
        </a:p>
      </dgm:t>
    </dgm:pt>
    <dgm:pt modelId="{A3018BF9-C473-4996-89EA-B0A08E2C2B98}" type="parTrans" cxnId="{0F370E29-E200-40FF-9C91-95D682F3B700}">
      <dgm:prSet/>
      <dgm:spPr/>
      <dgm:t>
        <a:bodyPr/>
        <a:lstStyle/>
        <a:p>
          <a:endParaRPr lang="en-AU"/>
        </a:p>
      </dgm:t>
    </dgm:pt>
    <dgm:pt modelId="{9A3041E7-AE0D-4937-8E93-81E07B7E663F}" type="sibTrans" cxnId="{0F370E29-E200-40FF-9C91-95D682F3B700}">
      <dgm:prSet/>
      <dgm:spPr/>
      <dgm:t>
        <a:bodyPr/>
        <a:lstStyle/>
        <a:p>
          <a:endParaRPr lang="en-AU"/>
        </a:p>
      </dgm:t>
    </dgm:pt>
    <dgm:pt modelId="{74BB019B-6275-40CA-8820-5A33F8AAA949}">
      <dgm:prSet phldrT="[Text]" custT="1"/>
      <dgm:spPr/>
      <dgm:t>
        <a:bodyPr/>
        <a:lstStyle/>
        <a:p>
          <a:r>
            <a:rPr lang="en-AU" sz="1200">
              <a:latin typeface="Arial Narrow" panose="020B0606020202030204" pitchFamily="34" charset="0"/>
            </a:rPr>
            <a:t>Your manager can advise whether to lodge a formal complaint - COIN</a:t>
          </a:r>
        </a:p>
      </dgm:t>
    </dgm:pt>
    <dgm:pt modelId="{5EE85BDB-B88C-479A-A046-E95AE12FBB82}" type="parTrans" cxnId="{64AF295D-6307-4643-84A6-1B2E924D3F07}">
      <dgm:prSet/>
      <dgm:spPr/>
      <dgm:t>
        <a:bodyPr/>
        <a:lstStyle/>
        <a:p>
          <a:endParaRPr lang="en-AU"/>
        </a:p>
      </dgm:t>
    </dgm:pt>
    <dgm:pt modelId="{1AA33E0F-4B0E-4D9A-AFA7-1FB2786D3D88}" type="sibTrans" cxnId="{64AF295D-6307-4643-84A6-1B2E924D3F07}">
      <dgm:prSet/>
      <dgm:spPr/>
      <dgm:t>
        <a:bodyPr/>
        <a:lstStyle/>
        <a:p>
          <a:endParaRPr lang="en-AU"/>
        </a:p>
      </dgm:t>
    </dgm:pt>
    <dgm:pt modelId="{9BD51E98-7B29-4EA9-88E8-CE78F3DBA019}" type="pres">
      <dgm:prSet presAssocID="{B1A905C8-67E0-4BE6-9682-FCCBC6EAC42B}" presName="linearFlow" presStyleCnt="0">
        <dgm:presLayoutVars>
          <dgm:dir/>
          <dgm:animLvl val="lvl"/>
          <dgm:resizeHandles val="exact"/>
        </dgm:presLayoutVars>
      </dgm:prSet>
      <dgm:spPr/>
    </dgm:pt>
    <dgm:pt modelId="{F1EE8006-A672-419D-B84E-95049F89B75C}" type="pres">
      <dgm:prSet presAssocID="{D0DC718C-DE7D-460F-B743-591241FE9EB0}" presName="composite" presStyleCnt="0"/>
      <dgm:spPr/>
    </dgm:pt>
    <dgm:pt modelId="{B34C9BE2-5E21-4A90-89DD-5E9144165CBD}" type="pres">
      <dgm:prSet presAssocID="{D0DC718C-DE7D-460F-B743-591241FE9EB0}" presName="parentText" presStyleLbl="alignNode1" presStyleIdx="0" presStyleCnt="6">
        <dgm:presLayoutVars>
          <dgm:chMax val="1"/>
          <dgm:bulletEnabled val="1"/>
        </dgm:presLayoutVars>
      </dgm:prSet>
      <dgm:spPr/>
    </dgm:pt>
    <dgm:pt modelId="{104D3910-DF15-4AFA-B3F9-D52DD8FD1AA4}" type="pres">
      <dgm:prSet presAssocID="{D0DC718C-DE7D-460F-B743-591241FE9EB0}" presName="descendantText" presStyleLbl="alignAcc1" presStyleIdx="0" presStyleCnt="6">
        <dgm:presLayoutVars>
          <dgm:bulletEnabled val="1"/>
        </dgm:presLayoutVars>
      </dgm:prSet>
      <dgm:spPr/>
    </dgm:pt>
    <dgm:pt modelId="{16AE95C2-1A91-4A8C-96F6-B01B3B7F0323}" type="pres">
      <dgm:prSet presAssocID="{292539D2-2CC1-4009-934A-2B2D9BEDF20C}" presName="sp" presStyleCnt="0"/>
      <dgm:spPr/>
    </dgm:pt>
    <dgm:pt modelId="{23E5211C-DD85-405A-9429-929BB8C25ED9}" type="pres">
      <dgm:prSet presAssocID="{F89B5B4F-A3F2-42B7-8796-BAA6011A3DB8}" presName="composite" presStyleCnt="0"/>
      <dgm:spPr/>
    </dgm:pt>
    <dgm:pt modelId="{2CA2CD6E-5392-4132-8EBF-8FC642636FB1}" type="pres">
      <dgm:prSet presAssocID="{F89B5B4F-A3F2-42B7-8796-BAA6011A3DB8}" presName="parentText" presStyleLbl="alignNode1" presStyleIdx="1" presStyleCnt="6">
        <dgm:presLayoutVars>
          <dgm:chMax val="1"/>
          <dgm:bulletEnabled val="1"/>
        </dgm:presLayoutVars>
      </dgm:prSet>
      <dgm:spPr/>
    </dgm:pt>
    <dgm:pt modelId="{1F033D72-B5B6-4A7F-BE39-D23F40532748}" type="pres">
      <dgm:prSet presAssocID="{F89B5B4F-A3F2-42B7-8796-BAA6011A3DB8}" presName="descendantText" presStyleLbl="alignAcc1" presStyleIdx="1" presStyleCnt="6" custScaleY="100153">
        <dgm:presLayoutVars>
          <dgm:bulletEnabled val="1"/>
        </dgm:presLayoutVars>
      </dgm:prSet>
      <dgm:spPr/>
    </dgm:pt>
    <dgm:pt modelId="{001EF81A-C93E-4DBE-9527-9610B17AAABE}" type="pres">
      <dgm:prSet presAssocID="{8F0EA18A-A65A-49CC-A29D-E0909D986C7C}" presName="sp" presStyleCnt="0"/>
      <dgm:spPr/>
    </dgm:pt>
    <dgm:pt modelId="{995BB10A-83B9-4FFE-A72A-B47DFDBAE36D}" type="pres">
      <dgm:prSet presAssocID="{3E4F89B9-EDAE-4EE9-AD90-7BA632BAD3D2}" presName="composite" presStyleCnt="0"/>
      <dgm:spPr/>
    </dgm:pt>
    <dgm:pt modelId="{AD21D971-FF5A-4552-A930-A4ED89822B2D}" type="pres">
      <dgm:prSet presAssocID="{3E4F89B9-EDAE-4EE9-AD90-7BA632BAD3D2}" presName="parentText" presStyleLbl="alignNode1" presStyleIdx="2" presStyleCnt="6">
        <dgm:presLayoutVars>
          <dgm:chMax val="1"/>
          <dgm:bulletEnabled val="1"/>
        </dgm:presLayoutVars>
      </dgm:prSet>
      <dgm:spPr/>
    </dgm:pt>
    <dgm:pt modelId="{F9E98636-78D3-4B18-A2B5-C57A026313D4}" type="pres">
      <dgm:prSet presAssocID="{3E4F89B9-EDAE-4EE9-AD90-7BA632BAD3D2}" presName="descendantText" presStyleLbl="alignAcc1" presStyleIdx="2" presStyleCnt="6" custScaleY="100368">
        <dgm:presLayoutVars>
          <dgm:bulletEnabled val="1"/>
        </dgm:presLayoutVars>
      </dgm:prSet>
      <dgm:spPr/>
    </dgm:pt>
    <dgm:pt modelId="{C76F8E09-5066-45EE-BC1D-8302384547A0}" type="pres">
      <dgm:prSet presAssocID="{C7CD4711-90B6-45C5-BE69-CC51124269E6}" presName="sp" presStyleCnt="0"/>
      <dgm:spPr/>
    </dgm:pt>
    <dgm:pt modelId="{CCB55197-4422-4E5B-ACF4-68310FB17C16}" type="pres">
      <dgm:prSet presAssocID="{07DD7FB0-BDCB-4B01-A02A-301E748BBAE1}" presName="composite" presStyleCnt="0"/>
      <dgm:spPr/>
    </dgm:pt>
    <dgm:pt modelId="{2E6E6A0F-2707-400D-B536-45FAE385FE86}" type="pres">
      <dgm:prSet presAssocID="{07DD7FB0-BDCB-4B01-A02A-301E748BBAE1}" presName="parentText" presStyleLbl="alignNode1" presStyleIdx="3" presStyleCnt="6">
        <dgm:presLayoutVars>
          <dgm:chMax val="1"/>
          <dgm:bulletEnabled val="1"/>
        </dgm:presLayoutVars>
      </dgm:prSet>
      <dgm:spPr/>
    </dgm:pt>
    <dgm:pt modelId="{3C50172A-EF7C-439E-BE45-C2F68A07995B}" type="pres">
      <dgm:prSet presAssocID="{07DD7FB0-BDCB-4B01-A02A-301E748BBAE1}" presName="descendantText" presStyleLbl="alignAcc1" presStyleIdx="3" presStyleCnt="6">
        <dgm:presLayoutVars>
          <dgm:bulletEnabled val="1"/>
        </dgm:presLayoutVars>
      </dgm:prSet>
      <dgm:spPr/>
    </dgm:pt>
    <dgm:pt modelId="{39727B75-76DF-4FE4-939E-67897DE385B0}" type="pres">
      <dgm:prSet presAssocID="{C5708946-703A-448F-8792-85351F4E94EF}" presName="sp" presStyleCnt="0"/>
      <dgm:spPr/>
    </dgm:pt>
    <dgm:pt modelId="{21195E32-3F96-46BC-BB49-5A209E6BC94D}" type="pres">
      <dgm:prSet presAssocID="{791E659D-FBB8-47F7-AED6-B9C9780C3B8C}" presName="composite" presStyleCnt="0"/>
      <dgm:spPr/>
    </dgm:pt>
    <dgm:pt modelId="{CD751513-C717-4650-83D4-FF40AF86726D}" type="pres">
      <dgm:prSet presAssocID="{791E659D-FBB8-47F7-AED6-B9C9780C3B8C}" presName="parentText" presStyleLbl="alignNode1" presStyleIdx="4" presStyleCnt="6">
        <dgm:presLayoutVars>
          <dgm:chMax val="1"/>
          <dgm:bulletEnabled val="1"/>
        </dgm:presLayoutVars>
      </dgm:prSet>
      <dgm:spPr/>
    </dgm:pt>
    <dgm:pt modelId="{506DC218-B59B-46B2-A1CE-719CFFBD4A91}" type="pres">
      <dgm:prSet presAssocID="{791E659D-FBB8-47F7-AED6-B9C9780C3B8C}" presName="descendantText" presStyleLbl="alignAcc1" presStyleIdx="4" presStyleCnt="6">
        <dgm:presLayoutVars>
          <dgm:bulletEnabled val="1"/>
        </dgm:presLayoutVars>
      </dgm:prSet>
      <dgm:spPr/>
    </dgm:pt>
    <dgm:pt modelId="{D62607E7-7465-493D-98B5-5188EEE177A0}" type="pres">
      <dgm:prSet presAssocID="{CDADC89E-A3AF-46E1-87FD-4BDC6F79EA6E}" presName="sp" presStyleCnt="0"/>
      <dgm:spPr/>
    </dgm:pt>
    <dgm:pt modelId="{07BD7129-6F60-4E63-B0FC-8C09E1CE5D77}" type="pres">
      <dgm:prSet presAssocID="{9DADDE59-82E7-4D7B-82A1-705C66161B9C}" presName="composite" presStyleCnt="0"/>
      <dgm:spPr/>
    </dgm:pt>
    <dgm:pt modelId="{D0365ABE-F89F-4756-A62C-0B86ECDFD02A}" type="pres">
      <dgm:prSet presAssocID="{9DADDE59-82E7-4D7B-82A1-705C66161B9C}" presName="parentText" presStyleLbl="alignNode1" presStyleIdx="5" presStyleCnt="6">
        <dgm:presLayoutVars>
          <dgm:chMax val="1"/>
          <dgm:bulletEnabled val="1"/>
        </dgm:presLayoutVars>
      </dgm:prSet>
      <dgm:spPr/>
    </dgm:pt>
    <dgm:pt modelId="{D3B1B6DE-531B-40BE-AB56-261E98B3A1F2}" type="pres">
      <dgm:prSet presAssocID="{9DADDE59-82E7-4D7B-82A1-705C66161B9C}" presName="descendantText" presStyleLbl="alignAcc1" presStyleIdx="5" presStyleCnt="6">
        <dgm:presLayoutVars>
          <dgm:bulletEnabled val="1"/>
        </dgm:presLayoutVars>
      </dgm:prSet>
      <dgm:spPr/>
    </dgm:pt>
  </dgm:ptLst>
  <dgm:cxnLst>
    <dgm:cxn modelId="{0BC4DC0A-D4A6-4CF1-9518-E6C07A353B41}" srcId="{B1A905C8-67E0-4BE6-9682-FCCBC6EAC42B}" destId="{D0DC718C-DE7D-460F-B743-591241FE9EB0}" srcOrd="0" destOrd="0" parTransId="{D18EF749-D8DA-4B1E-B62E-2A5F912D85B9}" sibTransId="{292539D2-2CC1-4009-934A-2B2D9BEDF20C}"/>
    <dgm:cxn modelId="{2BBF6416-55E4-46C9-8B17-220B56C00D62}" type="presOf" srcId="{5F665096-AC63-4E35-83BF-2805CD227514}" destId="{3C50172A-EF7C-439E-BE45-C2F68A07995B}" srcOrd="0" destOrd="0" presId="urn:microsoft.com/office/officeart/2005/8/layout/chevron2"/>
    <dgm:cxn modelId="{EFE66916-923F-4BD1-99C6-196C30522809}" type="presOf" srcId="{6C638CFF-EB48-462F-89D9-64CE1D807EF4}" destId="{506DC218-B59B-46B2-A1CE-719CFFBD4A91}" srcOrd="0" destOrd="1" presId="urn:microsoft.com/office/officeart/2005/8/layout/chevron2"/>
    <dgm:cxn modelId="{A8B97216-B93B-4D6B-ABA7-970E27A0E008}" srcId="{B1A905C8-67E0-4BE6-9682-FCCBC6EAC42B}" destId="{791E659D-FBB8-47F7-AED6-B9C9780C3B8C}" srcOrd="4" destOrd="0" parTransId="{940A3D7B-978B-474D-AEEC-A791F4EC6955}" sibTransId="{CDADC89E-A3AF-46E1-87FD-4BDC6F79EA6E}"/>
    <dgm:cxn modelId="{3AD57E1E-AA02-4210-BC74-CAE2F2443927}" type="presOf" srcId="{B1A905C8-67E0-4BE6-9682-FCCBC6EAC42B}" destId="{9BD51E98-7B29-4EA9-88E8-CE78F3DBA019}" srcOrd="0" destOrd="0" presId="urn:microsoft.com/office/officeart/2005/8/layout/chevron2"/>
    <dgm:cxn modelId="{0F370E29-E200-40FF-9C91-95D682F3B700}" srcId="{9DADDE59-82E7-4D7B-82A1-705C66161B9C}" destId="{D1E82EA0-930A-40F9-9F2B-293814E1A568}" srcOrd="0" destOrd="0" parTransId="{A3018BF9-C473-4996-89EA-B0A08E2C2B98}" sibTransId="{9A3041E7-AE0D-4937-8E93-81E07B7E663F}"/>
    <dgm:cxn modelId="{535FFD2C-9870-4A30-9E5B-EBA85F8A05B4}" srcId="{07DD7FB0-BDCB-4B01-A02A-301E748BBAE1}" destId="{5F665096-AC63-4E35-83BF-2805CD227514}" srcOrd="0" destOrd="0" parTransId="{9595B1BD-199B-43E5-8855-706F135270A6}" sibTransId="{AC348C76-F9D3-4380-A5E7-2ABFC5405C4F}"/>
    <dgm:cxn modelId="{187FF02E-CC00-455D-88A5-5B681438A4BD}" srcId="{3E4F89B9-EDAE-4EE9-AD90-7BA632BAD3D2}" destId="{338444C5-86B2-46E6-8C94-DF538094B860}" srcOrd="0" destOrd="0" parTransId="{EC7A864D-400E-439A-9A9F-6E3E24F02DF6}" sibTransId="{1C792DD9-8389-4854-B9FC-775D4ED5987B}"/>
    <dgm:cxn modelId="{1CC96B2F-13CE-4421-9B4B-C9A62C27E023}" type="presOf" srcId="{96928E29-1F08-425E-AF21-4F6A90E7F1D6}" destId="{F9E98636-78D3-4B18-A2B5-C57A026313D4}" srcOrd="0" destOrd="1" presId="urn:microsoft.com/office/officeart/2005/8/layout/chevron2"/>
    <dgm:cxn modelId="{90CF6439-9F25-4A51-AB9B-F699EF8EDD0C}" srcId="{B1A905C8-67E0-4BE6-9682-FCCBC6EAC42B}" destId="{F89B5B4F-A3F2-42B7-8796-BAA6011A3DB8}" srcOrd="1" destOrd="0" parTransId="{0E9CD596-3398-46D3-9EA3-2F185A550DA6}" sibTransId="{8F0EA18A-A65A-49CC-A29D-E0909D986C7C}"/>
    <dgm:cxn modelId="{64AF295D-6307-4643-84A6-1B2E924D3F07}" srcId="{F89B5B4F-A3F2-42B7-8796-BAA6011A3DB8}" destId="{74BB019B-6275-40CA-8820-5A33F8AAA949}" srcOrd="1" destOrd="0" parTransId="{5EE85BDB-B88C-479A-A046-E95AE12FBB82}" sibTransId="{1AA33E0F-4B0E-4D9A-AFA7-1FB2786D3D88}"/>
    <dgm:cxn modelId="{34EDFF60-A3E7-46B3-8382-90C72FB62BF0}" type="presOf" srcId="{F6365D28-C0BA-4371-BCF3-86DE70D9D8A5}" destId="{3C50172A-EF7C-439E-BE45-C2F68A07995B}" srcOrd="0" destOrd="1" presId="urn:microsoft.com/office/officeart/2005/8/layout/chevron2"/>
    <dgm:cxn modelId="{8642966A-2205-409E-B3FE-DBCB8D9DA59E}" type="presOf" srcId="{E48EACDC-758C-4905-A8AC-81DBBB44EFBD}" destId="{1F033D72-B5B6-4A7F-BE39-D23F40532748}" srcOrd="0" destOrd="2" presId="urn:microsoft.com/office/officeart/2005/8/layout/chevron2"/>
    <dgm:cxn modelId="{32661D6C-7BE9-4145-8D75-BB11B60D8288}" srcId="{3E4F89B9-EDAE-4EE9-AD90-7BA632BAD3D2}" destId="{96928E29-1F08-425E-AF21-4F6A90E7F1D6}" srcOrd="1" destOrd="0" parTransId="{603BAB5F-C76B-40FA-A8D1-C1A156BD5BFA}" sibTransId="{49972B82-8D27-4D4E-AA33-DDADC03EF835}"/>
    <dgm:cxn modelId="{794D366F-465F-4E17-94B3-1DDE7EE152F2}" srcId="{F89B5B4F-A3F2-42B7-8796-BAA6011A3DB8}" destId="{E48EACDC-758C-4905-A8AC-81DBBB44EFBD}" srcOrd="2" destOrd="0" parTransId="{62FBB41B-044D-4CBC-9B87-60C210BFC395}" sibTransId="{D09174D4-E9FA-4EF2-923D-A61121EB86A4}"/>
    <dgm:cxn modelId="{0E88BA76-EBDD-4599-B1C0-D6231B94509F}" srcId="{D0DC718C-DE7D-460F-B743-591241FE9EB0}" destId="{E3ED77D1-9B9C-4CCA-83E7-66A4DFF9A4E8}" srcOrd="1" destOrd="0" parTransId="{024A60C4-969C-42F1-A80D-4A201C23BA4D}" sibTransId="{0D0BC4A9-2EE0-4786-BB4B-FA8A2B04F83C}"/>
    <dgm:cxn modelId="{A732FD76-ABCE-441E-9AB9-AC49C12CFFDE}" srcId="{B1A905C8-67E0-4BE6-9682-FCCBC6EAC42B}" destId="{9DADDE59-82E7-4D7B-82A1-705C66161B9C}" srcOrd="5" destOrd="0" parTransId="{CA44B83F-E513-4EC9-9BBD-11E5AF675A3A}" sibTransId="{54E91E45-8726-41D2-A460-D933D5AA5D41}"/>
    <dgm:cxn modelId="{23EB125A-CE13-4F74-9464-F1B7A4BD6CB9}" type="presOf" srcId="{338444C5-86B2-46E6-8C94-DF538094B860}" destId="{F9E98636-78D3-4B18-A2B5-C57A026313D4}" srcOrd="0" destOrd="0" presId="urn:microsoft.com/office/officeart/2005/8/layout/chevron2"/>
    <dgm:cxn modelId="{A53C217A-B0B4-4DE7-B1B1-EB5DD87B55A1}" type="presOf" srcId="{07DD7FB0-BDCB-4B01-A02A-301E748BBAE1}" destId="{2E6E6A0F-2707-400D-B536-45FAE385FE86}" srcOrd="0" destOrd="0" presId="urn:microsoft.com/office/officeart/2005/8/layout/chevron2"/>
    <dgm:cxn modelId="{1BD2967B-1F7C-4F33-A081-544D865E0EBC}" type="presOf" srcId="{DDDD8029-1C41-4188-A985-764FB0508832}" destId="{1F033D72-B5B6-4A7F-BE39-D23F40532748}" srcOrd="0" destOrd="0" presId="urn:microsoft.com/office/officeart/2005/8/layout/chevron2"/>
    <dgm:cxn modelId="{6EF6037C-6844-4112-B42D-FA85ABEEFBBA}" srcId="{791E659D-FBB8-47F7-AED6-B9C9780C3B8C}" destId="{6C638CFF-EB48-462F-89D9-64CE1D807EF4}" srcOrd="1" destOrd="0" parTransId="{786F09A9-F95E-4A5B-B5FC-3AB6794D2D55}" sibTransId="{39B0E4C1-1A62-4B13-90C1-6746E3C952B2}"/>
    <dgm:cxn modelId="{BAF1447C-C56B-4593-B744-8BC574E1E607}" type="presOf" srcId="{D1E82EA0-930A-40F9-9F2B-293814E1A568}" destId="{D3B1B6DE-531B-40BE-AB56-261E98B3A1F2}" srcOrd="0" destOrd="0" presId="urn:microsoft.com/office/officeart/2005/8/layout/chevron2"/>
    <dgm:cxn modelId="{5B94A280-1AD7-431D-88EA-AF8A57D900D9}" type="presOf" srcId="{A1C688CB-EAA3-4DC0-A7DE-067ADE0212E1}" destId="{104D3910-DF15-4AFA-B3F9-D52DD8FD1AA4}" srcOrd="0" destOrd="0" presId="urn:microsoft.com/office/officeart/2005/8/layout/chevron2"/>
    <dgm:cxn modelId="{77D5D68A-E3A0-437F-BC35-4CF69994E482}" type="presOf" srcId="{791E659D-FBB8-47F7-AED6-B9C9780C3B8C}" destId="{CD751513-C717-4650-83D4-FF40AF86726D}" srcOrd="0" destOrd="0" presId="urn:microsoft.com/office/officeart/2005/8/layout/chevron2"/>
    <dgm:cxn modelId="{0FB78993-0F80-496C-9F70-359787F586CD}" srcId="{F89B5B4F-A3F2-42B7-8796-BAA6011A3DB8}" destId="{DDDD8029-1C41-4188-A985-764FB0508832}" srcOrd="0" destOrd="0" parTransId="{80C1670A-9B07-43B7-B526-196986C1813E}" sibTransId="{8AC6DCB2-3F7C-4B89-95C9-D19EED0533EE}"/>
    <dgm:cxn modelId="{C63A1096-BA89-443F-96D3-5522232238C6}" type="presOf" srcId="{74BB019B-6275-40CA-8820-5A33F8AAA949}" destId="{1F033D72-B5B6-4A7F-BE39-D23F40532748}" srcOrd="0" destOrd="1" presId="urn:microsoft.com/office/officeart/2005/8/layout/chevron2"/>
    <dgm:cxn modelId="{6D1CAA9A-E432-4828-A78D-03309D89FB0D}" type="presOf" srcId="{D0DC718C-DE7D-460F-B743-591241FE9EB0}" destId="{B34C9BE2-5E21-4A90-89DD-5E9144165CBD}" srcOrd="0" destOrd="0" presId="urn:microsoft.com/office/officeart/2005/8/layout/chevron2"/>
    <dgm:cxn modelId="{8A5EE99E-F533-4E09-95E0-F628A340FA99}" srcId="{B1A905C8-67E0-4BE6-9682-FCCBC6EAC42B}" destId="{3E4F89B9-EDAE-4EE9-AD90-7BA632BAD3D2}" srcOrd="2" destOrd="0" parTransId="{ACBB5781-309E-41C5-8843-AE77FA054BFC}" sibTransId="{C7CD4711-90B6-45C5-BE69-CC51124269E6}"/>
    <dgm:cxn modelId="{CEDCF99E-F1D7-4680-A44D-DF1A57234762}" type="presOf" srcId="{F89B5B4F-A3F2-42B7-8796-BAA6011A3DB8}" destId="{2CA2CD6E-5392-4132-8EBF-8FC642636FB1}" srcOrd="0" destOrd="0" presId="urn:microsoft.com/office/officeart/2005/8/layout/chevron2"/>
    <dgm:cxn modelId="{C2DF4E9F-5AB2-49F6-A6F9-95A13CF7F92A}" srcId="{B1A905C8-67E0-4BE6-9682-FCCBC6EAC42B}" destId="{07DD7FB0-BDCB-4B01-A02A-301E748BBAE1}" srcOrd="3" destOrd="0" parTransId="{213D5E7F-D4E0-4C40-B360-667331934FCC}" sibTransId="{C5708946-703A-448F-8792-85351F4E94EF}"/>
    <dgm:cxn modelId="{ED1F62A2-D0C5-4601-B523-D97FA5B72B04}" srcId="{07DD7FB0-BDCB-4B01-A02A-301E748BBAE1}" destId="{F6365D28-C0BA-4371-BCF3-86DE70D9D8A5}" srcOrd="1" destOrd="0" parTransId="{FA54B70A-90C0-4A28-81D2-10BA21362CE5}" sibTransId="{9D8F38AE-3A92-4267-950F-096F89E0E867}"/>
    <dgm:cxn modelId="{E4CEC0B0-7B9E-481A-8C83-93424CEFC3A2}" type="presOf" srcId="{3E4F89B9-EDAE-4EE9-AD90-7BA632BAD3D2}" destId="{AD21D971-FF5A-4552-A930-A4ED89822B2D}" srcOrd="0" destOrd="0" presId="urn:microsoft.com/office/officeart/2005/8/layout/chevron2"/>
    <dgm:cxn modelId="{7A57A7BD-EB05-4D4D-BB31-23F19BAD8B52}" type="presOf" srcId="{E3ED77D1-9B9C-4CCA-83E7-66A4DFF9A4E8}" destId="{104D3910-DF15-4AFA-B3F9-D52DD8FD1AA4}" srcOrd="0" destOrd="1" presId="urn:microsoft.com/office/officeart/2005/8/layout/chevron2"/>
    <dgm:cxn modelId="{DFB26ADF-DCAB-4DC4-91DC-B7A04CAF5707}" srcId="{D0DC718C-DE7D-460F-B743-591241FE9EB0}" destId="{A1C688CB-EAA3-4DC0-A7DE-067ADE0212E1}" srcOrd="0" destOrd="0" parTransId="{FD0523A5-7D64-484B-894C-675BD3EDDE38}" sibTransId="{D65CB0B7-21C9-4181-929B-7BEEDDF0DCE6}"/>
    <dgm:cxn modelId="{4C08C2E8-2508-4D81-8463-A2C09D782D61}" type="presOf" srcId="{9DADDE59-82E7-4D7B-82A1-705C66161B9C}" destId="{D0365ABE-F89F-4756-A62C-0B86ECDFD02A}" srcOrd="0" destOrd="0" presId="urn:microsoft.com/office/officeart/2005/8/layout/chevron2"/>
    <dgm:cxn modelId="{8D6EB9FC-0665-40A6-A84F-6936C9176E23}" type="presOf" srcId="{C4782B27-0F22-450C-A1FB-FF895F643E66}" destId="{506DC218-B59B-46B2-A1CE-719CFFBD4A91}" srcOrd="0" destOrd="0" presId="urn:microsoft.com/office/officeart/2005/8/layout/chevron2"/>
    <dgm:cxn modelId="{5968B5FE-8CB6-4A62-A76C-80E10C613ECB}" srcId="{791E659D-FBB8-47F7-AED6-B9C9780C3B8C}" destId="{C4782B27-0F22-450C-A1FB-FF895F643E66}" srcOrd="0" destOrd="0" parTransId="{0DB829A8-57B2-42B8-9E39-1988A8549F45}" sibTransId="{68F91AE3-9FFD-4DF1-A9EC-F7773C59E122}"/>
    <dgm:cxn modelId="{8DC09056-D295-4425-B3AF-C6179AC0F8D8}" type="presParOf" srcId="{9BD51E98-7B29-4EA9-88E8-CE78F3DBA019}" destId="{F1EE8006-A672-419D-B84E-95049F89B75C}" srcOrd="0" destOrd="0" presId="urn:microsoft.com/office/officeart/2005/8/layout/chevron2"/>
    <dgm:cxn modelId="{C35DB7DD-A565-4D44-A6AA-F1286DE75376}" type="presParOf" srcId="{F1EE8006-A672-419D-B84E-95049F89B75C}" destId="{B34C9BE2-5E21-4A90-89DD-5E9144165CBD}" srcOrd="0" destOrd="0" presId="urn:microsoft.com/office/officeart/2005/8/layout/chevron2"/>
    <dgm:cxn modelId="{499B6A50-539C-4D42-801F-AC724BECDCCB}" type="presParOf" srcId="{F1EE8006-A672-419D-B84E-95049F89B75C}" destId="{104D3910-DF15-4AFA-B3F9-D52DD8FD1AA4}" srcOrd="1" destOrd="0" presId="urn:microsoft.com/office/officeart/2005/8/layout/chevron2"/>
    <dgm:cxn modelId="{FBA68E8C-7C9B-4F42-A264-4D03F348AE94}" type="presParOf" srcId="{9BD51E98-7B29-4EA9-88E8-CE78F3DBA019}" destId="{16AE95C2-1A91-4A8C-96F6-B01B3B7F0323}" srcOrd="1" destOrd="0" presId="urn:microsoft.com/office/officeart/2005/8/layout/chevron2"/>
    <dgm:cxn modelId="{6A708CFF-DE80-468B-B3FC-6F07FA5FF408}" type="presParOf" srcId="{9BD51E98-7B29-4EA9-88E8-CE78F3DBA019}" destId="{23E5211C-DD85-405A-9429-929BB8C25ED9}" srcOrd="2" destOrd="0" presId="urn:microsoft.com/office/officeart/2005/8/layout/chevron2"/>
    <dgm:cxn modelId="{B0F89E66-25E1-4EB2-A7E1-96D247A4CC30}" type="presParOf" srcId="{23E5211C-DD85-405A-9429-929BB8C25ED9}" destId="{2CA2CD6E-5392-4132-8EBF-8FC642636FB1}" srcOrd="0" destOrd="0" presId="urn:microsoft.com/office/officeart/2005/8/layout/chevron2"/>
    <dgm:cxn modelId="{CAF7DE39-687A-4EEF-8D69-FBCDF4E9D687}" type="presParOf" srcId="{23E5211C-DD85-405A-9429-929BB8C25ED9}" destId="{1F033D72-B5B6-4A7F-BE39-D23F40532748}" srcOrd="1" destOrd="0" presId="urn:microsoft.com/office/officeart/2005/8/layout/chevron2"/>
    <dgm:cxn modelId="{7FB6E8EA-1B91-42B5-AFD8-5CC698EA137F}" type="presParOf" srcId="{9BD51E98-7B29-4EA9-88E8-CE78F3DBA019}" destId="{001EF81A-C93E-4DBE-9527-9610B17AAABE}" srcOrd="3" destOrd="0" presId="urn:microsoft.com/office/officeart/2005/8/layout/chevron2"/>
    <dgm:cxn modelId="{61C06B40-8E74-4A1B-A09F-A24FB05B9CCF}" type="presParOf" srcId="{9BD51E98-7B29-4EA9-88E8-CE78F3DBA019}" destId="{995BB10A-83B9-4FFE-A72A-B47DFDBAE36D}" srcOrd="4" destOrd="0" presId="urn:microsoft.com/office/officeart/2005/8/layout/chevron2"/>
    <dgm:cxn modelId="{99D9CD74-48A4-42B3-9092-41D1DB46F6FF}" type="presParOf" srcId="{995BB10A-83B9-4FFE-A72A-B47DFDBAE36D}" destId="{AD21D971-FF5A-4552-A930-A4ED89822B2D}" srcOrd="0" destOrd="0" presId="urn:microsoft.com/office/officeart/2005/8/layout/chevron2"/>
    <dgm:cxn modelId="{1DB8CE11-F253-4286-92CE-EE5F7660365C}" type="presParOf" srcId="{995BB10A-83B9-4FFE-A72A-B47DFDBAE36D}" destId="{F9E98636-78D3-4B18-A2B5-C57A026313D4}" srcOrd="1" destOrd="0" presId="urn:microsoft.com/office/officeart/2005/8/layout/chevron2"/>
    <dgm:cxn modelId="{BA774864-0DCE-4FBF-A981-3B3E0B14C0AF}" type="presParOf" srcId="{9BD51E98-7B29-4EA9-88E8-CE78F3DBA019}" destId="{C76F8E09-5066-45EE-BC1D-8302384547A0}" srcOrd="5" destOrd="0" presId="urn:microsoft.com/office/officeart/2005/8/layout/chevron2"/>
    <dgm:cxn modelId="{6F0CA9AF-1AAC-4264-A140-F8B08B8CC3B8}" type="presParOf" srcId="{9BD51E98-7B29-4EA9-88E8-CE78F3DBA019}" destId="{CCB55197-4422-4E5B-ACF4-68310FB17C16}" srcOrd="6" destOrd="0" presId="urn:microsoft.com/office/officeart/2005/8/layout/chevron2"/>
    <dgm:cxn modelId="{A8311F13-D5BA-4D20-B4C9-8960AF536C05}" type="presParOf" srcId="{CCB55197-4422-4E5B-ACF4-68310FB17C16}" destId="{2E6E6A0F-2707-400D-B536-45FAE385FE86}" srcOrd="0" destOrd="0" presId="urn:microsoft.com/office/officeart/2005/8/layout/chevron2"/>
    <dgm:cxn modelId="{FEE7FAF3-88F8-4D0E-B998-4437A1B46758}" type="presParOf" srcId="{CCB55197-4422-4E5B-ACF4-68310FB17C16}" destId="{3C50172A-EF7C-439E-BE45-C2F68A07995B}" srcOrd="1" destOrd="0" presId="urn:microsoft.com/office/officeart/2005/8/layout/chevron2"/>
    <dgm:cxn modelId="{39C35E6B-DADE-4BAE-9D09-03C10A7838FE}" type="presParOf" srcId="{9BD51E98-7B29-4EA9-88E8-CE78F3DBA019}" destId="{39727B75-76DF-4FE4-939E-67897DE385B0}" srcOrd="7" destOrd="0" presId="urn:microsoft.com/office/officeart/2005/8/layout/chevron2"/>
    <dgm:cxn modelId="{6C1744AA-8DA9-41E9-9DAA-F2B76A867ED0}" type="presParOf" srcId="{9BD51E98-7B29-4EA9-88E8-CE78F3DBA019}" destId="{21195E32-3F96-46BC-BB49-5A209E6BC94D}" srcOrd="8" destOrd="0" presId="urn:microsoft.com/office/officeart/2005/8/layout/chevron2"/>
    <dgm:cxn modelId="{92BAB9C8-FB37-4F3A-98E3-5B5939E7CBFC}" type="presParOf" srcId="{21195E32-3F96-46BC-BB49-5A209E6BC94D}" destId="{CD751513-C717-4650-83D4-FF40AF86726D}" srcOrd="0" destOrd="0" presId="urn:microsoft.com/office/officeart/2005/8/layout/chevron2"/>
    <dgm:cxn modelId="{24E7CF27-7C3C-4CA8-B0B8-C78247E85A3D}" type="presParOf" srcId="{21195E32-3F96-46BC-BB49-5A209E6BC94D}" destId="{506DC218-B59B-46B2-A1CE-719CFFBD4A91}" srcOrd="1" destOrd="0" presId="urn:microsoft.com/office/officeart/2005/8/layout/chevron2"/>
    <dgm:cxn modelId="{7110422E-9D8A-46B5-A1F2-8EB93C1BD6A7}" type="presParOf" srcId="{9BD51E98-7B29-4EA9-88E8-CE78F3DBA019}" destId="{D62607E7-7465-493D-98B5-5188EEE177A0}" srcOrd="9" destOrd="0" presId="urn:microsoft.com/office/officeart/2005/8/layout/chevron2"/>
    <dgm:cxn modelId="{E13CA854-0550-484C-B58B-3CF03F407148}" type="presParOf" srcId="{9BD51E98-7B29-4EA9-88E8-CE78F3DBA019}" destId="{07BD7129-6F60-4E63-B0FC-8C09E1CE5D77}" srcOrd="10" destOrd="0" presId="urn:microsoft.com/office/officeart/2005/8/layout/chevron2"/>
    <dgm:cxn modelId="{05DF7C3F-C212-4B6F-8B6B-F7A880400B38}" type="presParOf" srcId="{07BD7129-6F60-4E63-B0FC-8C09E1CE5D77}" destId="{D0365ABE-F89F-4756-A62C-0B86ECDFD02A}" srcOrd="0" destOrd="0" presId="urn:microsoft.com/office/officeart/2005/8/layout/chevron2"/>
    <dgm:cxn modelId="{C40C06B4-F258-4ADF-9C4C-53FD2DF3AED1}" type="presParOf" srcId="{07BD7129-6F60-4E63-B0FC-8C09E1CE5D77}" destId="{D3B1B6DE-531B-40BE-AB56-261E98B3A1F2}" srcOrd="1" destOrd="0" presId="urn:microsoft.com/office/officeart/2005/8/layout/chevron2"/>
  </dgm:cxnLst>
  <dgm:bg/>
  <dgm:whole/>
  <dgm:extLst>
    <a:ext uri="http://schemas.microsoft.com/office/drawing/2008/diagram">
      <dsp:dataModelExt xmlns:dsp="http://schemas.microsoft.com/office/drawing/2008/diagram" relId="rId6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4C9BE2-5E21-4A90-89DD-5E9144165CBD}">
      <dsp:nvSpPr>
        <dsp:cNvPr id="0" name=""/>
        <dsp:cNvSpPr/>
      </dsp:nvSpPr>
      <dsp:spPr>
        <a:xfrm rot="5400000">
          <a:off x="-230938" y="258826"/>
          <a:ext cx="1539589" cy="1077712"/>
        </a:xfrm>
        <a:prstGeom prst="chevron">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AU" sz="1500" b="1" kern="1200">
              <a:solidFill>
                <a:sysClr val="windowText" lastClr="000000"/>
              </a:solidFill>
            </a:rPr>
            <a:t>Coordinator</a:t>
          </a:r>
        </a:p>
      </dsp:txBody>
      <dsp:txXfrm rot="-5400000">
        <a:off x="1" y="566743"/>
        <a:ext cx="1077712" cy="461877"/>
      </dsp:txXfrm>
    </dsp:sp>
    <dsp:sp modelId="{104D3910-DF15-4AFA-B3F9-D52DD8FD1AA4}">
      <dsp:nvSpPr>
        <dsp:cNvPr id="0" name=""/>
        <dsp:cNvSpPr/>
      </dsp:nvSpPr>
      <dsp:spPr>
        <a:xfrm rot="5400000">
          <a:off x="2925925" y="-1842371"/>
          <a:ext cx="1000733" cy="4697158"/>
        </a:xfrm>
        <a:prstGeom prst="round2Same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AU" sz="1200" kern="1200">
              <a:latin typeface="Arial Narrow" panose="020B0606020202030204" pitchFamily="34" charset="0"/>
            </a:rPr>
            <a:t>Talk to your Coordinator or other BIZLINK employee you know. They can advise if you should make a formal complaint </a:t>
          </a:r>
        </a:p>
        <a:p>
          <a:pPr marL="114300" lvl="1" indent="-114300" algn="l" defTabSz="533400">
            <a:lnSpc>
              <a:spcPct val="90000"/>
            </a:lnSpc>
            <a:spcBef>
              <a:spcPct val="0"/>
            </a:spcBef>
            <a:spcAft>
              <a:spcPct val="15000"/>
            </a:spcAft>
            <a:buChar char="•"/>
          </a:pPr>
          <a:r>
            <a:rPr lang="en-AU" sz="1200" kern="1200">
              <a:latin typeface="Arial Narrow" panose="020B0606020202030204" pitchFamily="34" charset="0"/>
            </a:rPr>
            <a:t>Not comfortable talking with a Coordinator?</a:t>
          </a:r>
        </a:p>
      </dsp:txBody>
      <dsp:txXfrm rot="-5400000">
        <a:off x="1077713" y="54693"/>
        <a:ext cx="4648306" cy="903029"/>
      </dsp:txXfrm>
    </dsp:sp>
    <dsp:sp modelId="{2CA2CD6E-5392-4132-8EBF-8FC642636FB1}">
      <dsp:nvSpPr>
        <dsp:cNvPr id="0" name=""/>
        <dsp:cNvSpPr/>
      </dsp:nvSpPr>
      <dsp:spPr>
        <a:xfrm rot="5400000">
          <a:off x="-230938" y="1662671"/>
          <a:ext cx="1539589" cy="1077712"/>
        </a:xfrm>
        <a:prstGeom prst="chevron">
          <a:avLst/>
        </a:prstGeom>
        <a:solidFill>
          <a:schemeClr val="accent5">
            <a:hueOff val="-2483469"/>
            <a:satOff val="9953"/>
            <a:lumOff val="2157"/>
            <a:alphaOff val="0"/>
          </a:schemeClr>
        </a:solidFill>
        <a:ln w="25400" cap="flat" cmpd="sng" algn="ctr">
          <a:solidFill>
            <a:schemeClr val="accent5">
              <a:hueOff val="-2483469"/>
              <a:satOff val="9953"/>
              <a:lumOff val="2157"/>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AU" sz="1500" b="1" kern="1200">
              <a:solidFill>
                <a:sysClr val="windowText" lastClr="000000"/>
              </a:solidFill>
            </a:rPr>
            <a:t>Manager</a:t>
          </a:r>
        </a:p>
      </dsp:txBody>
      <dsp:txXfrm rot="-5400000">
        <a:off x="1" y="1970588"/>
        <a:ext cx="1077712" cy="461877"/>
      </dsp:txXfrm>
    </dsp:sp>
    <dsp:sp modelId="{1F033D72-B5B6-4A7F-BE39-D23F40532748}">
      <dsp:nvSpPr>
        <dsp:cNvPr id="0" name=""/>
        <dsp:cNvSpPr/>
      </dsp:nvSpPr>
      <dsp:spPr>
        <a:xfrm rot="5400000">
          <a:off x="2920611" y="-416479"/>
          <a:ext cx="1011361" cy="4697158"/>
        </a:xfrm>
        <a:prstGeom prst="round2SameRect">
          <a:avLst/>
        </a:prstGeom>
        <a:solidFill>
          <a:schemeClr val="lt1">
            <a:alpha val="90000"/>
            <a:hueOff val="0"/>
            <a:satOff val="0"/>
            <a:lumOff val="0"/>
            <a:alphaOff val="0"/>
          </a:schemeClr>
        </a:solidFill>
        <a:ln w="25400" cap="flat" cmpd="sng" algn="ctr">
          <a:solidFill>
            <a:schemeClr val="accent5">
              <a:hueOff val="-2483469"/>
              <a:satOff val="9953"/>
              <a:lumOff val="215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AU" sz="1200" kern="1200">
              <a:latin typeface="Arial Narrow" panose="020B0606020202030204" pitchFamily="34" charset="0"/>
            </a:rPr>
            <a:t>Talk with the Site Manager or Operations Manager. They can advise if you should make a formal complaint</a:t>
          </a:r>
        </a:p>
        <a:p>
          <a:pPr marL="114300" lvl="1" indent="-114300" algn="l" defTabSz="533400">
            <a:lnSpc>
              <a:spcPct val="90000"/>
            </a:lnSpc>
            <a:spcBef>
              <a:spcPct val="0"/>
            </a:spcBef>
            <a:spcAft>
              <a:spcPct val="15000"/>
            </a:spcAft>
            <a:buChar char="•"/>
          </a:pPr>
          <a:r>
            <a:rPr lang="en-AU" sz="1200" kern="1200">
              <a:latin typeface="Arial Narrow" panose="020B0606020202030204" pitchFamily="34" charset="0"/>
            </a:rPr>
            <a:t>Not comfortable talking with a Manager?</a:t>
          </a:r>
        </a:p>
      </dsp:txBody>
      <dsp:txXfrm rot="-5400000">
        <a:off x="1077713" y="1475790"/>
        <a:ext cx="4647787" cy="912619"/>
      </dsp:txXfrm>
    </dsp:sp>
    <dsp:sp modelId="{AD21D971-FF5A-4552-A930-A4ED89822B2D}">
      <dsp:nvSpPr>
        <dsp:cNvPr id="0" name=""/>
        <dsp:cNvSpPr/>
      </dsp:nvSpPr>
      <dsp:spPr>
        <a:xfrm rot="5400000">
          <a:off x="-230938" y="3091291"/>
          <a:ext cx="1539589" cy="1077712"/>
        </a:xfrm>
        <a:prstGeom prst="chevron">
          <a:avLst/>
        </a:prstGeom>
        <a:solidFill>
          <a:schemeClr val="accent5">
            <a:hueOff val="-4966938"/>
            <a:satOff val="19906"/>
            <a:lumOff val="4314"/>
            <a:alphaOff val="0"/>
          </a:schemeClr>
        </a:solidFill>
        <a:ln w="25400" cap="flat" cmpd="sng" algn="ctr">
          <a:solidFill>
            <a:schemeClr val="accent5">
              <a:hueOff val="-4966938"/>
              <a:satOff val="19906"/>
              <a:lumOff val="4314"/>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AU" sz="1500" b="1" kern="1200">
              <a:solidFill>
                <a:sysClr val="windowText" lastClr="000000"/>
              </a:solidFill>
            </a:rPr>
            <a:t>Managing Director</a:t>
          </a:r>
        </a:p>
      </dsp:txBody>
      <dsp:txXfrm rot="-5400000">
        <a:off x="1" y="3399208"/>
        <a:ext cx="1077712" cy="461877"/>
      </dsp:txXfrm>
    </dsp:sp>
    <dsp:sp modelId="{F9E98636-78D3-4B18-A2B5-C57A026313D4}">
      <dsp:nvSpPr>
        <dsp:cNvPr id="0" name=""/>
        <dsp:cNvSpPr/>
      </dsp:nvSpPr>
      <dsp:spPr>
        <a:xfrm rot="5400000">
          <a:off x="2917884" y="1012140"/>
          <a:ext cx="1016815" cy="4697158"/>
        </a:xfrm>
        <a:prstGeom prst="round2SameRect">
          <a:avLst/>
        </a:prstGeom>
        <a:solidFill>
          <a:schemeClr val="lt1">
            <a:alpha val="90000"/>
            <a:hueOff val="0"/>
            <a:satOff val="0"/>
            <a:lumOff val="0"/>
            <a:alphaOff val="0"/>
          </a:schemeClr>
        </a:solidFill>
        <a:ln w="25400" cap="flat" cmpd="sng" algn="ctr">
          <a:solidFill>
            <a:schemeClr val="accent5">
              <a:hueOff val="-4966938"/>
              <a:satOff val="19906"/>
              <a:lumOff val="431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AU" sz="1200" kern="1200">
              <a:latin typeface="Arial Narrow" panose="020B0606020202030204" pitchFamily="34" charset="0"/>
            </a:rPr>
            <a:t>Talk with the Managing Director - this will be a formal complaint</a:t>
          </a:r>
        </a:p>
        <a:p>
          <a:pPr marL="114300" lvl="1" indent="-114300" algn="l" defTabSz="533400">
            <a:lnSpc>
              <a:spcPct val="90000"/>
            </a:lnSpc>
            <a:spcBef>
              <a:spcPct val="0"/>
            </a:spcBef>
            <a:spcAft>
              <a:spcPct val="15000"/>
            </a:spcAft>
            <a:buChar char="•"/>
          </a:pPr>
          <a:r>
            <a:rPr lang="en-AU" sz="1200" kern="1200">
              <a:latin typeface="Arial Narrow" panose="020B0606020202030204" pitchFamily="34" charset="0"/>
            </a:rPr>
            <a:t>Not comfortable talking with the Managing Director?</a:t>
          </a:r>
        </a:p>
        <a:p>
          <a:pPr marL="57150" lvl="1" indent="-57150" algn="l" defTabSz="444500">
            <a:lnSpc>
              <a:spcPct val="90000"/>
            </a:lnSpc>
            <a:spcBef>
              <a:spcPct val="0"/>
            </a:spcBef>
            <a:spcAft>
              <a:spcPct val="15000"/>
            </a:spcAft>
            <a:buChar char="•"/>
          </a:pPr>
          <a:endParaRPr lang="en-AU" sz="1000" kern="1200">
            <a:latin typeface="Arial Narrow" panose="020B0606020202030204" pitchFamily="34" charset="0"/>
          </a:endParaRPr>
        </a:p>
      </dsp:txBody>
      <dsp:txXfrm rot="-5400000">
        <a:off x="1077713" y="2901949"/>
        <a:ext cx="4647521" cy="917541"/>
      </dsp:txXfrm>
    </dsp:sp>
    <dsp:sp modelId="{2E6E6A0F-2707-400D-B536-45FAE385FE86}">
      <dsp:nvSpPr>
        <dsp:cNvPr id="0" name=""/>
        <dsp:cNvSpPr/>
      </dsp:nvSpPr>
      <dsp:spPr>
        <a:xfrm rot="5400000">
          <a:off x="-230938" y="4511870"/>
          <a:ext cx="1539589" cy="1077712"/>
        </a:xfrm>
        <a:prstGeom prst="chevron">
          <a:avLst/>
        </a:prstGeom>
        <a:solidFill>
          <a:schemeClr val="accent5">
            <a:hueOff val="-7450407"/>
            <a:satOff val="29858"/>
            <a:lumOff val="6471"/>
            <a:alphaOff val="0"/>
          </a:schemeClr>
        </a:solidFill>
        <a:ln w="25400" cap="flat" cmpd="sng" algn="ctr">
          <a:solidFill>
            <a:schemeClr val="accent5">
              <a:hueOff val="-7450407"/>
              <a:satOff val="29858"/>
              <a:lumOff val="6471"/>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AU" sz="1500" b="1" kern="1200">
              <a:solidFill>
                <a:sysClr val="windowText" lastClr="000000"/>
              </a:solidFill>
            </a:rPr>
            <a:t>Director</a:t>
          </a:r>
        </a:p>
      </dsp:txBody>
      <dsp:txXfrm rot="-5400000">
        <a:off x="1" y="4819787"/>
        <a:ext cx="1077712" cy="461877"/>
      </dsp:txXfrm>
    </dsp:sp>
    <dsp:sp modelId="{3C50172A-EF7C-439E-BE45-C2F68A07995B}">
      <dsp:nvSpPr>
        <dsp:cNvPr id="0" name=""/>
        <dsp:cNvSpPr/>
      </dsp:nvSpPr>
      <dsp:spPr>
        <a:xfrm rot="5400000">
          <a:off x="2925925" y="2432719"/>
          <a:ext cx="1000733" cy="4697158"/>
        </a:xfrm>
        <a:prstGeom prst="round2SameRect">
          <a:avLst/>
        </a:prstGeom>
        <a:solidFill>
          <a:schemeClr val="lt1">
            <a:alpha val="90000"/>
            <a:hueOff val="0"/>
            <a:satOff val="0"/>
            <a:lumOff val="0"/>
            <a:alphaOff val="0"/>
          </a:schemeClr>
        </a:solidFill>
        <a:ln w="25400" cap="flat" cmpd="sng" algn="ctr">
          <a:solidFill>
            <a:schemeClr val="accent5">
              <a:hueOff val="-7450407"/>
              <a:satOff val="29858"/>
              <a:lumOff val="647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AU" sz="1200" kern="1200">
              <a:latin typeface="Arial Narrow" panose="020B0606020202030204" pitchFamily="34" charset="0"/>
            </a:rPr>
            <a:t>Talk with a Director or the Chair of the BIZLINK Board to make a formal complaint</a:t>
          </a:r>
        </a:p>
        <a:p>
          <a:pPr marL="114300" lvl="1" indent="-114300" algn="l" defTabSz="533400">
            <a:lnSpc>
              <a:spcPct val="90000"/>
            </a:lnSpc>
            <a:spcBef>
              <a:spcPct val="0"/>
            </a:spcBef>
            <a:spcAft>
              <a:spcPct val="15000"/>
            </a:spcAft>
            <a:buChar char="•"/>
          </a:pPr>
          <a:r>
            <a:rPr lang="en-AU" sz="1200" kern="1200">
              <a:latin typeface="Arial Narrow" panose="020B0606020202030204" pitchFamily="34" charset="0"/>
            </a:rPr>
            <a:t>Not comfortable talking with anyone from BIZLINK?</a:t>
          </a:r>
        </a:p>
      </dsp:txBody>
      <dsp:txXfrm rot="-5400000">
        <a:off x="1077713" y="4329783"/>
        <a:ext cx="4648306" cy="903029"/>
      </dsp:txXfrm>
    </dsp:sp>
    <dsp:sp modelId="{D0365ABE-F89F-4756-A62C-0B86ECDFD02A}">
      <dsp:nvSpPr>
        <dsp:cNvPr id="0" name=""/>
        <dsp:cNvSpPr/>
      </dsp:nvSpPr>
      <dsp:spPr>
        <a:xfrm rot="5400000">
          <a:off x="-230938" y="5932448"/>
          <a:ext cx="1539589" cy="1077712"/>
        </a:xfrm>
        <a:prstGeom prst="chevron">
          <a:avLst/>
        </a:prstGeom>
        <a:solidFill>
          <a:schemeClr val="accent5">
            <a:hueOff val="-9933876"/>
            <a:satOff val="39811"/>
            <a:lumOff val="8628"/>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marL="0" lvl="0" indent="0" algn="ctr" defTabSz="666750">
            <a:lnSpc>
              <a:spcPct val="90000"/>
            </a:lnSpc>
            <a:spcBef>
              <a:spcPct val="0"/>
            </a:spcBef>
            <a:spcAft>
              <a:spcPct val="35000"/>
            </a:spcAft>
            <a:buNone/>
          </a:pPr>
          <a:r>
            <a:rPr lang="en-AU" sz="1500" b="1" kern="1200">
              <a:solidFill>
                <a:sysClr val="windowText" lastClr="000000"/>
              </a:solidFill>
            </a:rPr>
            <a:t>External Service</a:t>
          </a:r>
        </a:p>
      </dsp:txBody>
      <dsp:txXfrm rot="-5400000">
        <a:off x="1" y="6240365"/>
        <a:ext cx="1077712" cy="461877"/>
      </dsp:txXfrm>
    </dsp:sp>
    <dsp:sp modelId="{D3B1B6DE-531B-40BE-AB56-261E98B3A1F2}">
      <dsp:nvSpPr>
        <dsp:cNvPr id="0" name=""/>
        <dsp:cNvSpPr/>
      </dsp:nvSpPr>
      <dsp:spPr>
        <a:xfrm rot="5400000">
          <a:off x="2925925" y="3853297"/>
          <a:ext cx="1000733" cy="4697158"/>
        </a:xfrm>
        <a:prstGeom prst="round2SameRect">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AU" sz="1200" kern="1200">
              <a:latin typeface="Arial Narrow" panose="020B0606020202030204" pitchFamily="34" charset="0"/>
            </a:rPr>
            <a:t>Contact CRRS 1800 880 052 www.jobaccess.gov.au/complaints/crrs</a:t>
          </a:r>
        </a:p>
        <a:p>
          <a:pPr marL="114300" lvl="1" indent="-114300" algn="l" defTabSz="533400">
            <a:lnSpc>
              <a:spcPct val="90000"/>
            </a:lnSpc>
            <a:spcBef>
              <a:spcPct val="0"/>
            </a:spcBef>
            <a:spcAft>
              <a:spcPct val="15000"/>
            </a:spcAft>
            <a:buChar char="•"/>
          </a:pPr>
          <a:r>
            <a:rPr lang="en-AU" sz="1200" kern="1200">
              <a:latin typeface="Arial Narrow" panose="020B0606020202030204" pitchFamily="34" charset="0"/>
            </a:rPr>
            <a:t>See the 'Is BIZLINK Working for you Brochure' for a list of other services that can help www.bizlink.asn.au/standards-and-policies.php </a:t>
          </a:r>
        </a:p>
      </dsp:txBody>
      <dsp:txXfrm rot="-5400000">
        <a:off x="1077713" y="5750361"/>
        <a:ext cx="4648306" cy="90302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4C9BE2-5E21-4A90-89DD-5E9144165CBD}">
      <dsp:nvSpPr>
        <dsp:cNvPr id="0" name=""/>
        <dsp:cNvSpPr/>
      </dsp:nvSpPr>
      <dsp:spPr>
        <a:xfrm rot="5400000">
          <a:off x="-203229" y="205064"/>
          <a:ext cx="1354863" cy="948404"/>
        </a:xfrm>
        <a:prstGeom prst="chevron">
          <a:avLst/>
        </a:prstGeom>
        <a:solidFill>
          <a:schemeClr val="accent5">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AU" sz="1300" b="1" kern="1200">
              <a:solidFill>
                <a:sysClr val="windowText" lastClr="000000"/>
              </a:solidFill>
            </a:rPr>
            <a:t>Informal</a:t>
          </a:r>
        </a:p>
      </dsp:txBody>
      <dsp:txXfrm rot="-5400000">
        <a:off x="1" y="476036"/>
        <a:ext cx="948404" cy="406459"/>
      </dsp:txXfrm>
    </dsp:sp>
    <dsp:sp modelId="{104D3910-DF15-4AFA-B3F9-D52DD8FD1AA4}">
      <dsp:nvSpPr>
        <dsp:cNvPr id="0" name=""/>
        <dsp:cNvSpPr/>
      </dsp:nvSpPr>
      <dsp:spPr>
        <a:xfrm rot="5400000">
          <a:off x="3064409" y="-2114170"/>
          <a:ext cx="880661" cy="5112670"/>
        </a:xfrm>
        <a:prstGeom prst="round2SameRect">
          <a:avLst/>
        </a:prstGeom>
        <a:solidFill>
          <a:schemeClr val="lt1">
            <a:alpha val="90000"/>
            <a:hueOff val="0"/>
            <a:satOff val="0"/>
            <a:lumOff val="0"/>
            <a:alphaOff val="0"/>
          </a:schemeClr>
        </a:solidFill>
        <a:ln w="25400" cap="flat" cmpd="sng" algn="ctr">
          <a:solidFill>
            <a:schemeClr val="accent5">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AU" sz="1200" kern="1200">
              <a:latin typeface="Arial Narrow" panose="020B0606020202030204" pitchFamily="34" charset="0"/>
            </a:rPr>
            <a:t>Talk with coworker you have a concern with</a:t>
          </a:r>
        </a:p>
        <a:p>
          <a:pPr marL="114300" lvl="1" indent="-114300" algn="l" defTabSz="533400">
            <a:lnSpc>
              <a:spcPct val="90000"/>
            </a:lnSpc>
            <a:spcBef>
              <a:spcPct val="0"/>
            </a:spcBef>
            <a:spcAft>
              <a:spcPct val="15000"/>
            </a:spcAft>
            <a:buChar char="•"/>
          </a:pPr>
          <a:r>
            <a:rPr lang="en-AU" sz="1200" kern="1200">
              <a:latin typeface="Arial Narrow" panose="020B0606020202030204" pitchFamily="34" charset="0"/>
            </a:rPr>
            <a:t>Not comfortable talking and resolving direct?</a:t>
          </a:r>
        </a:p>
      </dsp:txBody>
      <dsp:txXfrm rot="-5400000">
        <a:off x="948405" y="44824"/>
        <a:ext cx="5069680" cy="794681"/>
      </dsp:txXfrm>
    </dsp:sp>
    <dsp:sp modelId="{2CA2CD6E-5392-4132-8EBF-8FC642636FB1}">
      <dsp:nvSpPr>
        <dsp:cNvPr id="0" name=""/>
        <dsp:cNvSpPr/>
      </dsp:nvSpPr>
      <dsp:spPr>
        <a:xfrm rot="5400000">
          <a:off x="-203229" y="1460815"/>
          <a:ext cx="1354863" cy="948404"/>
        </a:xfrm>
        <a:prstGeom prst="chevron">
          <a:avLst/>
        </a:prstGeom>
        <a:solidFill>
          <a:schemeClr val="accent5">
            <a:hueOff val="-1986775"/>
            <a:satOff val="7962"/>
            <a:lumOff val="1726"/>
            <a:alphaOff val="0"/>
          </a:schemeClr>
        </a:solidFill>
        <a:ln w="25400" cap="flat" cmpd="sng" algn="ctr">
          <a:solidFill>
            <a:schemeClr val="accent5">
              <a:hueOff val="-1986775"/>
              <a:satOff val="7962"/>
              <a:lumOff val="1726"/>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AU" sz="1300" b="1" kern="1200">
              <a:solidFill>
                <a:sysClr val="windowText" lastClr="000000"/>
              </a:solidFill>
            </a:rPr>
            <a:t>Manager</a:t>
          </a:r>
        </a:p>
      </dsp:txBody>
      <dsp:txXfrm rot="-5400000">
        <a:off x="1" y="1731787"/>
        <a:ext cx="948404" cy="406459"/>
      </dsp:txXfrm>
    </dsp:sp>
    <dsp:sp modelId="{1F033D72-B5B6-4A7F-BE39-D23F40532748}">
      <dsp:nvSpPr>
        <dsp:cNvPr id="0" name=""/>
        <dsp:cNvSpPr/>
      </dsp:nvSpPr>
      <dsp:spPr>
        <a:xfrm rot="5400000">
          <a:off x="3063735" y="-858419"/>
          <a:ext cx="882008" cy="5112670"/>
        </a:xfrm>
        <a:prstGeom prst="round2SameRect">
          <a:avLst/>
        </a:prstGeom>
        <a:solidFill>
          <a:schemeClr val="lt1">
            <a:alpha val="90000"/>
            <a:hueOff val="0"/>
            <a:satOff val="0"/>
            <a:lumOff val="0"/>
            <a:alphaOff val="0"/>
          </a:schemeClr>
        </a:solidFill>
        <a:ln w="25400" cap="flat" cmpd="sng" algn="ctr">
          <a:solidFill>
            <a:schemeClr val="accent5">
              <a:hueOff val="-1986775"/>
              <a:satOff val="7962"/>
              <a:lumOff val="1726"/>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AU" sz="1200" kern="1200">
              <a:latin typeface="Arial Narrow" panose="020B0606020202030204" pitchFamily="34" charset="0"/>
            </a:rPr>
            <a:t>Talk with your manager and try to resolve the issue or concern with their support informally</a:t>
          </a:r>
        </a:p>
        <a:p>
          <a:pPr marL="114300" lvl="1" indent="-114300" algn="l" defTabSz="533400">
            <a:lnSpc>
              <a:spcPct val="90000"/>
            </a:lnSpc>
            <a:spcBef>
              <a:spcPct val="0"/>
            </a:spcBef>
            <a:spcAft>
              <a:spcPct val="15000"/>
            </a:spcAft>
            <a:buChar char="•"/>
          </a:pPr>
          <a:r>
            <a:rPr lang="en-AU" sz="1200" kern="1200">
              <a:latin typeface="Arial Narrow" panose="020B0606020202030204" pitchFamily="34" charset="0"/>
            </a:rPr>
            <a:t>Your manager can advise whether to lodge a formal complaint - COIN</a:t>
          </a:r>
        </a:p>
        <a:p>
          <a:pPr marL="114300" lvl="1" indent="-114300" algn="l" defTabSz="533400">
            <a:lnSpc>
              <a:spcPct val="90000"/>
            </a:lnSpc>
            <a:spcBef>
              <a:spcPct val="0"/>
            </a:spcBef>
            <a:spcAft>
              <a:spcPct val="15000"/>
            </a:spcAft>
            <a:buChar char="•"/>
          </a:pPr>
          <a:r>
            <a:rPr lang="en-AU" sz="1200" kern="1200">
              <a:latin typeface="Arial Narrow" panose="020B0606020202030204" pitchFamily="34" charset="0"/>
            </a:rPr>
            <a:t>Not comfortable talking with your manager?</a:t>
          </a:r>
        </a:p>
      </dsp:txBody>
      <dsp:txXfrm rot="-5400000">
        <a:off x="948404" y="1299968"/>
        <a:ext cx="5069614" cy="795896"/>
      </dsp:txXfrm>
    </dsp:sp>
    <dsp:sp modelId="{AD21D971-FF5A-4552-A930-A4ED89822B2D}">
      <dsp:nvSpPr>
        <dsp:cNvPr id="0" name=""/>
        <dsp:cNvSpPr/>
      </dsp:nvSpPr>
      <dsp:spPr>
        <a:xfrm rot="5400000">
          <a:off x="-203229" y="2717512"/>
          <a:ext cx="1354863" cy="948404"/>
        </a:xfrm>
        <a:prstGeom prst="chevron">
          <a:avLst/>
        </a:prstGeom>
        <a:solidFill>
          <a:schemeClr val="accent5">
            <a:hueOff val="-3973551"/>
            <a:satOff val="15924"/>
            <a:lumOff val="3451"/>
            <a:alphaOff val="0"/>
          </a:schemeClr>
        </a:solidFill>
        <a:ln w="25400" cap="flat" cmpd="sng" algn="ctr">
          <a:solidFill>
            <a:schemeClr val="accent5">
              <a:hueOff val="-3973551"/>
              <a:satOff val="15924"/>
              <a:lumOff val="3451"/>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AU" sz="1300" b="1" kern="1200">
              <a:solidFill>
                <a:sysClr val="windowText" lastClr="000000"/>
              </a:solidFill>
            </a:rPr>
            <a:t>HR</a:t>
          </a:r>
        </a:p>
      </dsp:txBody>
      <dsp:txXfrm rot="-5400000">
        <a:off x="1" y="2988484"/>
        <a:ext cx="948404" cy="406459"/>
      </dsp:txXfrm>
    </dsp:sp>
    <dsp:sp modelId="{F9E98636-78D3-4B18-A2B5-C57A026313D4}">
      <dsp:nvSpPr>
        <dsp:cNvPr id="0" name=""/>
        <dsp:cNvSpPr/>
      </dsp:nvSpPr>
      <dsp:spPr>
        <a:xfrm rot="5400000">
          <a:off x="3062788" y="398278"/>
          <a:ext cx="883902" cy="5112670"/>
        </a:xfrm>
        <a:prstGeom prst="round2SameRect">
          <a:avLst/>
        </a:prstGeom>
        <a:solidFill>
          <a:schemeClr val="lt1">
            <a:alpha val="90000"/>
            <a:hueOff val="0"/>
            <a:satOff val="0"/>
            <a:lumOff val="0"/>
            <a:alphaOff val="0"/>
          </a:schemeClr>
        </a:solidFill>
        <a:ln w="25400" cap="flat" cmpd="sng" algn="ctr">
          <a:solidFill>
            <a:schemeClr val="accent5">
              <a:hueOff val="-3973551"/>
              <a:satOff val="15924"/>
              <a:lumOff val="345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AU" sz="1200" kern="1200">
              <a:latin typeface="Arial Narrow" panose="020B0606020202030204" pitchFamily="34" charset="0"/>
            </a:rPr>
            <a:t>Contact HR hr@bizlink.asn.au who can advise on the process and whether to lodge a formal complaint - COIN</a:t>
          </a:r>
        </a:p>
        <a:p>
          <a:pPr marL="114300" lvl="1" indent="-114300" algn="l" defTabSz="533400">
            <a:lnSpc>
              <a:spcPct val="90000"/>
            </a:lnSpc>
            <a:spcBef>
              <a:spcPct val="0"/>
            </a:spcBef>
            <a:spcAft>
              <a:spcPct val="15000"/>
            </a:spcAft>
            <a:buChar char="•"/>
          </a:pPr>
          <a:r>
            <a:rPr lang="en-AU" sz="1200" kern="1200">
              <a:latin typeface="Arial Narrow" panose="020B0606020202030204" pitchFamily="34" charset="0"/>
            </a:rPr>
            <a:t>Not comfortable talking with HR or complaint is a serious breach of our policies?</a:t>
          </a:r>
        </a:p>
      </dsp:txBody>
      <dsp:txXfrm rot="-5400000">
        <a:off x="948405" y="2555811"/>
        <a:ext cx="5069521" cy="797604"/>
      </dsp:txXfrm>
    </dsp:sp>
    <dsp:sp modelId="{2E6E6A0F-2707-400D-B536-45FAE385FE86}">
      <dsp:nvSpPr>
        <dsp:cNvPr id="0" name=""/>
        <dsp:cNvSpPr/>
      </dsp:nvSpPr>
      <dsp:spPr>
        <a:xfrm rot="5400000">
          <a:off x="-203229" y="3972590"/>
          <a:ext cx="1354863" cy="948404"/>
        </a:xfrm>
        <a:prstGeom prst="chevron">
          <a:avLst/>
        </a:prstGeom>
        <a:solidFill>
          <a:schemeClr val="accent5">
            <a:hueOff val="-5960326"/>
            <a:satOff val="23887"/>
            <a:lumOff val="5177"/>
            <a:alphaOff val="0"/>
          </a:schemeClr>
        </a:solidFill>
        <a:ln w="25400" cap="flat" cmpd="sng" algn="ctr">
          <a:solidFill>
            <a:schemeClr val="accent5">
              <a:hueOff val="-5960326"/>
              <a:satOff val="23887"/>
              <a:lumOff val="5177"/>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AU" sz="1300" b="1" kern="1200">
              <a:solidFill>
                <a:sysClr val="windowText" lastClr="000000"/>
              </a:solidFill>
            </a:rPr>
            <a:t>Managing Director</a:t>
          </a:r>
        </a:p>
      </dsp:txBody>
      <dsp:txXfrm rot="-5400000">
        <a:off x="1" y="4243562"/>
        <a:ext cx="948404" cy="406459"/>
      </dsp:txXfrm>
    </dsp:sp>
    <dsp:sp modelId="{3C50172A-EF7C-439E-BE45-C2F68A07995B}">
      <dsp:nvSpPr>
        <dsp:cNvPr id="0" name=""/>
        <dsp:cNvSpPr/>
      </dsp:nvSpPr>
      <dsp:spPr>
        <a:xfrm rot="5400000">
          <a:off x="3064409" y="1653355"/>
          <a:ext cx="880661" cy="5112670"/>
        </a:xfrm>
        <a:prstGeom prst="round2SameRect">
          <a:avLst/>
        </a:prstGeom>
        <a:solidFill>
          <a:schemeClr val="lt1">
            <a:alpha val="90000"/>
            <a:hueOff val="0"/>
            <a:satOff val="0"/>
            <a:lumOff val="0"/>
            <a:alphaOff val="0"/>
          </a:schemeClr>
        </a:solidFill>
        <a:ln w="25400" cap="flat" cmpd="sng" algn="ctr">
          <a:solidFill>
            <a:schemeClr val="accent5">
              <a:hueOff val="-5960326"/>
              <a:satOff val="23887"/>
              <a:lumOff val="517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AU" sz="1200" kern="1200">
              <a:latin typeface="Arial Narrow" panose="020B0606020202030204" pitchFamily="34" charset="0"/>
            </a:rPr>
            <a:t>Talk with the Managing Director to lodge a formal complaint - COIN</a:t>
          </a:r>
        </a:p>
        <a:p>
          <a:pPr marL="114300" lvl="1" indent="-114300" algn="l" defTabSz="533400">
            <a:lnSpc>
              <a:spcPct val="90000"/>
            </a:lnSpc>
            <a:spcBef>
              <a:spcPct val="0"/>
            </a:spcBef>
            <a:spcAft>
              <a:spcPct val="15000"/>
            </a:spcAft>
            <a:buChar char="•"/>
          </a:pPr>
          <a:r>
            <a:rPr lang="en-AU" sz="1200" kern="1200">
              <a:latin typeface="Arial Narrow" panose="020B0606020202030204" pitchFamily="34" charset="0"/>
            </a:rPr>
            <a:t>Not comfortable talking with the Managing Director?</a:t>
          </a:r>
        </a:p>
      </dsp:txBody>
      <dsp:txXfrm rot="-5400000">
        <a:off x="948405" y="3812349"/>
        <a:ext cx="5069680" cy="794681"/>
      </dsp:txXfrm>
    </dsp:sp>
    <dsp:sp modelId="{CD751513-C717-4650-83D4-FF40AF86726D}">
      <dsp:nvSpPr>
        <dsp:cNvPr id="0" name=""/>
        <dsp:cNvSpPr/>
      </dsp:nvSpPr>
      <dsp:spPr>
        <a:xfrm rot="5400000">
          <a:off x="-203229" y="5227667"/>
          <a:ext cx="1354863" cy="948404"/>
        </a:xfrm>
        <a:prstGeom prst="chevron">
          <a:avLst/>
        </a:prstGeom>
        <a:solidFill>
          <a:schemeClr val="accent5">
            <a:hueOff val="-7947101"/>
            <a:satOff val="31849"/>
            <a:lumOff val="6902"/>
            <a:alphaOff val="0"/>
          </a:schemeClr>
        </a:solidFill>
        <a:ln w="25400" cap="flat" cmpd="sng" algn="ctr">
          <a:solidFill>
            <a:schemeClr val="accent5">
              <a:hueOff val="-7947101"/>
              <a:satOff val="31849"/>
              <a:lumOff val="6902"/>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AU" sz="1300" b="1" kern="1200">
              <a:solidFill>
                <a:sysClr val="windowText" lastClr="000000"/>
              </a:solidFill>
            </a:rPr>
            <a:t>Director</a:t>
          </a:r>
        </a:p>
      </dsp:txBody>
      <dsp:txXfrm rot="-5400000">
        <a:off x="1" y="5498639"/>
        <a:ext cx="948404" cy="406459"/>
      </dsp:txXfrm>
    </dsp:sp>
    <dsp:sp modelId="{506DC218-B59B-46B2-A1CE-719CFFBD4A91}">
      <dsp:nvSpPr>
        <dsp:cNvPr id="0" name=""/>
        <dsp:cNvSpPr/>
      </dsp:nvSpPr>
      <dsp:spPr>
        <a:xfrm rot="5400000">
          <a:off x="3064409" y="2908433"/>
          <a:ext cx="880661" cy="5112670"/>
        </a:xfrm>
        <a:prstGeom prst="round2SameRect">
          <a:avLst/>
        </a:prstGeom>
        <a:solidFill>
          <a:schemeClr val="lt1">
            <a:alpha val="90000"/>
            <a:hueOff val="0"/>
            <a:satOff val="0"/>
            <a:lumOff val="0"/>
            <a:alphaOff val="0"/>
          </a:schemeClr>
        </a:solidFill>
        <a:ln w="25400" cap="flat" cmpd="sng" algn="ctr">
          <a:solidFill>
            <a:schemeClr val="accent5">
              <a:hueOff val="-7947101"/>
              <a:satOff val="31849"/>
              <a:lumOff val="6902"/>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AU" sz="1200" kern="1200">
              <a:latin typeface="Arial Narrow" panose="020B0606020202030204" pitchFamily="34" charset="0"/>
            </a:rPr>
            <a:t>Talk with a Director or the Chair of the Board to lodge a formal complaint - COIN</a:t>
          </a:r>
        </a:p>
        <a:p>
          <a:pPr marL="114300" lvl="1" indent="-114300" algn="l" defTabSz="533400">
            <a:lnSpc>
              <a:spcPct val="90000"/>
            </a:lnSpc>
            <a:spcBef>
              <a:spcPct val="0"/>
            </a:spcBef>
            <a:spcAft>
              <a:spcPct val="15000"/>
            </a:spcAft>
            <a:buChar char="•"/>
          </a:pPr>
          <a:r>
            <a:rPr lang="en-AU" sz="1200" kern="1200">
              <a:latin typeface="Arial Narrow" panose="020B0606020202030204" pitchFamily="34" charset="0"/>
            </a:rPr>
            <a:t>Not comfortable talking with the anyone from BIZLINK?</a:t>
          </a:r>
        </a:p>
      </dsp:txBody>
      <dsp:txXfrm rot="-5400000">
        <a:off x="948405" y="5067427"/>
        <a:ext cx="5069680" cy="794681"/>
      </dsp:txXfrm>
    </dsp:sp>
    <dsp:sp modelId="{D0365ABE-F89F-4756-A62C-0B86ECDFD02A}">
      <dsp:nvSpPr>
        <dsp:cNvPr id="0" name=""/>
        <dsp:cNvSpPr/>
      </dsp:nvSpPr>
      <dsp:spPr>
        <a:xfrm rot="5400000">
          <a:off x="-203229" y="6482744"/>
          <a:ext cx="1354863" cy="948404"/>
        </a:xfrm>
        <a:prstGeom prst="chevron">
          <a:avLst/>
        </a:prstGeom>
        <a:solidFill>
          <a:schemeClr val="accent5">
            <a:hueOff val="-9933876"/>
            <a:satOff val="39811"/>
            <a:lumOff val="8628"/>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AU" sz="1300" b="1" kern="1200">
              <a:solidFill>
                <a:sysClr val="windowText" lastClr="000000"/>
              </a:solidFill>
            </a:rPr>
            <a:t>External Service</a:t>
          </a:r>
        </a:p>
      </dsp:txBody>
      <dsp:txXfrm rot="-5400000">
        <a:off x="1" y="6753716"/>
        <a:ext cx="948404" cy="406459"/>
      </dsp:txXfrm>
    </dsp:sp>
    <dsp:sp modelId="{D3B1B6DE-531B-40BE-AB56-261E98B3A1F2}">
      <dsp:nvSpPr>
        <dsp:cNvPr id="0" name=""/>
        <dsp:cNvSpPr/>
      </dsp:nvSpPr>
      <dsp:spPr>
        <a:xfrm rot="5400000">
          <a:off x="3064409" y="4163510"/>
          <a:ext cx="880661" cy="5112670"/>
        </a:xfrm>
        <a:prstGeom prst="round2SameRect">
          <a:avLst/>
        </a:prstGeom>
        <a:solidFill>
          <a:schemeClr val="lt1">
            <a:alpha val="90000"/>
            <a:hueOff val="0"/>
            <a:satOff val="0"/>
            <a:lumOff val="0"/>
            <a:alphaOff val="0"/>
          </a:schemeClr>
        </a:solidFill>
        <a:ln w="25400" cap="flat" cmpd="sng" algn="ctr">
          <a:solidFill>
            <a:schemeClr val="accent5">
              <a:hueOff val="-9933876"/>
              <a:satOff val="39811"/>
              <a:lumOff val="8628"/>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AU" sz="1200" kern="1200">
              <a:latin typeface="Arial Narrow" panose="020B0606020202030204" pitchFamily="34" charset="0"/>
            </a:rPr>
            <a:t>Refer to the Labour Market Assistance Industry Award - Disputes Process or other external service e.g. Fair Work for advice.  </a:t>
          </a:r>
        </a:p>
      </dsp:txBody>
      <dsp:txXfrm rot="-5400000">
        <a:off x="948405" y="6322504"/>
        <a:ext cx="5069680" cy="79468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7716D-5239-491D-B881-9810C06C5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9560</TotalTime>
  <Pages>128</Pages>
  <Words>49412</Words>
  <Characters>281655</Characters>
  <Application>Microsoft Office Word</Application>
  <DocSecurity>0</DocSecurity>
  <Lines>2347</Lines>
  <Paragraphs>660</Paragraphs>
  <ScaleCrop>false</ScaleCrop>
  <HeadingPairs>
    <vt:vector size="2" baseType="variant">
      <vt:variant>
        <vt:lpstr>Title</vt:lpstr>
      </vt:variant>
      <vt:variant>
        <vt:i4>1</vt:i4>
      </vt:variant>
    </vt:vector>
  </HeadingPairs>
  <TitlesOfParts>
    <vt:vector size="1" baseType="lpstr">
      <vt:lpstr/>
    </vt:vector>
  </TitlesOfParts>
  <Company>BIZLINK</Company>
  <LinksUpToDate>false</LinksUpToDate>
  <CharactersWithSpaces>330407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Manual</dc:title>
  <dc:subject/>
  <dc:creator>Tara Doyle</dc:creator>
  <cp:keywords>Policy Manual</cp:keywords>
  <dc:description/>
  <cp:lastModifiedBy>Tara Doyle</cp:lastModifiedBy>
  <cp:revision>524</cp:revision>
  <cp:lastPrinted>2023-08-27T05:00:00Z</cp:lastPrinted>
  <dcterms:created xsi:type="dcterms:W3CDTF">2020-08-12T10:23:00Z</dcterms:created>
  <dcterms:modified xsi:type="dcterms:W3CDTF">2023-08-27T05:03:00Z</dcterms:modified>
  <cp:contentStatus/>
</cp:coreProperties>
</file>